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20F" w:rsidRPr="00F77153" w:rsidRDefault="006B3C63" w:rsidP="00094B7E">
      <w:pPr>
        <w:jc w:val="center"/>
        <w:rPr>
          <w:sz w:val="30"/>
          <w:szCs w:val="30"/>
          <w:rtl/>
        </w:rPr>
      </w:pPr>
      <w:r>
        <w:rPr>
          <w:rFonts w:ascii="Arial" w:eastAsia="Arial Unicode MS" w:hAnsi="Arial" w:cs="David"/>
          <w:b/>
          <w:bCs/>
          <w:snapToGrid w:val="0"/>
          <w:spacing w:val="0"/>
          <w:sz w:val="44"/>
          <w:szCs w:val="44"/>
          <w:rtl/>
        </w:rPr>
        <w:t>נוהל</w:t>
      </w:r>
      <w:r w:rsidR="00870989">
        <w:rPr>
          <w:rFonts w:ascii="Arial" w:eastAsia="Arial Unicode MS" w:hAnsi="Arial" w:cs="David" w:hint="cs"/>
          <w:b/>
          <w:bCs/>
          <w:snapToGrid w:val="0"/>
          <w:spacing w:val="0"/>
          <w:sz w:val="44"/>
          <w:szCs w:val="44"/>
          <w:rtl/>
        </w:rPr>
        <w:t xml:space="preserve"> </w:t>
      </w:r>
      <w:r w:rsidR="006970D6">
        <w:rPr>
          <w:rFonts w:ascii="Arial" w:eastAsia="Arial Unicode MS" w:hAnsi="Arial" w:cs="David" w:hint="cs"/>
          <w:b/>
          <w:bCs/>
          <w:snapToGrid w:val="0"/>
          <w:spacing w:val="0"/>
          <w:sz w:val="44"/>
          <w:szCs w:val="44"/>
          <w:rtl/>
        </w:rPr>
        <w:t>ל</w:t>
      </w:r>
      <w:r w:rsidR="00870989">
        <w:rPr>
          <w:rFonts w:ascii="Arial" w:eastAsia="Arial Unicode MS" w:hAnsi="Arial" w:cs="David" w:hint="cs"/>
          <w:b/>
          <w:bCs/>
          <w:snapToGrid w:val="0"/>
          <w:spacing w:val="0"/>
          <w:sz w:val="44"/>
          <w:szCs w:val="44"/>
          <w:rtl/>
        </w:rPr>
        <w:t>תמיכות</w:t>
      </w:r>
      <w:r w:rsidR="005119CC">
        <w:rPr>
          <w:rFonts w:ascii="Arial" w:eastAsia="Arial Unicode MS" w:hAnsi="Arial" w:cs="David" w:hint="cs"/>
          <w:b/>
          <w:bCs/>
          <w:snapToGrid w:val="0"/>
          <w:spacing w:val="0"/>
          <w:sz w:val="44"/>
          <w:szCs w:val="44"/>
          <w:rtl/>
        </w:rPr>
        <w:t xml:space="preserve"> </w:t>
      </w:r>
      <w:r w:rsidR="007B4FAB" w:rsidRPr="00F77153">
        <w:rPr>
          <w:rFonts w:ascii="Arial" w:eastAsia="Arial Unicode MS" w:hAnsi="Arial" w:cs="David"/>
          <w:b/>
          <w:bCs/>
          <w:snapToGrid w:val="0"/>
          <w:spacing w:val="0"/>
          <w:sz w:val="44"/>
          <w:szCs w:val="44"/>
          <w:rtl/>
        </w:rPr>
        <w:t>מתקציב המדינה</w:t>
      </w:r>
    </w:p>
    <w:p w:rsidR="00C7749D" w:rsidRPr="00441538" w:rsidRDefault="007B4FAB" w:rsidP="007B4FAB">
      <w:pPr>
        <w:jc w:val="center"/>
        <w:rPr>
          <w:rFonts w:ascii="David" w:hAnsi="David" w:cs="David"/>
          <w:sz w:val="24"/>
          <w:szCs w:val="24"/>
          <w:rtl/>
        </w:rPr>
      </w:pPr>
      <w:r w:rsidRPr="00441538">
        <w:rPr>
          <w:rFonts w:ascii="David" w:hAnsi="David" w:cs="David"/>
          <w:sz w:val="24"/>
          <w:szCs w:val="24"/>
          <w:rtl/>
        </w:rPr>
        <w:t>לפי חוק יסודות התקציב, התשמ"ה-1985</w:t>
      </w:r>
    </w:p>
    <w:p w:rsidR="00C7749D" w:rsidRPr="00F77153" w:rsidRDefault="00C7749D" w:rsidP="00C7749D">
      <w:pPr>
        <w:jc w:val="center"/>
        <w:rPr>
          <w:rFonts w:ascii="David" w:hAnsi="David" w:cs="David"/>
          <w:sz w:val="24"/>
          <w:szCs w:val="24"/>
          <w:rtl/>
        </w:rPr>
      </w:pPr>
    </w:p>
    <w:p w:rsidR="00147F53" w:rsidRPr="00F77153" w:rsidRDefault="003C0AC9" w:rsidP="006E4D68">
      <w:pPr>
        <w:spacing w:line="360" w:lineRule="auto"/>
        <w:ind w:firstLine="0"/>
        <w:rPr>
          <w:rFonts w:ascii="David" w:hAnsi="David" w:cs="David"/>
          <w:sz w:val="24"/>
          <w:szCs w:val="24"/>
          <w:rtl/>
        </w:rPr>
      </w:pPr>
      <w:r w:rsidRPr="00F77153">
        <w:rPr>
          <w:rFonts w:ascii="David" w:hAnsi="David" w:cs="David"/>
          <w:sz w:val="24"/>
          <w:szCs w:val="24"/>
          <w:rtl/>
        </w:rPr>
        <w:t xml:space="preserve">בתוקף סמכותי לפי סעיף 3א(ו) לחוק יסודות התקציב, התשמ"ה-1985 (להלן - </w:t>
      </w:r>
      <w:r w:rsidRPr="00F77153">
        <w:rPr>
          <w:rFonts w:ascii="David" w:hAnsi="David" w:cs="David"/>
          <w:b/>
          <w:bCs/>
          <w:sz w:val="24"/>
          <w:szCs w:val="24"/>
          <w:rtl/>
        </w:rPr>
        <w:t>החוק</w:t>
      </w:r>
      <w:r w:rsidRPr="00F77153">
        <w:rPr>
          <w:rFonts w:ascii="David" w:hAnsi="David" w:cs="David"/>
          <w:sz w:val="24"/>
          <w:szCs w:val="24"/>
          <w:rtl/>
        </w:rPr>
        <w:t>), בהתייעצות עם היועץ המשפטי לממשלה, אני קובע נוהל להגשת בקשות לתמיכה מתקציב המדינה במוסדות ציבור ולדיון בהן, כמפורט להלן:</w:t>
      </w:r>
    </w:p>
    <w:tbl>
      <w:tblPr>
        <w:tblStyle w:val="af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7345"/>
        <w:gridCol w:w="1033"/>
      </w:tblGrid>
      <w:tr w:rsidR="00C7749D" w:rsidRPr="00F77153" w:rsidTr="009633D3">
        <w:tc>
          <w:tcPr>
            <w:tcW w:w="1273" w:type="dxa"/>
          </w:tcPr>
          <w:p w:rsidR="00C7749D" w:rsidRPr="00F77153" w:rsidRDefault="00C7749D" w:rsidP="004C0E61">
            <w:pPr>
              <w:spacing w:before="0" w:after="60" w:line="276" w:lineRule="auto"/>
              <w:ind w:firstLine="0"/>
              <w:rPr>
                <w:rFonts w:ascii="David" w:hAnsi="David" w:cs="David"/>
                <w:b/>
                <w:bCs/>
                <w:sz w:val="24"/>
                <w:szCs w:val="24"/>
                <w:rtl/>
              </w:rPr>
            </w:pPr>
          </w:p>
        </w:tc>
        <w:tc>
          <w:tcPr>
            <w:tcW w:w="7513" w:type="dxa"/>
          </w:tcPr>
          <w:p w:rsidR="00C7749D"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א' - </w:t>
            </w:r>
            <w:r w:rsidR="001D0258" w:rsidRPr="00F77153">
              <w:rPr>
                <w:rFonts w:ascii="David" w:hAnsi="David" w:cs="David" w:hint="cs"/>
                <w:b/>
                <w:bCs/>
                <w:sz w:val="24"/>
                <w:szCs w:val="24"/>
                <w:rtl/>
              </w:rPr>
              <w:t>מבוא</w:t>
            </w:r>
          </w:p>
        </w:tc>
        <w:tc>
          <w:tcPr>
            <w:tcW w:w="843" w:type="dxa"/>
          </w:tcPr>
          <w:p w:rsidR="00C7749D" w:rsidRPr="00F77153" w:rsidRDefault="00C7749D"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מטרת הנוהל</w:t>
            </w:r>
            <w:bookmarkStart w:id="0" w:name="_GoBack"/>
            <w:bookmarkEnd w:id="0"/>
          </w:p>
        </w:tc>
        <w:tc>
          <w:tcPr>
            <w:tcW w:w="843" w:type="dxa"/>
          </w:tcPr>
          <w:p w:rsidR="001D0258" w:rsidRPr="00F77153" w:rsidRDefault="00DF0A44" w:rsidP="004C0E61">
            <w:pPr>
              <w:spacing w:before="0" w:after="60" w:line="276" w:lineRule="auto"/>
              <w:ind w:firstLine="0"/>
              <w:jc w:val="right"/>
              <w:rPr>
                <w:rFonts w:ascii="David" w:hAnsi="David" w:cs="David"/>
                <w:sz w:val="24"/>
                <w:szCs w:val="24"/>
                <w:rtl/>
              </w:rPr>
            </w:pPr>
            <w:r w:rsidRPr="00F77153">
              <w:rPr>
                <w:rFonts w:ascii="David" w:hAnsi="David" w:cs="David" w:hint="cs"/>
                <w:sz w:val="24"/>
                <w:szCs w:val="24"/>
                <w:rtl/>
              </w:rPr>
              <w:t>2</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הגדרות</w:t>
            </w:r>
          </w:p>
        </w:tc>
        <w:tc>
          <w:tcPr>
            <w:tcW w:w="843" w:type="dxa"/>
          </w:tcPr>
          <w:p w:rsidR="001D0258" w:rsidRPr="00F77153" w:rsidRDefault="00DF0A44" w:rsidP="004C0E61">
            <w:pPr>
              <w:spacing w:before="0" w:after="60" w:line="276" w:lineRule="auto"/>
              <w:ind w:firstLine="0"/>
              <w:jc w:val="right"/>
              <w:rPr>
                <w:rFonts w:ascii="David" w:hAnsi="David" w:cs="David"/>
                <w:sz w:val="24"/>
                <w:szCs w:val="24"/>
                <w:rtl/>
              </w:rPr>
            </w:pPr>
            <w:r w:rsidRPr="00F77153">
              <w:rPr>
                <w:rFonts w:ascii="David" w:hAnsi="David" w:cs="David" w:hint="cs"/>
                <w:sz w:val="24"/>
                <w:szCs w:val="24"/>
                <w:rtl/>
              </w:rPr>
              <w:t>2</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3</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הוראות כלליות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4</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ב' - </w:t>
            </w:r>
            <w:r w:rsidR="001D0258" w:rsidRPr="00F77153">
              <w:rPr>
                <w:rFonts w:ascii="David" w:hAnsi="David" w:cs="David" w:hint="cs"/>
                <w:b/>
                <w:bCs/>
                <w:sz w:val="24"/>
                <w:szCs w:val="24"/>
                <w:rtl/>
              </w:rPr>
              <w:t>כללים להתנהלות מוסד ציבור נתמך</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4</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שיעור</w:t>
            </w:r>
            <w:r w:rsidRPr="00F77153">
              <w:rPr>
                <w:rFonts w:ascii="David" w:hAnsi="David" w:cs="David"/>
                <w:sz w:val="24"/>
                <w:szCs w:val="24"/>
                <w:rtl/>
              </w:rPr>
              <w:t xml:space="preserve"> </w:t>
            </w: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מרבי</w:t>
            </w:r>
            <w:r w:rsidRPr="00F77153">
              <w:rPr>
                <w:rFonts w:ascii="David" w:hAnsi="David" w:cs="David"/>
                <w:sz w:val="24"/>
                <w:szCs w:val="24"/>
                <w:rtl/>
              </w:rPr>
              <w:t xml:space="preserve"> </w:t>
            </w:r>
            <w:r w:rsidRPr="00F77153">
              <w:rPr>
                <w:rFonts w:ascii="David" w:hAnsi="David" w:cs="David" w:hint="cs"/>
                <w:sz w:val="24"/>
                <w:szCs w:val="24"/>
                <w:rtl/>
              </w:rPr>
              <w:t>ומימון</w:t>
            </w:r>
            <w:r w:rsidRPr="00F77153">
              <w:rPr>
                <w:rFonts w:ascii="David" w:hAnsi="David" w:cs="David"/>
                <w:sz w:val="24"/>
                <w:szCs w:val="24"/>
                <w:rtl/>
              </w:rPr>
              <w:t xml:space="preserve"> </w:t>
            </w:r>
            <w:r w:rsidRPr="00F77153">
              <w:rPr>
                <w:rFonts w:ascii="David" w:hAnsi="David" w:cs="David" w:hint="cs"/>
                <w:sz w:val="24"/>
                <w:szCs w:val="24"/>
                <w:rtl/>
              </w:rPr>
              <w:t>עצמי</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4</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5</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שיעור</w:t>
            </w:r>
            <w:r w:rsidRPr="00F77153">
              <w:rPr>
                <w:rFonts w:ascii="David" w:hAnsi="David" w:cs="David"/>
                <w:sz w:val="24"/>
                <w:szCs w:val="24"/>
                <w:rtl/>
              </w:rPr>
              <w:t xml:space="preserve"> </w:t>
            </w:r>
            <w:r w:rsidRPr="00F77153">
              <w:rPr>
                <w:rFonts w:ascii="David" w:hAnsi="David" w:cs="David" w:hint="cs"/>
                <w:sz w:val="24"/>
                <w:szCs w:val="24"/>
                <w:rtl/>
              </w:rPr>
              <w:t>הוצאות</w:t>
            </w:r>
            <w:r w:rsidRPr="00F77153">
              <w:rPr>
                <w:rFonts w:ascii="David" w:hAnsi="David" w:cs="David"/>
                <w:sz w:val="24"/>
                <w:szCs w:val="24"/>
                <w:rtl/>
              </w:rPr>
              <w:t xml:space="preserve"> </w:t>
            </w:r>
            <w:r w:rsidRPr="00F77153">
              <w:rPr>
                <w:rFonts w:ascii="David" w:hAnsi="David" w:cs="David" w:hint="cs"/>
                <w:sz w:val="24"/>
                <w:szCs w:val="24"/>
                <w:rtl/>
              </w:rPr>
              <w:t>הנהלה</w:t>
            </w:r>
            <w:r w:rsidRPr="00F77153">
              <w:rPr>
                <w:rFonts w:ascii="David" w:hAnsi="David" w:cs="David"/>
                <w:sz w:val="24"/>
                <w:szCs w:val="24"/>
                <w:rtl/>
              </w:rPr>
              <w:t xml:space="preserve"> </w:t>
            </w:r>
            <w:r w:rsidRPr="00F77153">
              <w:rPr>
                <w:rFonts w:ascii="David" w:hAnsi="David" w:cs="David" w:hint="cs"/>
                <w:sz w:val="24"/>
                <w:szCs w:val="24"/>
                <w:rtl/>
              </w:rPr>
              <w:t>וכלליות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5</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6</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עלות</w:t>
            </w:r>
            <w:r w:rsidRPr="00F77153">
              <w:rPr>
                <w:rFonts w:ascii="David" w:hAnsi="David" w:cs="David"/>
                <w:sz w:val="24"/>
                <w:szCs w:val="24"/>
                <w:rtl/>
              </w:rPr>
              <w:t xml:space="preserve"> </w:t>
            </w:r>
            <w:r w:rsidRPr="00F77153">
              <w:rPr>
                <w:rFonts w:ascii="David" w:hAnsi="David" w:cs="David" w:hint="cs"/>
                <w:sz w:val="24"/>
                <w:szCs w:val="24"/>
                <w:rtl/>
              </w:rPr>
              <w:t>שכר</w:t>
            </w:r>
            <w:r w:rsidRPr="00F77153">
              <w:rPr>
                <w:rFonts w:ascii="David" w:hAnsi="David" w:cs="David"/>
                <w:sz w:val="24"/>
                <w:szCs w:val="24"/>
                <w:rtl/>
              </w:rPr>
              <w:t xml:space="preserve"> </w:t>
            </w:r>
            <w:r w:rsidRPr="00F77153">
              <w:rPr>
                <w:rFonts w:ascii="David" w:hAnsi="David" w:cs="David" w:hint="cs"/>
                <w:sz w:val="24"/>
                <w:szCs w:val="24"/>
                <w:rtl/>
              </w:rPr>
              <w:t>של</w:t>
            </w:r>
            <w:r w:rsidRPr="00F77153">
              <w:rPr>
                <w:rFonts w:ascii="David" w:hAnsi="David" w:cs="David"/>
                <w:sz w:val="24"/>
                <w:szCs w:val="24"/>
                <w:rtl/>
              </w:rPr>
              <w:t xml:space="preserve"> </w:t>
            </w:r>
            <w:r w:rsidRPr="00F77153">
              <w:rPr>
                <w:rFonts w:ascii="David" w:hAnsi="David" w:cs="David" w:hint="cs"/>
                <w:sz w:val="24"/>
                <w:szCs w:val="24"/>
                <w:rtl/>
              </w:rPr>
              <w:t>בעל</w:t>
            </w:r>
            <w:r w:rsidRPr="00F77153">
              <w:rPr>
                <w:rFonts w:ascii="David" w:hAnsi="David" w:cs="David"/>
                <w:sz w:val="24"/>
                <w:szCs w:val="24"/>
                <w:rtl/>
              </w:rPr>
              <w:t xml:space="preserve"> </w:t>
            </w:r>
            <w:r w:rsidRPr="00F77153">
              <w:rPr>
                <w:rFonts w:ascii="David" w:hAnsi="David" w:cs="David" w:hint="cs"/>
                <w:sz w:val="24"/>
                <w:szCs w:val="24"/>
                <w:rtl/>
              </w:rPr>
              <w:t>תפקיד</w:t>
            </w:r>
            <w:r w:rsidRPr="00F77153">
              <w:rPr>
                <w:rFonts w:ascii="David" w:hAnsi="David" w:cs="David"/>
                <w:sz w:val="24"/>
                <w:szCs w:val="24"/>
                <w:rtl/>
              </w:rPr>
              <w:t xml:space="preserve"> </w:t>
            </w:r>
            <w:r w:rsidRPr="00F77153">
              <w:rPr>
                <w:rFonts w:ascii="David" w:hAnsi="David" w:cs="David" w:hint="cs"/>
                <w:sz w:val="24"/>
                <w:szCs w:val="24"/>
                <w:rtl/>
              </w:rPr>
              <w:t>ניהולי</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6</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7</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sz w:val="24"/>
                <w:szCs w:val="24"/>
                <w:rtl/>
              </w:rPr>
              <w:t>יתר</w:t>
            </w:r>
            <w:r w:rsidRPr="00F77153">
              <w:rPr>
                <w:rFonts w:ascii="David" w:hAnsi="David" w:cs="David" w:hint="cs"/>
                <w:sz w:val="24"/>
                <w:szCs w:val="24"/>
                <w:rtl/>
              </w:rPr>
              <w:t>ת</w:t>
            </w:r>
            <w:r w:rsidRPr="00F77153">
              <w:rPr>
                <w:rFonts w:ascii="David" w:hAnsi="David" w:cs="David"/>
                <w:sz w:val="24"/>
                <w:szCs w:val="24"/>
                <w:rtl/>
              </w:rPr>
              <w:t xml:space="preserve"> </w:t>
            </w:r>
            <w:r w:rsidRPr="00F77153">
              <w:rPr>
                <w:rFonts w:ascii="David" w:hAnsi="David" w:cs="David" w:hint="cs"/>
                <w:sz w:val="24"/>
                <w:szCs w:val="24"/>
                <w:rtl/>
              </w:rPr>
              <w:t>נכסים</w:t>
            </w:r>
            <w:r w:rsidRPr="00F77153">
              <w:rPr>
                <w:rFonts w:ascii="David" w:hAnsi="David" w:cs="David"/>
                <w:sz w:val="24"/>
                <w:szCs w:val="24"/>
                <w:rtl/>
              </w:rPr>
              <w:t xml:space="preserve"> </w:t>
            </w:r>
            <w:r w:rsidRPr="00F77153">
              <w:rPr>
                <w:rFonts w:ascii="David" w:hAnsi="David" w:cs="David" w:hint="cs"/>
                <w:sz w:val="24"/>
                <w:szCs w:val="24"/>
                <w:rtl/>
              </w:rPr>
              <w:t>נטו</w:t>
            </w:r>
            <w:r w:rsidRPr="00F77153">
              <w:rPr>
                <w:rFonts w:ascii="David" w:hAnsi="David" w:cs="David"/>
                <w:sz w:val="24"/>
                <w:szCs w:val="24"/>
                <w:rtl/>
              </w:rPr>
              <w:t xml:space="preserve"> </w:t>
            </w:r>
            <w:r w:rsidRPr="00F77153">
              <w:rPr>
                <w:rFonts w:ascii="David" w:hAnsi="David" w:cs="David" w:hint="cs"/>
                <w:sz w:val="24"/>
                <w:szCs w:val="24"/>
                <w:rtl/>
              </w:rPr>
              <w:t>לשימוש</w:t>
            </w:r>
            <w:r w:rsidRPr="00F77153">
              <w:rPr>
                <w:rFonts w:ascii="David" w:hAnsi="David" w:cs="David"/>
                <w:sz w:val="24"/>
                <w:szCs w:val="24"/>
                <w:rtl/>
              </w:rPr>
              <w:t xml:space="preserve"> </w:t>
            </w:r>
            <w:r w:rsidRPr="00F77153">
              <w:rPr>
                <w:rFonts w:ascii="David" w:hAnsi="David" w:cs="David" w:hint="cs"/>
                <w:sz w:val="24"/>
                <w:szCs w:val="24"/>
                <w:rtl/>
              </w:rPr>
              <w:t>לפעילויות</w:t>
            </w:r>
            <w:r w:rsidRPr="00F77153">
              <w:rPr>
                <w:rFonts w:ascii="David" w:hAnsi="David" w:cs="David"/>
                <w:sz w:val="24"/>
                <w:szCs w:val="24"/>
                <w:rtl/>
              </w:rPr>
              <w:t xml:space="preserve"> </w:t>
            </w:r>
            <w:r w:rsidRPr="00F77153">
              <w:rPr>
                <w:rFonts w:ascii="David" w:hAnsi="David" w:cs="David" w:hint="cs"/>
                <w:sz w:val="24"/>
                <w:szCs w:val="24"/>
                <w:rtl/>
              </w:rPr>
              <w:t>שלא</w:t>
            </w:r>
            <w:r w:rsidRPr="00F77153">
              <w:rPr>
                <w:rFonts w:ascii="David" w:hAnsi="David" w:cs="David"/>
                <w:sz w:val="24"/>
                <w:szCs w:val="24"/>
                <w:rtl/>
              </w:rPr>
              <w:t xml:space="preserve"> </w:t>
            </w:r>
            <w:r w:rsidRPr="00F77153">
              <w:rPr>
                <w:rFonts w:ascii="David" w:hAnsi="David" w:cs="David" w:hint="cs"/>
                <w:sz w:val="24"/>
                <w:szCs w:val="24"/>
                <w:rtl/>
              </w:rPr>
              <w:t>יועדו</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7</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8</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sz w:val="24"/>
                <w:szCs w:val="24"/>
                <w:rtl/>
              </w:rPr>
              <w:t>גרעו</w:t>
            </w:r>
            <w:r w:rsidRPr="00F77153">
              <w:rPr>
                <w:rFonts w:ascii="David" w:hAnsi="David" w:cs="David" w:hint="cs"/>
                <w:sz w:val="24"/>
                <w:szCs w:val="24"/>
                <w:rtl/>
              </w:rPr>
              <w:t>ן</w:t>
            </w:r>
            <w:r w:rsidRPr="00F77153">
              <w:rPr>
                <w:rFonts w:ascii="David" w:hAnsi="David" w:cs="David"/>
                <w:sz w:val="24"/>
                <w:szCs w:val="24"/>
                <w:rtl/>
              </w:rPr>
              <w:t xml:space="preserve"> מצטבר בנכסים נטו לשימוש לפעילויות שיועדו ושלא יועדו </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7</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9</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העברות</w:t>
            </w:r>
            <w:r w:rsidRPr="00F77153">
              <w:rPr>
                <w:rFonts w:ascii="David" w:hAnsi="David" w:cs="David"/>
                <w:sz w:val="24"/>
                <w:szCs w:val="24"/>
                <w:rtl/>
              </w:rPr>
              <w:t xml:space="preserve"> </w:t>
            </w:r>
            <w:r w:rsidRPr="00F77153">
              <w:rPr>
                <w:rFonts w:ascii="David" w:hAnsi="David" w:cs="David" w:hint="cs"/>
                <w:sz w:val="24"/>
                <w:szCs w:val="24"/>
                <w:rtl/>
              </w:rPr>
              <w:t>כספים</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8</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10</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eastAsia"/>
                <w:sz w:val="24"/>
                <w:szCs w:val="24"/>
                <w:rtl/>
              </w:rPr>
              <w:t>אישור</w:t>
            </w:r>
            <w:r w:rsidRPr="00F77153">
              <w:rPr>
                <w:rFonts w:ascii="David" w:hAnsi="David" w:cs="David"/>
                <w:sz w:val="24"/>
                <w:szCs w:val="24"/>
                <w:rtl/>
              </w:rPr>
              <w:t xml:space="preserve"> </w:t>
            </w:r>
            <w:r w:rsidRPr="00F77153">
              <w:rPr>
                <w:rFonts w:ascii="David" w:hAnsi="David" w:cs="David" w:hint="eastAsia"/>
                <w:sz w:val="24"/>
                <w:szCs w:val="24"/>
                <w:rtl/>
              </w:rPr>
              <w:t>ניהול</w:t>
            </w:r>
            <w:r w:rsidRPr="00F77153">
              <w:rPr>
                <w:rFonts w:ascii="David" w:hAnsi="David" w:cs="David"/>
                <w:sz w:val="24"/>
                <w:szCs w:val="24"/>
                <w:rtl/>
              </w:rPr>
              <w:t xml:space="preserve"> תקין</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9</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11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שנתיים</w:t>
            </w:r>
            <w:r w:rsidRPr="00F77153">
              <w:rPr>
                <w:rFonts w:ascii="David" w:hAnsi="David" w:cs="David"/>
                <w:sz w:val="24"/>
                <w:szCs w:val="24"/>
                <w:rtl/>
              </w:rPr>
              <w:t xml:space="preserve"> </w:t>
            </w:r>
            <w:r w:rsidRPr="00F77153">
              <w:rPr>
                <w:rFonts w:ascii="David" w:hAnsi="David" w:cs="David" w:hint="cs"/>
                <w:sz w:val="24"/>
                <w:szCs w:val="24"/>
                <w:rtl/>
              </w:rPr>
              <w:t>פעילות במימון עצמי</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10</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סעיף 12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מניעת כפל 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10</w:t>
            </w:r>
          </w:p>
        </w:tc>
      </w:tr>
      <w:tr w:rsidR="003804D1" w:rsidRPr="00F77153" w:rsidTr="009633D3">
        <w:tc>
          <w:tcPr>
            <w:tcW w:w="1273" w:type="dxa"/>
          </w:tcPr>
          <w:p w:rsidR="003804D1" w:rsidRPr="00F77153" w:rsidRDefault="003804D1" w:rsidP="004C0E61">
            <w:pPr>
              <w:spacing w:before="0" w:after="60" w:line="276" w:lineRule="auto"/>
              <w:ind w:firstLine="0"/>
              <w:rPr>
                <w:rFonts w:ascii="David" w:hAnsi="David" w:cs="David"/>
                <w:sz w:val="24"/>
                <w:szCs w:val="24"/>
                <w:rtl/>
              </w:rPr>
            </w:pPr>
            <w:r>
              <w:rPr>
                <w:rFonts w:ascii="David" w:hAnsi="David" w:cs="David" w:hint="cs"/>
                <w:sz w:val="24"/>
                <w:szCs w:val="24"/>
                <w:rtl/>
              </w:rPr>
              <w:t>סעיף 13</w:t>
            </w:r>
          </w:p>
        </w:tc>
        <w:tc>
          <w:tcPr>
            <w:tcW w:w="7513" w:type="dxa"/>
          </w:tcPr>
          <w:p w:rsidR="003804D1" w:rsidRPr="00F77153" w:rsidRDefault="00F33618" w:rsidP="004C0E61">
            <w:pPr>
              <w:spacing w:before="0" w:after="60" w:line="276" w:lineRule="auto"/>
              <w:ind w:firstLine="0"/>
              <w:rPr>
                <w:rFonts w:ascii="David" w:hAnsi="David" w:cs="David"/>
                <w:sz w:val="24"/>
                <w:szCs w:val="24"/>
                <w:rtl/>
              </w:rPr>
            </w:pPr>
            <w:r>
              <w:rPr>
                <w:rFonts w:ascii="David" w:hAnsi="David" w:cs="David" w:hint="cs"/>
                <w:sz w:val="24"/>
                <w:szCs w:val="24"/>
                <w:rtl/>
              </w:rPr>
              <w:t>דיווח עצמי</w:t>
            </w:r>
          </w:p>
        </w:tc>
        <w:tc>
          <w:tcPr>
            <w:tcW w:w="843" w:type="dxa"/>
          </w:tcPr>
          <w:p w:rsidR="003804D1" w:rsidRPr="00F77153" w:rsidRDefault="00F33618" w:rsidP="00F33618">
            <w:pPr>
              <w:tabs>
                <w:tab w:val="left" w:pos="602"/>
              </w:tabs>
              <w:spacing w:before="0" w:after="60" w:line="276" w:lineRule="auto"/>
              <w:ind w:firstLine="0"/>
              <w:rPr>
                <w:rFonts w:ascii="David" w:hAnsi="David" w:cs="David"/>
                <w:sz w:val="24"/>
                <w:szCs w:val="24"/>
                <w:rtl/>
              </w:rPr>
            </w:pPr>
            <w:r>
              <w:rPr>
                <w:rFonts w:ascii="David" w:hAnsi="David" w:cs="David"/>
                <w:sz w:val="24"/>
                <w:szCs w:val="24"/>
                <w:rtl/>
              </w:rPr>
              <w:tab/>
            </w:r>
            <w:r>
              <w:rPr>
                <w:rFonts w:ascii="David" w:hAnsi="David" w:cs="David" w:hint="cs"/>
                <w:sz w:val="24"/>
                <w:szCs w:val="24"/>
                <w:rtl/>
              </w:rPr>
              <w:t>10</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14</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התחייבות</w:t>
            </w:r>
            <w:r w:rsidRPr="00F77153">
              <w:rPr>
                <w:rFonts w:ascii="David" w:hAnsi="David" w:cs="David"/>
                <w:sz w:val="24"/>
                <w:szCs w:val="24"/>
                <w:rtl/>
              </w:rPr>
              <w:t xml:space="preserve"> </w:t>
            </w:r>
            <w:r w:rsidRPr="00F77153">
              <w:rPr>
                <w:rFonts w:ascii="David" w:hAnsi="David" w:cs="David" w:hint="cs"/>
                <w:sz w:val="24"/>
                <w:szCs w:val="24"/>
                <w:rtl/>
              </w:rPr>
              <w:t>מוסד</w:t>
            </w:r>
            <w:r w:rsidRPr="00F77153">
              <w:rPr>
                <w:rFonts w:ascii="David" w:hAnsi="David" w:cs="David"/>
                <w:sz w:val="24"/>
                <w:szCs w:val="24"/>
                <w:rtl/>
              </w:rPr>
              <w:t xml:space="preserve"> </w:t>
            </w:r>
            <w:r w:rsidRPr="00F77153">
              <w:rPr>
                <w:rFonts w:ascii="David" w:hAnsi="David" w:cs="David" w:hint="cs"/>
                <w:sz w:val="24"/>
                <w:szCs w:val="24"/>
                <w:rtl/>
              </w:rPr>
              <w:t>הציבור</w:t>
            </w:r>
            <w:r w:rsidRPr="00F77153">
              <w:rPr>
                <w:rFonts w:ascii="David" w:hAnsi="David" w:cs="David"/>
                <w:sz w:val="24"/>
                <w:szCs w:val="24"/>
                <w:rtl/>
              </w:rPr>
              <w:t xml:space="preserve"> </w:t>
            </w:r>
            <w:r w:rsidRPr="00F77153">
              <w:rPr>
                <w:rFonts w:ascii="David" w:hAnsi="David" w:cs="David" w:hint="cs"/>
                <w:sz w:val="24"/>
                <w:szCs w:val="24"/>
                <w:rtl/>
              </w:rPr>
              <w:t>הנתמך</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11</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ג' - </w:t>
            </w:r>
            <w:r w:rsidR="001D0258" w:rsidRPr="00F77153">
              <w:rPr>
                <w:rFonts w:ascii="David" w:hAnsi="David" w:cs="David" w:hint="cs"/>
                <w:b/>
                <w:bCs/>
                <w:sz w:val="24"/>
                <w:szCs w:val="24"/>
                <w:rtl/>
              </w:rPr>
              <w:t>ועדת התמיכות</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15</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מינוי</w:t>
            </w:r>
            <w:r w:rsidRPr="00F77153">
              <w:rPr>
                <w:rFonts w:ascii="David" w:hAnsi="David" w:cs="David"/>
                <w:sz w:val="24"/>
                <w:szCs w:val="24"/>
                <w:rtl/>
              </w:rPr>
              <w:t xml:space="preserve"> </w:t>
            </w:r>
            <w:r w:rsidRPr="00F77153">
              <w:rPr>
                <w:rFonts w:ascii="David" w:hAnsi="David" w:cs="David" w:hint="cs"/>
                <w:sz w:val="24"/>
                <w:szCs w:val="24"/>
                <w:rtl/>
              </w:rPr>
              <w:t>ועדת</w:t>
            </w:r>
            <w:r w:rsidRPr="00F77153">
              <w:rPr>
                <w:rFonts w:ascii="David" w:hAnsi="David" w:cs="David"/>
                <w:sz w:val="24"/>
                <w:szCs w:val="24"/>
                <w:rtl/>
              </w:rPr>
              <w:t xml:space="preserve"> </w:t>
            </w:r>
            <w:r w:rsidRPr="00F77153">
              <w:rPr>
                <w:rFonts w:ascii="David" w:hAnsi="David" w:cs="David" w:hint="cs"/>
                <w:sz w:val="24"/>
                <w:szCs w:val="24"/>
                <w:rtl/>
              </w:rPr>
              <w:t>התמיכות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11</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16</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הרכב</w:t>
            </w:r>
            <w:r w:rsidRPr="00F77153">
              <w:rPr>
                <w:rFonts w:ascii="David" w:hAnsi="David" w:cs="David"/>
                <w:sz w:val="24"/>
                <w:szCs w:val="24"/>
                <w:rtl/>
              </w:rPr>
              <w:t xml:space="preserve"> </w:t>
            </w:r>
            <w:r w:rsidRPr="00F77153">
              <w:rPr>
                <w:rFonts w:ascii="David" w:hAnsi="David" w:cs="David" w:hint="cs"/>
                <w:sz w:val="24"/>
                <w:szCs w:val="24"/>
                <w:rtl/>
              </w:rPr>
              <w:t>ועדת</w:t>
            </w:r>
            <w:r w:rsidRPr="00F77153">
              <w:rPr>
                <w:rFonts w:ascii="David" w:hAnsi="David" w:cs="David"/>
                <w:sz w:val="24"/>
                <w:szCs w:val="24"/>
                <w:rtl/>
              </w:rPr>
              <w:t xml:space="preserve"> </w:t>
            </w:r>
            <w:r w:rsidRPr="00F77153">
              <w:rPr>
                <w:rFonts w:ascii="David" w:hAnsi="David" w:cs="David" w:hint="cs"/>
                <w:sz w:val="24"/>
                <w:szCs w:val="24"/>
                <w:rtl/>
              </w:rPr>
              <w:t>התמיכות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11</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17</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סדרי</w:t>
            </w:r>
            <w:r w:rsidRPr="00F77153">
              <w:rPr>
                <w:rFonts w:ascii="David" w:hAnsi="David" w:cs="David"/>
                <w:sz w:val="24"/>
                <w:szCs w:val="24"/>
                <w:rtl/>
              </w:rPr>
              <w:t xml:space="preserve"> </w:t>
            </w:r>
            <w:r w:rsidRPr="00F77153">
              <w:rPr>
                <w:rFonts w:ascii="David" w:hAnsi="David" w:cs="David" w:hint="cs"/>
                <w:sz w:val="24"/>
                <w:szCs w:val="24"/>
                <w:rtl/>
              </w:rPr>
              <w:t>עבודה</w:t>
            </w:r>
            <w:r w:rsidRPr="00F77153">
              <w:rPr>
                <w:rFonts w:ascii="David" w:hAnsi="David" w:cs="David"/>
                <w:sz w:val="24"/>
                <w:szCs w:val="24"/>
                <w:rtl/>
              </w:rPr>
              <w:t xml:space="preserve"> </w:t>
            </w:r>
            <w:r w:rsidRPr="00F77153">
              <w:rPr>
                <w:rFonts w:ascii="David" w:hAnsi="David" w:cs="David" w:hint="cs"/>
                <w:sz w:val="24"/>
                <w:szCs w:val="24"/>
                <w:rtl/>
              </w:rPr>
              <w:t>ועדת</w:t>
            </w:r>
            <w:r w:rsidRPr="00F77153">
              <w:rPr>
                <w:rFonts w:ascii="David" w:hAnsi="David" w:cs="David"/>
                <w:sz w:val="24"/>
                <w:szCs w:val="24"/>
                <w:rtl/>
              </w:rPr>
              <w:t xml:space="preserve"> </w:t>
            </w:r>
            <w:r w:rsidRPr="00F77153">
              <w:rPr>
                <w:rFonts w:ascii="David" w:hAnsi="David" w:cs="David" w:hint="cs"/>
                <w:sz w:val="24"/>
                <w:szCs w:val="24"/>
                <w:rtl/>
              </w:rPr>
              <w:t>התמיכות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11</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18</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החלטת</w:t>
            </w:r>
            <w:r w:rsidRPr="00F77153">
              <w:rPr>
                <w:rFonts w:ascii="David" w:hAnsi="David" w:cs="David"/>
                <w:sz w:val="24"/>
                <w:szCs w:val="24"/>
                <w:rtl/>
              </w:rPr>
              <w:t xml:space="preserve"> </w:t>
            </w:r>
            <w:r w:rsidRPr="00F77153">
              <w:rPr>
                <w:rFonts w:ascii="David" w:hAnsi="David" w:cs="David" w:hint="cs"/>
                <w:sz w:val="24"/>
                <w:szCs w:val="24"/>
                <w:rtl/>
              </w:rPr>
              <w:t>ועדת</w:t>
            </w:r>
            <w:r w:rsidRPr="00F77153">
              <w:rPr>
                <w:rFonts w:ascii="David" w:hAnsi="David" w:cs="David"/>
                <w:sz w:val="24"/>
                <w:szCs w:val="24"/>
                <w:rtl/>
              </w:rPr>
              <w:t xml:space="preserve"> </w:t>
            </w:r>
            <w:r w:rsidRPr="00F77153">
              <w:rPr>
                <w:rFonts w:ascii="David" w:hAnsi="David" w:cs="David" w:hint="cs"/>
                <w:sz w:val="24"/>
                <w:szCs w:val="24"/>
                <w:rtl/>
              </w:rPr>
              <w:t>התמיכות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12</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19</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ריכוז תמיכות</w:t>
            </w:r>
          </w:p>
        </w:tc>
        <w:tc>
          <w:tcPr>
            <w:tcW w:w="843" w:type="dxa"/>
          </w:tcPr>
          <w:p w:rsidR="001D0258" w:rsidRPr="00F77153" w:rsidRDefault="00F33618"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12</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ד' - </w:t>
            </w:r>
            <w:r w:rsidR="001D0258" w:rsidRPr="00F77153">
              <w:rPr>
                <w:rFonts w:ascii="David" w:hAnsi="David" w:cs="David" w:hint="cs"/>
                <w:b/>
                <w:bCs/>
                <w:sz w:val="24"/>
                <w:szCs w:val="24"/>
                <w:rtl/>
              </w:rPr>
              <w:t>הוראות לסוגי תמיכות</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20</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תמיכה בפעילות</w:t>
            </w:r>
            <w:r w:rsidRPr="00F77153">
              <w:rPr>
                <w:rFonts w:ascii="David" w:hAnsi="David" w:cs="David"/>
                <w:sz w:val="24"/>
                <w:szCs w:val="24"/>
                <w:rtl/>
              </w:rPr>
              <w:t xml:space="preserve"> </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13</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לפי</w:t>
            </w:r>
            <w:r w:rsidRPr="00F77153">
              <w:rPr>
                <w:rFonts w:ascii="David" w:hAnsi="David" w:cs="David"/>
                <w:sz w:val="24"/>
                <w:szCs w:val="24"/>
                <w:rtl/>
              </w:rPr>
              <w:t xml:space="preserve"> </w:t>
            </w:r>
            <w:r w:rsidRPr="00F77153">
              <w:rPr>
                <w:rFonts w:ascii="David" w:hAnsi="David" w:cs="David" w:hint="cs"/>
                <w:sz w:val="24"/>
                <w:szCs w:val="24"/>
                <w:rtl/>
              </w:rPr>
              <w:t>משתתפים</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13</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בשל</w:t>
            </w:r>
            <w:r w:rsidRPr="00F77153">
              <w:rPr>
                <w:rFonts w:ascii="David" w:hAnsi="David" w:cs="David"/>
                <w:sz w:val="24"/>
                <w:szCs w:val="24"/>
                <w:rtl/>
              </w:rPr>
              <w:t xml:space="preserve"> </w:t>
            </w:r>
            <w:r w:rsidRPr="00F77153">
              <w:rPr>
                <w:rFonts w:ascii="David" w:hAnsi="David" w:cs="David" w:hint="cs"/>
                <w:sz w:val="24"/>
                <w:szCs w:val="24"/>
                <w:rtl/>
              </w:rPr>
              <w:t>בינוי, פיתוח</w:t>
            </w:r>
            <w:r w:rsidRPr="00F77153">
              <w:rPr>
                <w:rFonts w:ascii="David" w:hAnsi="David" w:cs="David"/>
                <w:sz w:val="24"/>
                <w:szCs w:val="24"/>
                <w:rtl/>
              </w:rPr>
              <w:t xml:space="preserve"> </w:t>
            </w:r>
            <w:r w:rsidRPr="00F77153">
              <w:rPr>
                <w:rFonts w:ascii="David" w:hAnsi="David" w:cs="David" w:hint="cs"/>
                <w:sz w:val="24"/>
                <w:szCs w:val="24"/>
                <w:rtl/>
              </w:rPr>
              <w:t>או</w:t>
            </w:r>
            <w:r w:rsidRPr="00F77153">
              <w:rPr>
                <w:rFonts w:ascii="David" w:hAnsi="David" w:cs="David"/>
                <w:sz w:val="24"/>
                <w:szCs w:val="24"/>
                <w:rtl/>
              </w:rPr>
              <w:t xml:space="preserve"> </w:t>
            </w:r>
            <w:r w:rsidRPr="00F77153">
              <w:rPr>
                <w:rFonts w:ascii="David" w:hAnsi="David" w:cs="David" w:hint="cs"/>
                <w:sz w:val="24"/>
                <w:szCs w:val="24"/>
                <w:rtl/>
              </w:rPr>
              <w:t>תכנון</w:t>
            </w:r>
            <w:r w:rsidRPr="00F77153">
              <w:rPr>
                <w:rFonts w:ascii="David" w:hAnsi="David" w:cs="David"/>
                <w:sz w:val="24"/>
                <w:szCs w:val="24"/>
                <w:rtl/>
              </w:rPr>
              <w:t xml:space="preserve"> </w:t>
            </w:r>
            <w:r w:rsidRPr="00F77153">
              <w:rPr>
                <w:rFonts w:ascii="David" w:hAnsi="David" w:cs="David" w:hint="cs"/>
                <w:sz w:val="24"/>
                <w:szCs w:val="24"/>
                <w:rtl/>
              </w:rPr>
              <w:t>של מקרקעין</w:t>
            </w:r>
            <w:r w:rsidRPr="00F77153">
              <w:rPr>
                <w:rFonts w:ascii="David" w:hAnsi="David" w:cs="David"/>
                <w:sz w:val="24"/>
                <w:szCs w:val="24"/>
                <w:rtl/>
              </w:rPr>
              <w:t xml:space="preserve"> </w:t>
            </w:r>
            <w:r w:rsidRPr="00F77153">
              <w:rPr>
                <w:rFonts w:ascii="David" w:hAnsi="David" w:cs="David" w:hint="cs"/>
                <w:sz w:val="24"/>
                <w:szCs w:val="24"/>
                <w:rtl/>
              </w:rPr>
              <w:t>או</w:t>
            </w:r>
            <w:r w:rsidRPr="00F77153">
              <w:rPr>
                <w:rFonts w:ascii="David" w:hAnsi="David" w:cs="David"/>
                <w:sz w:val="24"/>
                <w:szCs w:val="24"/>
                <w:rtl/>
              </w:rPr>
              <w:t xml:space="preserve"> </w:t>
            </w:r>
            <w:r w:rsidRPr="00F77153">
              <w:rPr>
                <w:rFonts w:ascii="David" w:hAnsi="David" w:cs="David" w:hint="cs"/>
                <w:sz w:val="24"/>
                <w:szCs w:val="24"/>
                <w:rtl/>
              </w:rPr>
              <w:t>מבנים</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13</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23</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רב</w:t>
            </w:r>
            <w:r w:rsidRPr="00F77153">
              <w:rPr>
                <w:rFonts w:ascii="David" w:hAnsi="David" w:cs="David"/>
                <w:sz w:val="24"/>
                <w:szCs w:val="24"/>
                <w:rtl/>
              </w:rPr>
              <w:t xml:space="preserve"> </w:t>
            </w:r>
            <w:r w:rsidRPr="00F77153">
              <w:rPr>
                <w:rFonts w:ascii="David" w:hAnsi="David" w:cs="David" w:hint="cs"/>
                <w:sz w:val="24"/>
                <w:szCs w:val="24"/>
                <w:rtl/>
              </w:rPr>
              <w:t>שנתית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14</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ה' - </w:t>
            </w:r>
            <w:r w:rsidR="001D0258" w:rsidRPr="00F77153">
              <w:rPr>
                <w:rFonts w:ascii="David" w:hAnsi="David" w:cs="David" w:hint="cs"/>
                <w:b/>
                <w:bCs/>
                <w:sz w:val="24"/>
                <w:szCs w:val="24"/>
                <w:rtl/>
              </w:rPr>
              <w:t>אופן הגשת בקשת תמיכה</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24</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פרסום</w:t>
            </w:r>
            <w:r w:rsidRPr="00F77153">
              <w:rPr>
                <w:rFonts w:ascii="David" w:hAnsi="David" w:cs="David"/>
                <w:sz w:val="24"/>
                <w:szCs w:val="24"/>
                <w:rtl/>
              </w:rPr>
              <w:t xml:space="preserve"> </w:t>
            </w:r>
            <w:r w:rsidRPr="00F77153">
              <w:rPr>
                <w:rFonts w:ascii="David" w:hAnsi="David" w:cs="David" w:hint="cs"/>
                <w:sz w:val="24"/>
                <w:szCs w:val="24"/>
                <w:rtl/>
              </w:rPr>
              <w:t>הזמנה</w:t>
            </w:r>
            <w:r w:rsidRPr="00F77153">
              <w:rPr>
                <w:rFonts w:ascii="David" w:hAnsi="David" w:cs="David"/>
                <w:sz w:val="24"/>
                <w:szCs w:val="24"/>
                <w:rtl/>
              </w:rPr>
              <w:t xml:space="preserve"> </w:t>
            </w:r>
            <w:r w:rsidRPr="00F77153">
              <w:rPr>
                <w:rFonts w:ascii="David" w:hAnsi="David" w:cs="David" w:hint="cs"/>
                <w:sz w:val="24"/>
                <w:szCs w:val="24"/>
                <w:rtl/>
              </w:rPr>
              <w:t>להגשת</w:t>
            </w:r>
            <w:r w:rsidRPr="00F77153">
              <w:rPr>
                <w:rFonts w:ascii="David" w:hAnsi="David" w:cs="David"/>
                <w:sz w:val="24"/>
                <w:szCs w:val="24"/>
                <w:rtl/>
              </w:rPr>
              <w:t xml:space="preserve"> </w:t>
            </w:r>
            <w:r w:rsidRPr="00F77153">
              <w:rPr>
                <w:rFonts w:ascii="David" w:hAnsi="David" w:cs="David" w:hint="cs"/>
                <w:sz w:val="24"/>
                <w:szCs w:val="24"/>
                <w:rtl/>
              </w:rPr>
              <w:t>בקשות</w:t>
            </w:r>
            <w:r w:rsidRPr="00F77153">
              <w:rPr>
                <w:rFonts w:ascii="David" w:hAnsi="David" w:cs="David"/>
                <w:sz w:val="24"/>
                <w:szCs w:val="24"/>
                <w:rtl/>
              </w:rPr>
              <w:t xml:space="preserve"> </w:t>
            </w:r>
            <w:r w:rsidRPr="00F77153">
              <w:rPr>
                <w:rFonts w:ascii="David" w:hAnsi="David" w:cs="David" w:hint="cs"/>
                <w:sz w:val="24"/>
                <w:szCs w:val="24"/>
                <w:rtl/>
              </w:rPr>
              <w:t>תמיכה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14</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25</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הגשת</w:t>
            </w:r>
            <w:r w:rsidRPr="00F77153">
              <w:rPr>
                <w:rFonts w:ascii="David" w:hAnsi="David" w:cs="David"/>
                <w:sz w:val="24"/>
                <w:szCs w:val="24"/>
                <w:rtl/>
              </w:rPr>
              <w:t xml:space="preserve"> בקשת תמיכה </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15</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26</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הדיון בבקשת התמיכה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17</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ו' - </w:t>
            </w:r>
            <w:r w:rsidR="001D0258" w:rsidRPr="00F77153">
              <w:rPr>
                <w:rFonts w:ascii="David" w:hAnsi="David" w:cs="David" w:hint="cs"/>
                <w:b/>
                <w:bCs/>
                <w:sz w:val="24"/>
                <w:szCs w:val="24"/>
                <w:rtl/>
              </w:rPr>
              <w:t>מסמכים נדרשים לשם הגשת בקשת תמיכה</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27</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מסמכי</w:t>
            </w:r>
            <w:r w:rsidRPr="00F77153">
              <w:rPr>
                <w:rFonts w:ascii="David" w:hAnsi="David" w:cs="David"/>
                <w:sz w:val="24"/>
                <w:szCs w:val="24"/>
                <w:rtl/>
              </w:rPr>
              <w:t xml:space="preserve"> </w:t>
            </w:r>
            <w:r w:rsidRPr="00F77153">
              <w:rPr>
                <w:rFonts w:ascii="David" w:hAnsi="David" w:cs="David" w:hint="cs"/>
                <w:sz w:val="24"/>
                <w:szCs w:val="24"/>
                <w:rtl/>
              </w:rPr>
              <w:t>יסוד</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17</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28</w:t>
            </w:r>
          </w:p>
        </w:tc>
        <w:tc>
          <w:tcPr>
            <w:tcW w:w="7513" w:type="dxa"/>
          </w:tcPr>
          <w:p w:rsidR="001D0258" w:rsidRPr="00F77153" w:rsidRDefault="003804D1" w:rsidP="004C0E61">
            <w:pPr>
              <w:spacing w:before="0" w:after="60" w:line="276" w:lineRule="auto"/>
              <w:ind w:firstLine="0"/>
              <w:rPr>
                <w:rFonts w:ascii="David" w:hAnsi="David" w:cs="David"/>
                <w:sz w:val="24"/>
                <w:szCs w:val="24"/>
                <w:rtl/>
              </w:rPr>
            </w:pPr>
            <w:r>
              <w:rPr>
                <w:rFonts w:ascii="David" w:hAnsi="David" w:cs="David" w:hint="cs"/>
                <w:sz w:val="24"/>
                <w:szCs w:val="24"/>
                <w:rtl/>
              </w:rPr>
              <w:t>מסמכי בקשה</w:t>
            </w:r>
            <w:r w:rsidR="001D0258" w:rsidRPr="00F77153">
              <w:rPr>
                <w:rFonts w:ascii="David" w:hAnsi="David" w:cs="David" w:hint="cs"/>
                <w:sz w:val="24"/>
                <w:szCs w:val="24"/>
                <w:rtl/>
              </w:rPr>
              <w:t xml:space="preserve"> </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18</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29</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מסמכים עבור תמיכה</w:t>
            </w:r>
            <w:r w:rsidRPr="00F77153">
              <w:rPr>
                <w:rFonts w:ascii="David" w:hAnsi="David" w:cs="David"/>
                <w:sz w:val="24"/>
                <w:szCs w:val="24"/>
                <w:rtl/>
              </w:rPr>
              <w:t xml:space="preserve"> </w:t>
            </w:r>
            <w:r w:rsidRPr="00F77153">
              <w:rPr>
                <w:rFonts w:ascii="David" w:hAnsi="David" w:cs="David" w:hint="cs"/>
                <w:sz w:val="24"/>
                <w:szCs w:val="24"/>
                <w:rtl/>
              </w:rPr>
              <w:t>בשל</w:t>
            </w:r>
            <w:r w:rsidRPr="00F77153">
              <w:rPr>
                <w:rFonts w:ascii="David" w:hAnsi="David" w:cs="David"/>
                <w:sz w:val="24"/>
                <w:szCs w:val="24"/>
                <w:rtl/>
              </w:rPr>
              <w:t xml:space="preserve"> </w:t>
            </w:r>
            <w:r w:rsidRPr="00F77153">
              <w:rPr>
                <w:rFonts w:ascii="David" w:hAnsi="David" w:cs="David" w:hint="cs"/>
                <w:sz w:val="24"/>
                <w:szCs w:val="24"/>
                <w:rtl/>
              </w:rPr>
              <w:t>בינוי, פיתוח</w:t>
            </w:r>
            <w:r w:rsidRPr="00F77153">
              <w:rPr>
                <w:rFonts w:ascii="David" w:hAnsi="David" w:cs="David"/>
                <w:sz w:val="24"/>
                <w:szCs w:val="24"/>
                <w:rtl/>
              </w:rPr>
              <w:t xml:space="preserve"> </w:t>
            </w:r>
            <w:r w:rsidRPr="00F77153">
              <w:rPr>
                <w:rFonts w:ascii="David" w:hAnsi="David" w:cs="David" w:hint="cs"/>
                <w:sz w:val="24"/>
                <w:szCs w:val="24"/>
                <w:rtl/>
              </w:rPr>
              <w:t>או</w:t>
            </w:r>
            <w:r w:rsidRPr="00F77153">
              <w:rPr>
                <w:rFonts w:ascii="David" w:hAnsi="David" w:cs="David"/>
                <w:sz w:val="24"/>
                <w:szCs w:val="24"/>
                <w:rtl/>
              </w:rPr>
              <w:t xml:space="preserve"> </w:t>
            </w:r>
            <w:r w:rsidRPr="00F77153">
              <w:rPr>
                <w:rFonts w:ascii="David" w:hAnsi="David" w:cs="David" w:hint="cs"/>
                <w:sz w:val="24"/>
                <w:szCs w:val="24"/>
                <w:rtl/>
              </w:rPr>
              <w:t>תכנון</w:t>
            </w:r>
            <w:r w:rsidRPr="00F77153">
              <w:rPr>
                <w:rFonts w:ascii="David" w:hAnsi="David" w:cs="David"/>
                <w:sz w:val="24"/>
                <w:szCs w:val="24"/>
                <w:rtl/>
              </w:rPr>
              <w:t xml:space="preserve"> </w:t>
            </w:r>
            <w:r w:rsidRPr="00F77153">
              <w:rPr>
                <w:rFonts w:ascii="David" w:hAnsi="David" w:cs="David" w:hint="cs"/>
                <w:sz w:val="24"/>
                <w:szCs w:val="24"/>
                <w:rtl/>
              </w:rPr>
              <w:t>של מקרקעין</w:t>
            </w:r>
            <w:r w:rsidRPr="00F77153">
              <w:rPr>
                <w:rFonts w:ascii="David" w:hAnsi="David" w:cs="David"/>
                <w:sz w:val="24"/>
                <w:szCs w:val="24"/>
                <w:rtl/>
              </w:rPr>
              <w:t xml:space="preserve"> </w:t>
            </w:r>
            <w:r w:rsidRPr="00F77153">
              <w:rPr>
                <w:rFonts w:ascii="David" w:hAnsi="David" w:cs="David" w:hint="cs"/>
                <w:sz w:val="24"/>
                <w:szCs w:val="24"/>
                <w:rtl/>
              </w:rPr>
              <w:t>או</w:t>
            </w:r>
            <w:r w:rsidRPr="00F77153">
              <w:rPr>
                <w:rFonts w:ascii="David" w:hAnsi="David" w:cs="David"/>
                <w:sz w:val="24"/>
                <w:szCs w:val="24"/>
                <w:rtl/>
              </w:rPr>
              <w:t xml:space="preserve"> </w:t>
            </w:r>
            <w:r w:rsidRPr="00F77153">
              <w:rPr>
                <w:rFonts w:ascii="David" w:hAnsi="David" w:cs="David" w:hint="cs"/>
                <w:sz w:val="24"/>
                <w:szCs w:val="24"/>
                <w:rtl/>
              </w:rPr>
              <w:t>מבנים</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19</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E671C" w:rsidRDefault="001E671C" w:rsidP="004C0E61">
            <w:pPr>
              <w:spacing w:before="0" w:after="60" w:line="276" w:lineRule="auto"/>
              <w:ind w:firstLine="0"/>
              <w:rPr>
                <w:rFonts w:ascii="David" w:hAnsi="David" w:cs="David"/>
                <w:b/>
                <w:bCs/>
                <w:sz w:val="24"/>
                <w:szCs w:val="24"/>
                <w:rtl/>
              </w:rPr>
            </w:pPr>
          </w:p>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lastRenderedPageBreak/>
              <w:t xml:space="preserve">פרק ז' - </w:t>
            </w:r>
            <w:r w:rsidR="001D0258" w:rsidRPr="00F77153">
              <w:rPr>
                <w:rFonts w:ascii="David" w:hAnsi="David" w:cs="David" w:hint="cs"/>
                <w:b/>
                <w:bCs/>
                <w:sz w:val="24"/>
                <w:szCs w:val="24"/>
                <w:rtl/>
              </w:rPr>
              <w:t>תשלום תמיכה</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30</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תשלום</w:t>
            </w:r>
            <w:r w:rsidRPr="00F77153">
              <w:rPr>
                <w:rFonts w:ascii="David" w:hAnsi="David" w:cs="David"/>
                <w:sz w:val="24"/>
                <w:szCs w:val="24"/>
                <w:rtl/>
              </w:rPr>
              <w:t xml:space="preserve"> </w:t>
            </w:r>
            <w:r w:rsidRPr="00F77153">
              <w:rPr>
                <w:rFonts w:ascii="David" w:hAnsi="David" w:cs="David" w:hint="cs"/>
                <w:sz w:val="24"/>
                <w:szCs w:val="24"/>
                <w:rtl/>
              </w:rPr>
              <w:t>תמיכה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20</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תשלום</w:t>
            </w:r>
            <w:r w:rsidRPr="00F77153">
              <w:rPr>
                <w:rFonts w:ascii="David" w:hAnsi="David" w:cs="David"/>
                <w:sz w:val="24"/>
                <w:szCs w:val="24"/>
                <w:rtl/>
              </w:rPr>
              <w:t xml:space="preserve"> </w:t>
            </w:r>
            <w:r w:rsidRPr="00F77153">
              <w:rPr>
                <w:rFonts w:ascii="David" w:hAnsi="David" w:cs="David" w:hint="cs"/>
                <w:sz w:val="24"/>
                <w:szCs w:val="24"/>
                <w:rtl/>
              </w:rPr>
              <w:t>מקדמה</w:t>
            </w:r>
            <w:r w:rsidRPr="00F77153">
              <w:rPr>
                <w:rFonts w:ascii="David" w:hAnsi="David" w:cs="David"/>
                <w:sz w:val="24"/>
                <w:szCs w:val="24"/>
                <w:rtl/>
              </w:rPr>
              <w:t xml:space="preserve"> בטרם אושרה</w:t>
            </w:r>
            <w:r w:rsidRPr="00F77153">
              <w:rPr>
                <w:rFonts w:ascii="David" w:hAnsi="David" w:cs="David" w:hint="cs"/>
                <w:sz w:val="24"/>
                <w:szCs w:val="24"/>
                <w:rtl/>
              </w:rPr>
              <w:t xml:space="preserve"> תמיכה</w:t>
            </w:r>
            <w:r w:rsidRPr="00F77153">
              <w:rPr>
                <w:rFonts w:ascii="David" w:hAnsi="David" w:cs="David"/>
                <w:sz w:val="24"/>
                <w:szCs w:val="24"/>
                <w:rtl/>
              </w:rPr>
              <w:t xml:space="preserve"> בוועדת התמיכות </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21</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תשלום</w:t>
            </w:r>
            <w:r w:rsidRPr="00F77153">
              <w:rPr>
                <w:rFonts w:ascii="David" w:hAnsi="David" w:cs="David"/>
                <w:sz w:val="24"/>
                <w:szCs w:val="24"/>
                <w:rtl/>
              </w:rPr>
              <w:t xml:space="preserve"> </w:t>
            </w: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בטרם</w:t>
            </w:r>
            <w:r w:rsidRPr="00F77153">
              <w:rPr>
                <w:rFonts w:ascii="David" w:hAnsi="David" w:cs="David"/>
                <w:sz w:val="24"/>
                <w:szCs w:val="24"/>
                <w:rtl/>
              </w:rPr>
              <w:t xml:space="preserve"> </w:t>
            </w:r>
            <w:r w:rsidRPr="00F77153">
              <w:rPr>
                <w:rFonts w:ascii="David" w:hAnsi="David" w:cs="David" w:hint="cs"/>
                <w:sz w:val="24"/>
                <w:szCs w:val="24"/>
                <w:rtl/>
              </w:rPr>
              <w:t>הוכח</w:t>
            </w:r>
            <w:r w:rsidRPr="00F77153">
              <w:rPr>
                <w:rFonts w:ascii="David" w:hAnsi="David" w:cs="David"/>
                <w:sz w:val="24"/>
                <w:szCs w:val="24"/>
                <w:rtl/>
              </w:rPr>
              <w:t xml:space="preserve"> </w:t>
            </w:r>
            <w:r w:rsidRPr="00F77153">
              <w:rPr>
                <w:rFonts w:ascii="David" w:hAnsi="David" w:cs="David" w:hint="cs"/>
                <w:sz w:val="24"/>
                <w:szCs w:val="24"/>
                <w:rtl/>
              </w:rPr>
              <w:t>ביצוע</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22</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33</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תשלום</w:t>
            </w:r>
            <w:r w:rsidRPr="00F77153">
              <w:rPr>
                <w:rFonts w:ascii="David" w:hAnsi="David" w:cs="David"/>
                <w:sz w:val="24"/>
                <w:szCs w:val="24"/>
                <w:rtl/>
              </w:rPr>
              <w:t xml:space="preserve"> תמיכה בעד פעילות שהתקיימה בשנה </w:t>
            </w:r>
            <w:r w:rsidRPr="00F77153">
              <w:rPr>
                <w:rFonts w:ascii="David" w:hAnsi="David" w:cs="David" w:hint="cs"/>
                <w:sz w:val="24"/>
                <w:szCs w:val="24"/>
                <w:rtl/>
              </w:rPr>
              <w:t>תקציבית</w:t>
            </w:r>
            <w:r w:rsidRPr="00F77153">
              <w:rPr>
                <w:rFonts w:ascii="David" w:hAnsi="David" w:cs="David"/>
                <w:sz w:val="24"/>
                <w:szCs w:val="24"/>
                <w:rtl/>
              </w:rPr>
              <w:t xml:space="preserve"> </w:t>
            </w:r>
            <w:r w:rsidRPr="00F77153">
              <w:rPr>
                <w:rFonts w:ascii="David" w:hAnsi="David" w:cs="David" w:hint="cs"/>
                <w:sz w:val="24"/>
                <w:szCs w:val="24"/>
                <w:rtl/>
              </w:rPr>
              <w:t>קודמת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22</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34</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תשלום</w:t>
            </w:r>
            <w:r w:rsidRPr="00F77153">
              <w:rPr>
                <w:rFonts w:ascii="David" w:hAnsi="David" w:cs="David"/>
                <w:sz w:val="24"/>
                <w:szCs w:val="24"/>
                <w:rtl/>
              </w:rPr>
              <w:t xml:space="preserve"> </w:t>
            </w:r>
            <w:r w:rsidRPr="00F77153">
              <w:rPr>
                <w:rFonts w:ascii="David" w:hAnsi="David" w:cs="David" w:hint="cs"/>
                <w:sz w:val="24"/>
                <w:szCs w:val="24"/>
                <w:rtl/>
              </w:rPr>
              <w:t>בגין</w:t>
            </w:r>
            <w:r w:rsidRPr="00F77153">
              <w:rPr>
                <w:rFonts w:ascii="David" w:hAnsi="David" w:cs="David"/>
                <w:sz w:val="24"/>
                <w:szCs w:val="24"/>
                <w:rtl/>
              </w:rPr>
              <w:t xml:space="preserve"> </w:t>
            </w:r>
            <w:r w:rsidRPr="00F77153">
              <w:rPr>
                <w:rFonts w:ascii="David" w:hAnsi="David" w:cs="David" w:hint="cs"/>
                <w:sz w:val="24"/>
                <w:szCs w:val="24"/>
                <w:rtl/>
              </w:rPr>
              <w:t>הוצאות תקורה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22</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ח' - </w:t>
            </w:r>
            <w:r w:rsidR="001D0258" w:rsidRPr="00F77153">
              <w:rPr>
                <w:rFonts w:ascii="David" w:hAnsi="David" w:cs="David" w:hint="cs"/>
                <w:b/>
                <w:bCs/>
                <w:sz w:val="24"/>
                <w:szCs w:val="24"/>
                <w:rtl/>
              </w:rPr>
              <w:t>דו"ח על שנת הפעילות הנתמכת</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35</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הגשת</w:t>
            </w:r>
            <w:r w:rsidRPr="00F77153">
              <w:rPr>
                <w:rFonts w:ascii="David" w:hAnsi="David" w:cs="David"/>
                <w:sz w:val="24"/>
                <w:szCs w:val="24"/>
                <w:rtl/>
              </w:rPr>
              <w:t xml:space="preserve"> </w:t>
            </w:r>
            <w:r w:rsidRPr="00F77153">
              <w:rPr>
                <w:rFonts w:ascii="David" w:hAnsi="David" w:cs="David" w:hint="cs"/>
                <w:sz w:val="24"/>
                <w:szCs w:val="24"/>
                <w:rtl/>
              </w:rPr>
              <w:t>דו</w:t>
            </w:r>
            <w:r w:rsidRPr="00F77153">
              <w:rPr>
                <w:rFonts w:ascii="David" w:hAnsi="David" w:cs="David"/>
                <w:sz w:val="24"/>
                <w:szCs w:val="24"/>
                <w:rtl/>
              </w:rPr>
              <w:t xml:space="preserve">"ח </w:t>
            </w:r>
            <w:r w:rsidRPr="00F77153">
              <w:rPr>
                <w:rFonts w:ascii="David" w:hAnsi="David" w:cs="David" w:hint="cs"/>
                <w:sz w:val="24"/>
                <w:szCs w:val="24"/>
                <w:rtl/>
              </w:rPr>
              <w:t>על</w:t>
            </w:r>
            <w:r w:rsidRPr="00F77153">
              <w:rPr>
                <w:rFonts w:ascii="David" w:hAnsi="David" w:cs="David"/>
                <w:sz w:val="24"/>
                <w:szCs w:val="24"/>
                <w:rtl/>
              </w:rPr>
              <w:t xml:space="preserve"> </w:t>
            </w:r>
            <w:r w:rsidRPr="00F77153">
              <w:rPr>
                <w:rFonts w:ascii="David" w:hAnsi="David" w:cs="David" w:hint="cs"/>
                <w:sz w:val="24"/>
                <w:szCs w:val="24"/>
                <w:rtl/>
              </w:rPr>
              <w:t>שנת הפעילות</w:t>
            </w:r>
            <w:r w:rsidRPr="00F77153">
              <w:rPr>
                <w:rFonts w:ascii="David" w:hAnsi="David" w:cs="David"/>
                <w:sz w:val="24"/>
                <w:szCs w:val="24"/>
                <w:rtl/>
              </w:rPr>
              <w:t xml:space="preserve"> </w:t>
            </w:r>
            <w:r w:rsidRPr="00F77153">
              <w:rPr>
                <w:rFonts w:ascii="David" w:hAnsi="David" w:cs="David" w:hint="cs"/>
                <w:sz w:val="24"/>
                <w:szCs w:val="24"/>
                <w:rtl/>
              </w:rPr>
              <w:t>הנתמכת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22</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36</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הגשת דו"ח על</w:t>
            </w:r>
            <w:r w:rsidRPr="00F77153">
              <w:rPr>
                <w:rFonts w:ascii="David" w:hAnsi="David" w:cs="David"/>
                <w:sz w:val="24"/>
                <w:szCs w:val="24"/>
                <w:rtl/>
              </w:rPr>
              <w:t xml:space="preserve"> </w:t>
            </w:r>
            <w:r w:rsidRPr="00F77153">
              <w:rPr>
                <w:rFonts w:ascii="David" w:hAnsi="David" w:cs="David" w:hint="cs"/>
                <w:sz w:val="24"/>
                <w:szCs w:val="24"/>
                <w:rtl/>
              </w:rPr>
              <w:t>שנת הפעילות</w:t>
            </w:r>
            <w:r w:rsidRPr="00F77153">
              <w:rPr>
                <w:rFonts w:ascii="David" w:hAnsi="David" w:cs="David"/>
                <w:sz w:val="24"/>
                <w:szCs w:val="24"/>
                <w:rtl/>
              </w:rPr>
              <w:t xml:space="preserve"> </w:t>
            </w:r>
            <w:r w:rsidRPr="00F77153">
              <w:rPr>
                <w:rFonts w:ascii="David" w:hAnsi="David" w:cs="David" w:hint="cs"/>
                <w:sz w:val="24"/>
                <w:szCs w:val="24"/>
                <w:rtl/>
              </w:rPr>
              <w:t>הנתמכת במתכונת דו-שנתית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23</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37</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אי-הגשת דו"ח על שנת הפעילות הנתמכת</w:t>
            </w:r>
          </w:p>
        </w:tc>
        <w:tc>
          <w:tcPr>
            <w:tcW w:w="843" w:type="dxa"/>
          </w:tcPr>
          <w:p w:rsidR="001D0258" w:rsidRPr="00F77153" w:rsidRDefault="00236283"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24</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38</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בדיקת הדו"ח על</w:t>
            </w:r>
            <w:r w:rsidRPr="00F77153">
              <w:rPr>
                <w:rFonts w:ascii="David" w:hAnsi="David" w:cs="David"/>
                <w:sz w:val="24"/>
                <w:szCs w:val="24"/>
                <w:rtl/>
              </w:rPr>
              <w:t xml:space="preserve"> </w:t>
            </w:r>
            <w:r w:rsidRPr="00F77153">
              <w:rPr>
                <w:rFonts w:ascii="David" w:hAnsi="David" w:cs="David" w:hint="cs"/>
                <w:sz w:val="24"/>
                <w:szCs w:val="24"/>
                <w:rtl/>
              </w:rPr>
              <w:t>שנת הפעילות</w:t>
            </w:r>
            <w:r w:rsidRPr="00F77153">
              <w:rPr>
                <w:rFonts w:ascii="David" w:hAnsi="David" w:cs="David"/>
                <w:sz w:val="24"/>
                <w:szCs w:val="24"/>
                <w:rtl/>
              </w:rPr>
              <w:t xml:space="preserve"> </w:t>
            </w:r>
            <w:r w:rsidRPr="00F77153">
              <w:rPr>
                <w:rFonts w:ascii="David" w:hAnsi="David" w:cs="David" w:hint="cs"/>
                <w:sz w:val="24"/>
                <w:szCs w:val="24"/>
                <w:rtl/>
              </w:rPr>
              <w:t>הנתמכת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24</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ט' - </w:t>
            </w:r>
            <w:r w:rsidR="001D0258" w:rsidRPr="00F77153">
              <w:rPr>
                <w:rFonts w:ascii="David" w:hAnsi="David" w:cs="David" w:hint="cs"/>
                <w:b/>
                <w:bCs/>
                <w:sz w:val="24"/>
                <w:szCs w:val="24"/>
                <w:rtl/>
              </w:rPr>
              <w:t>פיקוח ובקרה</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39</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פיקוח</w:t>
            </w:r>
            <w:r w:rsidRPr="00F77153">
              <w:rPr>
                <w:rFonts w:ascii="David" w:hAnsi="David" w:cs="David"/>
                <w:sz w:val="24"/>
                <w:szCs w:val="24"/>
                <w:rtl/>
              </w:rPr>
              <w:t xml:space="preserve"> </w:t>
            </w:r>
            <w:r w:rsidRPr="00F77153">
              <w:rPr>
                <w:rFonts w:ascii="David" w:hAnsi="David" w:cs="David" w:hint="cs"/>
                <w:sz w:val="24"/>
                <w:szCs w:val="24"/>
                <w:rtl/>
              </w:rPr>
              <w:t>ובקרה</w:t>
            </w:r>
            <w:r w:rsidRPr="00F77153">
              <w:rPr>
                <w:rFonts w:ascii="David" w:hAnsi="David" w:cs="David"/>
                <w:sz w:val="24"/>
                <w:szCs w:val="24"/>
                <w:rtl/>
              </w:rPr>
              <w:t xml:space="preserve"> </w:t>
            </w:r>
            <w:r w:rsidRPr="00F77153">
              <w:rPr>
                <w:rFonts w:ascii="David" w:hAnsi="David" w:cs="David" w:hint="cs"/>
                <w:sz w:val="24"/>
                <w:szCs w:val="24"/>
                <w:rtl/>
              </w:rPr>
              <w:t>על</w:t>
            </w:r>
            <w:r w:rsidRPr="00F77153">
              <w:rPr>
                <w:rFonts w:ascii="David" w:hAnsi="David" w:cs="David"/>
                <w:sz w:val="24"/>
                <w:szCs w:val="24"/>
                <w:rtl/>
              </w:rPr>
              <w:t xml:space="preserve"> </w:t>
            </w:r>
            <w:r w:rsidRPr="00F77153">
              <w:rPr>
                <w:rFonts w:ascii="David" w:hAnsi="David" w:cs="David" w:hint="cs"/>
                <w:sz w:val="24"/>
                <w:szCs w:val="24"/>
                <w:rtl/>
              </w:rPr>
              <w:t>ידי</w:t>
            </w:r>
            <w:r w:rsidRPr="00F77153">
              <w:rPr>
                <w:rFonts w:ascii="David" w:hAnsi="David" w:cs="David"/>
                <w:sz w:val="24"/>
                <w:szCs w:val="24"/>
                <w:rtl/>
              </w:rPr>
              <w:t xml:space="preserve"> </w:t>
            </w:r>
            <w:r w:rsidRPr="00F77153">
              <w:rPr>
                <w:rFonts w:ascii="David" w:hAnsi="David" w:cs="David" w:hint="cs"/>
                <w:sz w:val="24"/>
                <w:szCs w:val="24"/>
                <w:rtl/>
              </w:rPr>
              <w:t>המשרד</w:t>
            </w:r>
            <w:r w:rsidRPr="00F77153">
              <w:rPr>
                <w:rFonts w:ascii="David" w:hAnsi="David" w:cs="David"/>
                <w:sz w:val="24"/>
                <w:szCs w:val="24"/>
                <w:rtl/>
              </w:rPr>
              <w:t xml:space="preserve"> </w:t>
            </w:r>
            <w:r w:rsidRPr="00F77153">
              <w:rPr>
                <w:rFonts w:ascii="David" w:hAnsi="David" w:cs="David" w:hint="cs"/>
                <w:sz w:val="24"/>
                <w:szCs w:val="24"/>
                <w:rtl/>
              </w:rPr>
              <w:t>התומך</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25</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40</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פיקוח</w:t>
            </w:r>
            <w:r w:rsidRPr="00F77153">
              <w:rPr>
                <w:rFonts w:ascii="David" w:hAnsi="David" w:cs="David"/>
                <w:sz w:val="24"/>
                <w:szCs w:val="24"/>
                <w:rtl/>
              </w:rPr>
              <w:t xml:space="preserve"> </w:t>
            </w:r>
            <w:r w:rsidRPr="00F77153">
              <w:rPr>
                <w:rFonts w:ascii="David" w:hAnsi="David" w:cs="David" w:hint="cs"/>
                <w:sz w:val="24"/>
                <w:szCs w:val="24"/>
                <w:rtl/>
              </w:rPr>
              <w:t>ובקרה</w:t>
            </w:r>
            <w:r w:rsidRPr="00F77153">
              <w:rPr>
                <w:rFonts w:ascii="David" w:hAnsi="David" w:cs="David"/>
                <w:sz w:val="24"/>
                <w:szCs w:val="24"/>
                <w:rtl/>
              </w:rPr>
              <w:t xml:space="preserve"> </w:t>
            </w:r>
            <w:r w:rsidRPr="00F77153">
              <w:rPr>
                <w:rFonts w:ascii="David" w:hAnsi="David" w:cs="David" w:hint="cs"/>
                <w:sz w:val="24"/>
                <w:szCs w:val="24"/>
                <w:rtl/>
              </w:rPr>
              <w:t>על</w:t>
            </w:r>
            <w:r w:rsidRPr="00F77153">
              <w:rPr>
                <w:rFonts w:ascii="David" w:hAnsi="David" w:cs="David"/>
                <w:sz w:val="24"/>
                <w:szCs w:val="24"/>
                <w:rtl/>
              </w:rPr>
              <w:t xml:space="preserve"> </w:t>
            </w:r>
            <w:r w:rsidRPr="00F77153">
              <w:rPr>
                <w:rFonts w:ascii="David" w:hAnsi="David" w:cs="David" w:hint="cs"/>
                <w:sz w:val="24"/>
                <w:szCs w:val="24"/>
                <w:rtl/>
              </w:rPr>
              <w:t>ידי</w:t>
            </w:r>
            <w:r w:rsidRPr="00F77153">
              <w:rPr>
                <w:rFonts w:ascii="David" w:hAnsi="David" w:cs="David"/>
                <w:sz w:val="24"/>
                <w:szCs w:val="24"/>
                <w:rtl/>
              </w:rPr>
              <w:t xml:space="preserve"> </w:t>
            </w:r>
            <w:r w:rsidRPr="00F77153">
              <w:rPr>
                <w:rFonts w:ascii="David" w:hAnsi="David" w:cs="David" w:hint="cs"/>
                <w:sz w:val="24"/>
                <w:szCs w:val="24"/>
                <w:rtl/>
              </w:rPr>
              <w:t>מערך</w:t>
            </w:r>
            <w:r w:rsidRPr="00F77153">
              <w:rPr>
                <w:rFonts w:ascii="David" w:hAnsi="David" w:cs="David"/>
                <w:sz w:val="24"/>
                <w:szCs w:val="24"/>
                <w:rtl/>
              </w:rPr>
              <w:t xml:space="preserve"> </w:t>
            </w:r>
            <w:r w:rsidRPr="00F77153">
              <w:rPr>
                <w:rFonts w:ascii="David" w:hAnsi="David" w:cs="David" w:hint="cs"/>
                <w:sz w:val="24"/>
                <w:szCs w:val="24"/>
                <w:rtl/>
              </w:rPr>
              <w:t>הביקורת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26</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41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פיקוח</w:t>
            </w:r>
            <w:r w:rsidRPr="00F77153">
              <w:rPr>
                <w:rFonts w:ascii="David" w:hAnsi="David" w:cs="David"/>
                <w:sz w:val="24"/>
                <w:szCs w:val="24"/>
                <w:rtl/>
              </w:rPr>
              <w:t xml:space="preserve"> ובקרה כללי </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26</w:t>
            </w:r>
          </w:p>
        </w:tc>
      </w:tr>
      <w:tr w:rsidR="00877082" w:rsidRPr="00F77153" w:rsidTr="00A62BFA">
        <w:tc>
          <w:tcPr>
            <w:tcW w:w="1273" w:type="dxa"/>
          </w:tcPr>
          <w:p w:rsidR="00877082" w:rsidRPr="00F77153" w:rsidRDefault="003804D1" w:rsidP="003804D1">
            <w:pPr>
              <w:tabs>
                <w:tab w:val="left" w:pos="606"/>
              </w:tabs>
              <w:spacing w:before="0" w:after="60" w:line="276" w:lineRule="auto"/>
              <w:ind w:firstLine="0"/>
              <w:rPr>
                <w:rFonts w:ascii="David" w:hAnsi="David" w:cs="David"/>
                <w:b/>
                <w:bCs/>
                <w:sz w:val="24"/>
                <w:szCs w:val="24"/>
                <w:rtl/>
              </w:rPr>
            </w:pPr>
            <w:r>
              <w:rPr>
                <w:rFonts w:ascii="David" w:hAnsi="David" w:cs="David"/>
                <w:b/>
                <w:bCs/>
                <w:sz w:val="24"/>
                <w:szCs w:val="24"/>
                <w:rtl/>
              </w:rPr>
              <w:tab/>
            </w:r>
          </w:p>
        </w:tc>
        <w:tc>
          <w:tcPr>
            <w:tcW w:w="8356" w:type="dxa"/>
            <w:gridSpan w:val="2"/>
          </w:tcPr>
          <w:p w:rsidR="00877082" w:rsidRPr="00F77153" w:rsidRDefault="00877082" w:rsidP="004C0E61">
            <w:pPr>
              <w:spacing w:before="0" w:after="60" w:line="276" w:lineRule="auto"/>
              <w:ind w:firstLine="0"/>
              <w:jc w:val="left"/>
              <w:rPr>
                <w:rFonts w:ascii="David" w:hAnsi="David" w:cs="David"/>
                <w:sz w:val="24"/>
                <w:szCs w:val="24"/>
                <w:rtl/>
              </w:rPr>
            </w:pPr>
            <w:r w:rsidRPr="00F77153">
              <w:rPr>
                <w:rFonts w:ascii="David" w:hAnsi="David" w:cs="David" w:hint="cs"/>
                <w:b/>
                <w:bCs/>
                <w:sz w:val="24"/>
                <w:szCs w:val="24"/>
                <w:rtl/>
              </w:rPr>
              <w:t>פרק י' - שינוי, עיכוב, הפסקת תמיכה, קבלת תמיכה באופן פסול, תמיכה שניתנה תוך הטעיה וסיכול ביקורת</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42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שינוי</w:t>
            </w:r>
            <w:r w:rsidRPr="00F77153">
              <w:rPr>
                <w:rFonts w:ascii="David" w:hAnsi="David" w:cs="David"/>
                <w:sz w:val="24"/>
                <w:szCs w:val="24"/>
                <w:rtl/>
              </w:rPr>
              <w:t xml:space="preserve">, </w:t>
            </w:r>
            <w:r w:rsidRPr="00F77153">
              <w:rPr>
                <w:rFonts w:ascii="David" w:hAnsi="David" w:cs="David" w:hint="cs"/>
                <w:sz w:val="24"/>
                <w:szCs w:val="24"/>
                <w:rtl/>
              </w:rPr>
              <w:t>עיכוב</w:t>
            </w:r>
            <w:r w:rsidRPr="00F77153">
              <w:rPr>
                <w:rFonts w:ascii="David" w:hAnsi="David" w:cs="David"/>
                <w:sz w:val="24"/>
                <w:szCs w:val="24"/>
                <w:rtl/>
              </w:rPr>
              <w:t xml:space="preserve"> </w:t>
            </w:r>
            <w:r w:rsidRPr="00F77153">
              <w:rPr>
                <w:rFonts w:ascii="David" w:hAnsi="David" w:cs="David" w:hint="cs"/>
                <w:sz w:val="24"/>
                <w:szCs w:val="24"/>
                <w:rtl/>
              </w:rPr>
              <w:t>או</w:t>
            </w:r>
            <w:r w:rsidRPr="00F77153">
              <w:rPr>
                <w:rFonts w:ascii="David" w:hAnsi="David" w:cs="David"/>
                <w:sz w:val="24"/>
                <w:szCs w:val="24"/>
                <w:rtl/>
              </w:rPr>
              <w:t xml:space="preserve"> </w:t>
            </w:r>
            <w:r w:rsidRPr="00F77153">
              <w:rPr>
                <w:rFonts w:ascii="David" w:hAnsi="David" w:cs="David" w:hint="cs"/>
                <w:sz w:val="24"/>
                <w:szCs w:val="24"/>
                <w:rtl/>
              </w:rPr>
              <w:t>הפסקת</w:t>
            </w:r>
            <w:r w:rsidRPr="00F77153">
              <w:rPr>
                <w:rFonts w:ascii="David" w:hAnsi="David" w:cs="David"/>
                <w:sz w:val="24"/>
                <w:szCs w:val="24"/>
                <w:rtl/>
              </w:rPr>
              <w:t xml:space="preserve"> </w:t>
            </w:r>
            <w:r w:rsidRPr="00F77153">
              <w:rPr>
                <w:rFonts w:ascii="David" w:hAnsi="David" w:cs="David" w:hint="cs"/>
                <w:sz w:val="24"/>
                <w:szCs w:val="24"/>
                <w:rtl/>
              </w:rPr>
              <w:t>תמיכה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26</w:t>
            </w:r>
          </w:p>
        </w:tc>
      </w:tr>
      <w:tr w:rsidR="001D0258" w:rsidRPr="00F77153" w:rsidTr="009633D3">
        <w:tc>
          <w:tcPr>
            <w:tcW w:w="1273" w:type="dxa"/>
          </w:tcPr>
          <w:p w:rsidR="001D0258" w:rsidRPr="00F77153" w:rsidRDefault="001D0258" w:rsidP="003804D1">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3804D1">
              <w:rPr>
                <w:rFonts w:ascii="David" w:hAnsi="David" w:cs="David" w:hint="cs"/>
                <w:sz w:val="24"/>
                <w:szCs w:val="24"/>
                <w:rtl/>
              </w:rPr>
              <w:t>43</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קבלת</w:t>
            </w:r>
            <w:r w:rsidRPr="00F77153">
              <w:rPr>
                <w:rFonts w:ascii="David" w:hAnsi="David" w:cs="David"/>
                <w:sz w:val="24"/>
                <w:szCs w:val="24"/>
                <w:rtl/>
              </w:rPr>
              <w:t xml:space="preserve"> </w:t>
            </w: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באופן</w:t>
            </w:r>
            <w:r w:rsidRPr="00F77153">
              <w:rPr>
                <w:rFonts w:ascii="David" w:hAnsi="David" w:cs="David"/>
                <w:sz w:val="24"/>
                <w:szCs w:val="24"/>
                <w:rtl/>
              </w:rPr>
              <w:t xml:space="preserve"> </w:t>
            </w:r>
            <w:r w:rsidRPr="00F77153">
              <w:rPr>
                <w:rFonts w:ascii="David" w:hAnsi="David" w:cs="David" w:hint="cs"/>
                <w:sz w:val="24"/>
                <w:szCs w:val="24"/>
                <w:rtl/>
              </w:rPr>
              <w:t>פסול</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27</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44</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צעדים</w:t>
            </w:r>
            <w:r w:rsidRPr="00F77153">
              <w:rPr>
                <w:rFonts w:ascii="David" w:hAnsi="David" w:cs="David"/>
                <w:sz w:val="24"/>
                <w:szCs w:val="24"/>
                <w:rtl/>
              </w:rPr>
              <w:t xml:space="preserve"> </w:t>
            </w:r>
            <w:r w:rsidRPr="00F77153">
              <w:rPr>
                <w:rFonts w:ascii="David" w:hAnsi="David" w:cs="David" w:hint="cs"/>
                <w:sz w:val="24"/>
                <w:szCs w:val="24"/>
                <w:rtl/>
              </w:rPr>
              <w:t>לגבי</w:t>
            </w:r>
            <w:r w:rsidRPr="00F77153">
              <w:rPr>
                <w:rFonts w:ascii="David" w:hAnsi="David" w:cs="David"/>
                <w:sz w:val="24"/>
                <w:szCs w:val="24"/>
                <w:rtl/>
              </w:rPr>
              <w:t xml:space="preserve"> </w:t>
            </w: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לפי</w:t>
            </w:r>
            <w:r w:rsidRPr="00F77153">
              <w:rPr>
                <w:rFonts w:ascii="David" w:hAnsi="David" w:cs="David"/>
                <w:sz w:val="24"/>
                <w:szCs w:val="24"/>
                <w:rtl/>
              </w:rPr>
              <w:t xml:space="preserve"> </w:t>
            </w:r>
            <w:r w:rsidRPr="00F77153">
              <w:rPr>
                <w:rFonts w:ascii="David" w:hAnsi="David" w:cs="David" w:hint="cs"/>
                <w:sz w:val="24"/>
                <w:szCs w:val="24"/>
                <w:rtl/>
              </w:rPr>
              <w:t>פעילות</w:t>
            </w:r>
            <w:r w:rsidRPr="00F77153">
              <w:rPr>
                <w:rFonts w:ascii="David" w:hAnsi="David" w:cs="David"/>
                <w:sz w:val="24"/>
                <w:szCs w:val="24"/>
                <w:rtl/>
              </w:rPr>
              <w:t xml:space="preserve"> </w:t>
            </w:r>
            <w:r w:rsidRPr="00F77153">
              <w:rPr>
                <w:rFonts w:ascii="David" w:hAnsi="David" w:cs="David" w:hint="cs"/>
                <w:sz w:val="24"/>
                <w:szCs w:val="24"/>
                <w:rtl/>
              </w:rPr>
              <w:t>שניתנה</w:t>
            </w:r>
            <w:r w:rsidRPr="00F77153">
              <w:rPr>
                <w:rFonts w:ascii="David" w:hAnsi="David" w:cs="David"/>
                <w:sz w:val="24"/>
                <w:szCs w:val="24"/>
                <w:rtl/>
              </w:rPr>
              <w:t xml:space="preserve"> </w:t>
            </w:r>
            <w:r w:rsidRPr="00F77153">
              <w:rPr>
                <w:rFonts w:ascii="David" w:hAnsi="David" w:cs="David" w:hint="cs"/>
                <w:sz w:val="24"/>
                <w:szCs w:val="24"/>
                <w:rtl/>
              </w:rPr>
              <w:t>באופן</w:t>
            </w:r>
            <w:r w:rsidRPr="00F77153">
              <w:rPr>
                <w:rFonts w:ascii="David" w:hAnsi="David" w:cs="David"/>
                <w:sz w:val="24"/>
                <w:szCs w:val="24"/>
                <w:rtl/>
              </w:rPr>
              <w:t xml:space="preserve"> </w:t>
            </w:r>
            <w:r w:rsidRPr="00F77153">
              <w:rPr>
                <w:rFonts w:ascii="David" w:hAnsi="David" w:cs="David" w:hint="cs"/>
                <w:sz w:val="24"/>
                <w:szCs w:val="24"/>
                <w:rtl/>
              </w:rPr>
              <w:t>פסול</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27</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45</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צעדים</w:t>
            </w:r>
            <w:r w:rsidRPr="00F77153">
              <w:rPr>
                <w:rFonts w:ascii="David" w:hAnsi="David" w:cs="David"/>
                <w:sz w:val="24"/>
                <w:szCs w:val="24"/>
                <w:rtl/>
              </w:rPr>
              <w:t xml:space="preserve"> </w:t>
            </w:r>
            <w:r w:rsidRPr="00F77153">
              <w:rPr>
                <w:rFonts w:ascii="David" w:hAnsi="David" w:cs="David" w:hint="cs"/>
                <w:sz w:val="24"/>
                <w:szCs w:val="24"/>
                <w:rtl/>
              </w:rPr>
              <w:t>לגבי</w:t>
            </w:r>
            <w:r w:rsidRPr="00F77153">
              <w:rPr>
                <w:rFonts w:ascii="David" w:hAnsi="David" w:cs="David"/>
                <w:sz w:val="24"/>
                <w:szCs w:val="24"/>
                <w:rtl/>
              </w:rPr>
              <w:t xml:space="preserve"> </w:t>
            </w:r>
            <w:r w:rsidRPr="00F77153">
              <w:rPr>
                <w:rFonts w:ascii="David" w:hAnsi="David" w:cs="David" w:hint="cs"/>
                <w:sz w:val="24"/>
                <w:szCs w:val="24"/>
                <w:rtl/>
              </w:rPr>
              <w:t>תמיכה</w:t>
            </w:r>
            <w:r w:rsidRPr="00F77153">
              <w:rPr>
                <w:rFonts w:ascii="David" w:hAnsi="David" w:cs="David"/>
                <w:sz w:val="24"/>
                <w:szCs w:val="24"/>
                <w:rtl/>
              </w:rPr>
              <w:t xml:space="preserve"> </w:t>
            </w:r>
            <w:r w:rsidRPr="00F77153">
              <w:rPr>
                <w:rFonts w:ascii="David" w:hAnsi="David" w:cs="David" w:hint="cs"/>
                <w:sz w:val="24"/>
                <w:szCs w:val="24"/>
                <w:rtl/>
              </w:rPr>
              <w:t>לפי</w:t>
            </w:r>
            <w:r w:rsidRPr="00F77153">
              <w:rPr>
                <w:rFonts w:ascii="David" w:hAnsi="David" w:cs="David"/>
                <w:sz w:val="24"/>
                <w:szCs w:val="24"/>
                <w:rtl/>
              </w:rPr>
              <w:t xml:space="preserve"> </w:t>
            </w:r>
            <w:r w:rsidRPr="00F77153">
              <w:rPr>
                <w:rFonts w:ascii="David" w:hAnsi="David" w:cs="David" w:hint="cs"/>
                <w:sz w:val="24"/>
                <w:szCs w:val="24"/>
                <w:rtl/>
              </w:rPr>
              <w:t>משתתפים</w:t>
            </w:r>
            <w:r w:rsidRPr="00F77153">
              <w:rPr>
                <w:rFonts w:ascii="David" w:hAnsi="David" w:cs="David"/>
                <w:sz w:val="24"/>
                <w:szCs w:val="24"/>
                <w:rtl/>
              </w:rPr>
              <w:t xml:space="preserve"> </w:t>
            </w:r>
            <w:r w:rsidRPr="00F77153">
              <w:rPr>
                <w:rFonts w:ascii="David" w:hAnsi="David" w:cs="David" w:hint="cs"/>
                <w:sz w:val="24"/>
                <w:szCs w:val="24"/>
                <w:rtl/>
              </w:rPr>
              <w:t>שניתנה</w:t>
            </w:r>
            <w:r w:rsidRPr="00F77153">
              <w:rPr>
                <w:rFonts w:ascii="David" w:hAnsi="David" w:cs="David"/>
                <w:sz w:val="24"/>
                <w:szCs w:val="24"/>
                <w:rtl/>
              </w:rPr>
              <w:t xml:space="preserve"> </w:t>
            </w:r>
            <w:r w:rsidRPr="00F77153">
              <w:rPr>
                <w:rFonts w:ascii="David" w:hAnsi="David" w:cs="David" w:hint="cs"/>
                <w:sz w:val="24"/>
                <w:szCs w:val="24"/>
                <w:rtl/>
              </w:rPr>
              <w:t>באופן</w:t>
            </w:r>
            <w:r w:rsidRPr="00F77153">
              <w:rPr>
                <w:rFonts w:ascii="David" w:hAnsi="David" w:cs="David"/>
                <w:sz w:val="24"/>
                <w:szCs w:val="24"/>
                <w:rtl/>
              </w:rPr>
              <w:t xml:space="preserve"> </w:t>
            </w:r>
            <w:r w:rsidRPr="00F77153">
              <w:rPr>
                <w:rFonts w:ascii="David" w:hAnsi="David" w:cs="David" w:hint="cs"/>
                <w:sz w:val="24"/>
                <w:szCs w:val="24"/>
                <w:rtl/>
              </w:rPr>
              <w:t>פסול</w:t>
            </w:r>
          </w:p>
        </w:tc>
        <w:tc>
          <w:tcPr>
            <w:tcW w:w="843" w:type="dxa"/>
          </w:tcPr>
          <w:p w:rsidR="001D0258" w:rsidRPr="00F77153" w:rsidRDefault="00236283"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28</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46</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הטעיה</w:t>
            </w:r>
            <w:r w:rsidRPr="00F77153">
              <w:rPr>
                <w:rFonts w:ascii="David" w:hAnsi="David" w:cs="David"/>
                <w:sz w:val="24"/>
                <w:szCs w:val="24"/>
                <w:rtl/>
              </w:rPr>
              <w:t xml:space="preserve"> </w:t>
            </w:r>
            <w:r w:rsidRPr="00F77153">
              <w:rPr>
                <w:rFonts w:ascii="David" w:hAnsi="David" w:cs="David" w:hint="cs"/>
                <w:sz w:val="24"/>
                <w:szCs w:val="24"/>
                <w:rtl/>
              </w:rPr>
              <w:t>לשם</w:t>
            </w:r>
            <w:r w:rsidRPr="00F77153">
              <w:rPr>
                <w:rFonts w:ascii="David" w:hAnsi="David" w:cs="David"/>
                <w:sz w:val="24"/>
                <w:szCs w:val="24"/>
                <w:rtl/>
              </w:rPr>
              <w:t xml:space="preserve"> </w:t>
            </w:r>
            <w:r w:rsidRPr="00F77153">
              <w:rPr>
                <w:rFonts w:ascii="David" w:hAnsi="David" w:cs="David" w:hint="cs"/>
                <w:sz w:val="24"/>
                <w:szCs w:val="24"/>
                <w:rtl/>
              </w:rPr>
              <w:t>קבלת</w:t>
            </w:r>
            <w:r w:rsidRPr="00F77153">
              <w:rPr>
                <w:rFonts w:ascii="David" w:hAnsi="David" w:cs="David"/>
                <w:sz w:val="24"/>
                <w:szCs w:val="24"/>
                <w:rtl/>
              </w:rPr>
              <w:t xml:space="preserve"> </w:t>
            </w:r>
            <w:r w:rsidRPr="00F77153">
              <w:rPr>
                <w:rFonts w:ascii="David" w:hAnsi="David" w:cs="David" w:hint="cs"/>
                <w:sz w:val="24"/>
                <w:szCs w:val="24"/>
                <w:rtl/>
              </w:rPr>
              <w:t>תמיכה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30</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47</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צעדים</w:t>
            </w:r>
            <w:r w:rsidRPr="00F77153">
              <w:rPr>
                <w:rFonts w:ascii="David" w:hAnsi="David" w:cs="David"/>
                <w:sz w:val="24"/>
                <w:szCs w:val="24"/>
                <w:rtl/>
              </w:rPr>
              <w:t xml:space="preserve"> </w:t>
            </w:r>
            <w:r w:rsidRPr="00F77153">
              <w:rPr>
                <w:rFonts w:ascii="David" w:hAnsi="David" w:cs="David" w:hint="cs"/>
                <w:sz w:val="24"/>
                <w:szCs w:val="24"/>
                <w:rtl/>
              </w:rPr>
              <w:t>לגבי</w:t>
            </w:r>
            <w:r w:rsidRPr="00F77153">
              <w:rPr>
                <w:rFonts w:ascii="David" w:hAnsi="David" w:cs="David"/>
                <w:sz w:val="24"/>
                <w:szCs w:val="24"/>
                <w:rtl/>
              </w:rPr>
              <w:t xml:space="preserve"> </w:t>
            </w:r>
            <w:r w:rsidRPr="00F77153">
              <w:rPr>
                <w:rFonts w:ascii="David" w:hAnsi="David" w:cs="David" w:hint="cs"/>
                <w:sz w:val="24"/>
                <w:szCs w:val="24"/>
                <w:rtl/>
              </w:rPr>
              <w:t>סיכול</w:t>
            </w:r>
            <w:r w:rsidRPr="00F77153">
              <w:rPr>
                <w:rFonts w:ascii="David" w:hAnsi="David" w:cs="David"/>
                <w:sz w:val="24"/>
                <w:szCs w:val="24"/>
                <w:rtl/>
              </w:rPr>
              <w:t xml:space="preserve"> </w:t>
            </w:r>
            <w:r w:rsidRPr="00F77153">
              <w:rPr>
                <w:rFonts w:ascii="David" w:hAnsi="David" w:cs="David" w:hint="cs"/>
                <w:sz w:val="24"/>
                <w:szCs w:val="24"/>
                <w:rtl/>
              </w:rPr>
              <w:t>ביקורת</w:t>
            </w:r>
          </w:p>
        </w:tc>
        <w:tc>
          <w:tcPr>
            <w:tcW w:w="843" w:type="dxa"/>
          </w:tcPr>
          <w:p w:rsidR="001D0258" w:rsidRPr="00F77153" w:rsidRDefault="00236283"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32</w:t>
            </w:r>
          </w:p>
        </w:tc>
      </w:tr>
      <w:tr w:rsidR="00F77153" w:rsidRPr="00F77153" w:rsidTr="009633D3">
        <w:tc>
          <w:tcPr>
            <w:tcW w:w="1273" w:type="dxa"/>
          </w:tcPr>
          <w:p w:rsidR="00F77153" w:rsidRPr="00F77153" w:rsidRDefault="00F77153"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סעיף 48</w:t>
            </w:r>
          </w:p>
        </w:tc>
        <w:tc>
          <w:tcPr>
            <w:tcW w:w="7513" w:type="dxa"/>
          </w:tcPr>
          <w:p w:rsidR="00F77153" w:rsidRPr="00F77153" w:rsidRDefault="00F77153"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מסגרת המשך של מוסד שפעילותו הופסקה עקב חוב</w:t>
            </w:r>
          </w:p>
        </w:tc>
        <w:tc>
          <w:tcPr>
            <w:tcW w:w="843" w:type="dxa"/>
          </w:tcPr>
          <w:p w:rsidR="00F77153"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32</w:t>
            </w:r>
          </w:p>
        </w:tc>
      </w:tr>
      <w:tr w:rsidR="001D0258" w:rsidRPr="00F77153" w:rsidTr="009633D3">
        <w:tc>
          <w:tcPr>
            <w:tcW w:w="1273" w:type="dxa"/>
          </w:tcPr>
          <w:p w:rsidR="001D0258" w:rsidRPr="00F77153" w:rsidRDefault="001D0258" w:rsidP="00F77153">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F77153" w:rsidRPr="00F77153">
              <w:rPr>
                <w:rFonts w:ascii="David" w:hAnsi="David" w:cs="David" w:hint="cs"/>
                <w:sz w:val="24"/>
                <w:szCs w:val="24"/>
                <w:rtl/>
              </w:rPr>
              <w:t>49</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גביית</w:t>
            </w:r>
            <w:r w:rsidRPr="00F77153">
              <w:rPr>
                <w:rFonts w:ascii="David" w:hAnsi="David" w:cs="David"/>
                <w:sz w:val="24"/>
                <w:szCs w:val="24"/>
                <w:rtl/>
              </w:rPr>
              <w:t xml:space="preserve"> </w:t>
            </w:r>
            <w:r w:rsidRPr="00F77153">
              <w:rPr>
                <w:rFonts w:ascii="David" w:hAnsi="David" w:cs="David" w:hint="cs"/>
                <w:sz w:val="24"/>
                <w:szCs w:val="24"/>
                <w:rtl/>
              </w:rPr>
              <w:t>כספים</w:t>
            </w:r>
            <w:r w:rsidRPr="00F77153">
              <w:rPr>
                <w:rFonts w:ascii="David" w:hAnsi="David" w:cs="David"/>
                <w:sz w:val="24"/>
                <w:szCs w:val="24"/>
                <w:rtl/>
              </w:rPr>
              <w:t xml:space="preserve"> </w:t>
            </w:r>
            <w:r w:rsidRPr="00F77153">
              <w:rPr>
                <w:rFonts w:ascii="David" w:hAnsi="David" w:cs="David" w:hint="cs"/>
                <w:sz w:val="24"/>
                <w:szCs w:val="24"/>
                <w:rtl/>
              </w:rPr>
              <w:t>ממוסד</w:t>
            </w:r>
            <w:r w:rsidRPr="00F77153">
              <w:rPr>
                <w:rFonts w:ascii="David" w:hAnsi="David" w:cs="David"/>
                <w:sz w:val="24"/>
                <w:szCs w:val="24"/>
                <w:rtl/>
              </w:rPr>
              <w:t xml:space="preserve"> </w:t>
            </w:r>
            <w:r w:rsidRPr="00F77153">
              <w:rPr>
                <w:rFonts w:ascii="David" w:hAnsi="David" w:cs="David" w:hint="cs"/>
                <w:sz w:val="24"/>
                <w:szCs w:val="24"/>
                <w:rtl/>
              </w:rPr>
              <w:t>ציבור</w:t>
            </w:r>
            <w:r w:rsidRPr="00F77153">
              <w:rPr>
                <w:rFonts w:ascii="David" w:hAnsi="David" w:cs="David"/>
                <w:sz w:val="24"/>
                <w:szCs w:val="24"/>
                <w:rtl/>
              </w:rPr>
              <w:t xml:space="preserve"> </w:t>
            </w:r>
            <w:r w:rsidRPr="00F77153">
              <w:rPr>
                <w:rFonts w:ascii="David" w:hAnsi="David" w:cs="David" w:hint="cs"/>
                <w:sz w:val="24"/>
                <w:szCs w:val="24"/>
                <w:rtl/>
              </w:rPr>
              <w:t>נתמך</w:t>
            </w:r>
          </w:p>
        </w:tc>
        <w:tc>
          <w:tcPr>
            <w:tcW w:w="843" w:type="dxa"/>
          </w:tcPr>
          <w:p w:rsidR="001D0258" w:rsidRPr="00F77153" w:rsidRDefault="00236283"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33</w:t>
            </w:r>
          </w:p>
        </w:tc>
      </w:tr>
      <w:tr w:rsidR="001D0258" w:rsidRPr="00F77153" w:rsidTr="009633D3">
        <w:tc>
          <w:tcPr>
            <w:tcW w:w="1273" w:type="dxa"/>
          </w:tcPr>
          <w:p w:rsidR="001D0258" w:rsidRPr="00F77153" w:rsidRDefault="001D0258" w:rsidP="00F77153">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F77153" w:rsidRPr="00F77153">
              <w:rPr>
                <w:rFonts w:ascii="David" w:hAnsi="David" w:cs="David" w:hint="cs"/>
                <w:sz w:val="24"/>
                <w:szCs w:val="24"/>
                <w:rtl/>
              </w:rPr>
              <w:t>50</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ביקורת</w:t>
            </w:r>
            <w:r w:rsidRPr="00F77153">
              <w:rPr>
                <w:rFonts w:ascii="David" w:hAnsi="David" w:cs="David"/>
                <w:sz w:val="24"/>
                <w:szCs w:val="24"/>
                <w:rtl/>
              </w:rPr>
              <w:t xml:space="preserve"> </w:t>
            </w:r>
            <w:r w:rsidRPr="00F77153">
              <w:rPr>
                <w:rFonts w:ascii="David" w:hAnsi="David" w:cs="David" w:hint="cs"/>
                <w:sz w:val="24"/>
                <w:szCs w:val="24"/>
                <w:rtl/>
              </w:rPr>
              <w:t>מדגמית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33</w:t>
            </w:r>
          </w:p>
        </w:tc>
      </w:tr>
      <w:tr w:rsidR="001D0258" w:rsidRPr="00F77153" w:rsidTr="009633D3">
        <w:tc>
          <w:tcPr>
            <w:tcW w:w="1273" w:type="dxa"/>
          </w:tcPr>
          <w:p w:rsidR="001D0258" w:rsidRPr="00F77153" w:rsidRDefault="001D0258" w:rsidP="004C0E61">
            <w:pPr>
              <w:spacing w:before="0" w:after="60" w:line="276" w:lineRule="auto"/>
              <w:ind w:firstLine="0"/>
              <w:rPr>
                <w:rFonts w:ascii="David" w:hAnsi="David" w:cs="David"/>
                <w:b/>
                <w:bCs/>
                <w:sz w:val="24"/>
                <w:szCs w:val="24"/>
                <w:rtl/>
              </w:rPr>
            </w:pPr>
          </w:p>
        </w:tc>
        <w:tc>
          <w:tcPr>
            <w:tcW w:w="7513" w:type="dxa"/>
          </w:tcPr>
          <w:p w:rsidR="001D0258" w:rsidRPr="00F77153" w:rsidRDefault="003C0AC9" w:rsidP="004C0E61">
            <w:pPr>
              <w:spacing w:before="0" w:after="60" w:line="276" w:lineRule="auto"/>
              <w:ind w:firstLine="0"/>
              <w:rPr>
                <w:rFonts w:ascii="David" w:hAnsi="David" w:cs="David"/>
                <w:b/>
                <w:bCs/>
                <w:sz w:val="24"/>
                <w:szCs w:val="24"/>
                <w:rtl/>
              </w:rPr>
            </w:pPr>
            <w:r w:rsidRPr="00F77153">
              <w:rPr>
                <w:rFonts w:ascii="David" w:hAnsi="David" w:cs="David" w:hint="cs"/>
                <w:b/>
                <w:bCs/>
                <w:sz w:val="24"/>
                <w:szCs w:val="24"/>
                <w:rtl/>
              </w:rPr>
              <w:t xml:space="preserve">פרק יא' - </w:t>
            </w:r>
            <w:r w:rsidR="001D0258" w:rsidRPr="00F77153">
              <w:rPr>
                <w:rFonts w:ascii="David" w:hAnsi="David" w:cs="David" w:hint="cs"/>
                <w:b/>
                <w:bCs/>
                <w:sz w:val="24"/>
                <w:szCs w:val="24"/>
                <w:rtl/>
              </w:rPr>
              <w:t>הוראות וכללים נוספים</w:t>
            </w:r>
          </w:p>
        </w:tc>
        <w:tc>
          <w:tcPr>
            <w:tcW w:w="843" w:type="dxa"/>
          </w:tcPr>
          <w:p w:rsidR="001D0258" w:rsidRPr="00F77153" w:rsidRDefault="001D0258" w:rsidP="004C0E61">
            <w:pPr>
              <w:spacing w:before="0" w:after="60" w:line="276" w:lineRule="auto"/>
              <w:ind w:firstLine="0"/>
              <w:jc w:val="right"/>
              <w:rPr>
                <w:rFonts w:ascii="David" w:hAnsi="David" w:cs="David"/>
                <w:sz w:val="24"/>
                <w:szCs w:val="24"/>
                <w:rtl/>
              </w:rPr>
            </w:pP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51</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מידע</w:t>
            </w:r>
            <w:r w:rsidRPr="00F77153">
              <w:rPr>
                <w:rFonts w:ascii="David" w:hAnsi="David" w:cs="David"/>
                <w:sz w:val="24"/>
                <w:szCs w:val="24"/>
                <w:rtl/>
              </w:rPr>
              <w:t xml:space="preserve"> </w:t>
            </w:r>
            <w:r w:rsidRPr="00F77153">
              <w:rPr>
                <w:rFonts w:ascii="David" w:hAnsi="David" w:cs="David" w:hint="cs"/>
                <w:sz w:val="24"/>
                <w:szCs w:val="24"/>
                <w:rtl/>
              </w:rPr>
              <w:t>על</w:t>
            </w:r>
            <w:r w:rsidRPr="00F77153">
              <w:rPr>
                <w:rFonts w:ascii="David" w:hAnsi="David" w:cs="David"/>
                <w:sz w:val="24"/>
                <w:szCs w:val="24"/>
                <w:rtl/>
              </w:rPr>
              <w:t xml:space="preserve"> </w:t>
            </w:r>
            <w:r w:rsidRPr="00F77153">
              <w:rPr>
                <w:rFonts w:ascii="David" w:hAnsi="David" w:cs="David" w:hint="cs"/>
                <w:sz w:val="24"/>
                <w:szCs w:val="24"/>
                <w:rtl/>
              </w:rPr>
              <w:t>תמיכות</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34</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52</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הוראות</w:t>
            </w:r>
            <w:r w:rsidRPr="00F77153">
              <w:rPr>
                <w:rFonts w:ascii="David" w:hAnsi="David" w:cs="David"/>
                <w:sz w:val="24"/>
                <w:szCs w:val="24"/>
                <w:rtl/>
              </w:rPr>
              <w:t xml:space="preserve"> </w:t>
            </w:r>
            <w:r w:rsidRPr="00F77153">
              <w:rPr>
                <w:rFonts w:ascii="David" w:hAnsi="David" w:cs="David" w:hint="cs"/>
                <w:sz w:val="24"/>
                <w:szCs w:val="24"/>
                <w:rtl/>
              </w:rPr>
              <w:t>וכללים</w:t>
            </w:r>
            <w:r w:rsidRPr="00F77153">
              <w:rPr>
                <w:rFonts w:ascii="David" w:hAnsi="David" w:cs="David"/>
                <w:sz w:val="24"/>
                <w:szCs w:val="24"/>
                <w:rtl/>
              </w:rPr>
              <w:t xml:space="preserve"> </w:t>
            </w:r>
            <w:r w:rsidRPr="00F77153">
              <w:rPr>
                <w:rFonts w:ascii="David" w:hAnsi="David" w:cs="David" w:hint="cs"/>
                <w:sz w:val="24"/>
                <w:szCs w:val="24"/>
                <w:rtl/>
              </w:rPr>
              <w:t>נוספים</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34</w:t>
            </w:r>
          </w:p>
        </w:tc>
      </w:tr>
      <w:tr w:rsidR="001D0258" w:rsidRPr="00F77153" w:rsidTr="009633D3">
        <w:tc>
          <w:tcPr>
            <w:tcW w:w="1273" w:type="dxa"/>
          </w:tcPr>
          <w:p w:rsidR="001D0258" w:rsidRPr="00F77153" w:rsidRDefault="001D0258" w:rsidP="00065C46">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סעיף </w:t>
            </w:r>
            <w:r w:rsidR="00065C46" w:rsidRPr="00F77153">
              <w:rPr>
                <w:rFonts w:ascii="David" w:hAnsi="David" w:cs="David" w:hint="cs"/>
                <w:sz w:val="24"/>
                <w:szCs w:val="24"/>
                <w:rtl/>
              </w:rPr>
              <w:t>53</w:t>
            </w:r>
          </w:p>
        </w:tc>
        <w:tc>
          <w:tcPr>
            <w:tcW w:w="7513" w:type="dxa"/>
          </w:tcPr>
          <w:p w:rsidR="001D0258" w:rsidRPr="00F77153" w:rsidRDefault="001D0258" w:rsidP="004C0E61">
            <w:pPr>
              <w:spacing w:before="0" w:after="60" w:line="276" w:lineRule="auto"/>
              <w:ind w:firstLine="0"/>
              <w:rPr>
                <w:rFonts w:ascii="David" w:hAnsi="David" w:cs="David"/>
                <w:sz w:val="24"/>
                <w:szCs w:val="24"/>
                <w:rtl/>
              </w:rPr>
            </w:pPr>
            <w:r w:rsidRPr="00F77153">
              <w:rPr>
                <w:rFonts w:ascii="David" w:hAnsi="David" w:cs="David" w:hint="cs"/>
                <w:sz w:val="24"/>
                <w:szCs w:val="24"/>
                <w:rtl/>
              </w:rPr>
              <w:t>תחילה</w:t>
            </w:r>
            <w:r w:rsidRPr="00F77153">
              <w:rPr>
                <w:rFonts w:ascii="David" w:hAnsi="David" w:cs="David"/>
                <w:sz w:val="24"/>
                <w:szCs w:val="24"/>
                <w:rtl/>
              </w:rPr>
              <w:t xml:space="preserve"> </w:t>
            </w:r>
            <w:r w:rsidRPr="00F77153">
              <w:rPr>
                <w:rFonts w:ascii="David" w:hAnsi="David" w:cs="David" w:hint="cs"/>
                <w:sz w:val="24"/>
                <w:szCs w:val="24"/>
                <w:rtl/>
              </w:rPr>
              <w:t>ותחולה</w:t>
            </w:r>
          </w:p>
        </w:tc>
        <w:tc>
          <w:tcPr>
            <w:tcW w:w="843" w:type="dxa"/>
          </w:tcPr>
          <w:p w:rsidR="001D0258"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34</w:t>
            </w:r>
          </w:p>
        </w:tc>
      </w:tr>
      <w:tr w:rsidR="006B3C63" w:rsidRPr="00F77153" w:rsidTr="00851301">
        <w:tc>
          <w:tcPr>
            <w:tcW w:w="8786" w:type="dxa"/>
            <w:gridSpan w:val="2"/>
          </w:tcPr>
          <w:p w:rsidR="006B3C63" w:rsidRPr="00F77153" w:rsidRDefault="006B3C63" w:rsidP="00616272">
            <w:pPr>
              <w:spacing w:before="0" w:after="60" w:line="276" w:lineRule="auto"/>
              <w:ind w:firstLine="0"/>
              <w:rPr>
                <w:rFonts w:ascii="David" w:hAnsi="David" w:cs="David"/>
                <w:sz w:val="24"/>
                <w:szCs w:val="24"/>
                <w:rtl/>
              </w:rPr>
            </w:pPr>
            <w:r w:rsidRPr="00F77153">
              <w:rPr>
                <w:rFonts w:ascii="David" w:hAnsi="David" w:cs="David" w:hint="cs"/>
                <w:sz w:val="24"/>
                <w:szCs w:val="24"/>
                <w:rtl/>
              </w:rPr>
              <w:t xml:space="preserve">תוספת ראשונה </w:t>
            </w:r>
            <w:r w:rsidRPr="00F77153">
              <w:rPr>
                <w:rFonts w:ascii="David" w:hAnsi="David" w:cs="David"/>
                <w:sz w:val="24"/>
                <w:szCs w:val="24"/>
                <w:rtl/>
              </w:rPr>
              <w:t>–</w:t>
            </w:r>
            <w:r w:rsidRPr="00F77153">
              <w:rPr>
                <w:rFonts w:ascii="David" w:hAnsi="David" w:cs="David" w:hint="cs"/>
                <w:sz w:val="24"/>
                <w:szCs w:val="24"/>
                <w:rtl/>
              </w:rPr>
              <w:t xml:space="preserve"> התחייבות לפי סעיף </w:t>
            </w:r>
            <w:r w:rsidR="00616272">
              <w:rPr>
                <w:rFonts w:ascii="David" w:hAnsi="David" w:cs="David" w:hint="cs"/>
                <w:sz w:val="24"/>
                <w:szCs w:val="24"/>
                <w:rtl/>
              </w:rPr>
              <w:t>14</w:t>
            </w:r>
            <w:r w:rsidRPr="00F77153">
              <w:rPr>
                <w:rFonts w:ascii="David" w:hAnsi="David" w:cs="David" w:hint="cs"/>
                <w:sz w:val="24"/>
                <w:szCs w:val="24"/>
                <w:rtl/>
              </w:rPr>
              <w:t xml:space="preserve"> לנוהל</w:t>
            </w:r>
          </w:p>
        </w:tc>
        <w:tc>
          <w:tcPr>
            <w:tcW w:w="843" w:type="dxa"/>
          </w:tcPr>
          <w:p w:rsidR="006B3C63" w:rsidRPr="00F77153" w:rsidRDefault="007E3EEF"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35</w:t>
            </w:r>
          </w:p>
        </w:tc>
      </w:tr>
      <w:tr w:rsidR="006B3C63" w:rsidRPr="00F77153" w:rsidTr="00851301">
        <w:tc>
          <w:tcPr>
            <w:tcW w:w="8786" w:type="dxa"/>
            <w:gridSpan w:val="2"/>
          </w:tcPr>
          <w:p w:rsidR="006B3C63" w:rsidRPr="00F77153" w:rsidRDefault="006B3C63" w:rsidP="006B3C63">
            <w:pPr>
              <w:spacing w:before="0" w:after="60" w:line="276" w:lineRule="auto"/>
              <w:ind w:firstLine="0"/>
              <w:rPr>
                <w:rFonts w:ascii="David" w:hAnsi="David" w:cs="David"/>
                <w:sz w:val="24"/>
                <w:szCs w:val="24"/>
                <w:rtl/>
              </w:rPr>
            </w:pPr>
            <w:r>
              <w:rPr>
                <w:rFonts w:ascii="David" w:hAnsi="David" w:cs="David" w:hint="cs"/>
                <w:sz w:val="24"/>
                <w:szCs w:val="24"/>
                <w:rtl/>
              </w:rPr>
              <w:t xml:space="preserve">תוספת שנייה </w:t>
            </w:r>
            <w:r>
              <w:rPr>
                <w:rFonts w:ascii="David" w:hAnsi="David" w:cs="David"/>
                <w:sz w:val="24"/>
                <w:szCs w:val="24"/>
                <w:rtl/>
              </w:rPr>
              <w:t>–</w:t>
            </w:r>
            <w:r>
              <w:rPr>
                <w:rFonts w:ascii="David" w:hAnsi="David" w:cs="David" w:hint="cs"/>
                <w:sz w:val="24"/>
                <w:szCs w:val="24"/>
                <w:rtl/>
              </w:rPr>
              <w:t xml:space="preserve"> </w:t>
            </w:r>
            <w:r w:rsidRPr="000936C3">
              <w:rPr>
                <w:rFonts w:ascii="Arial" w:eastAsia="Arial Unicode MS" w:hAnsi="Arial" w:cs="David" w:hint="cs"/>
                <w:snapToGrid w:val="0"/>
                <w:spacing w:val="0"/>
                <w:sz w:val="24"/>
                <w:szCs w:val="24"/>
                <w:rtl/>
              </w:rPr>
              <w:t>סו</w:t>
            </w:r>
            <w:r>
              <w:rPr>
                <w:rFonts w:ascii="Arial" w:eastAsia="Arial Unicode MS" w:hAnsi="Arial" w:cs="David" w:hint="cs"/>
                <w:snapToGrid w:val="0"/>
                <w:spacing w:val="0"/>
                <w:sz w:val="24"/>
                <w:szCs w:val="24"/>
                <w:rtl/>
              </w:rPr>
              <w:t>גי מסמכים נדרשים עבור תמיכה בשל בינוי, פיתוח או תכנון של מקרקעין</w:t>
            </w:r>
          </w:p>
        </w:tc>
        <w:tc>
          <w:tcPr>
            <w:tcW w:w="843" w:type="dxa"/>
          </w:tcPr>
          <w:p w:rsidR="006B3C63" w:rsidRPr="00F77153" w:rsidRDefault="006B3C63" w:rsidP="004C0E61">
            <w:pPr>
              <w:spacing w:before="0" w:after="60" w:line="276" w:lineRule="auto"/>
              <w:ind w:firstLine="0"/>
              <w:jc w:val="right"/>
              <w:rPr>
                <w:rFonts w:ascii="David" w:hAnsi="David" w:cs="David"/>
                <w:sz w:val="24"/>
                <w:szCs w:val="24"/>
                <w:rtl/>
              </w:rPr>
            </w:pPr>
            <w:r>
              <w:rPr>
                <w:rFonts w:ascii="David" w:hAnsi="David" w:cs="David" w:hint="cs"/>
                <w:sz w:val="24"/>
                <w:szCs w:val="24"/>
                <w:rtl/>
              </w:rPr>
              <w:t>39</w:t>
            </w:r>
          </w:p>
        </w:tc>
      </w:tr>
    </w:tbl>
    <w:p w:rsidR="002E320F" w:rsidRPr="00F77153" w:rsidRDefault="002E320F" w:rsidP="00815E8B">
      <w:pPr>
        <w:spacing w:after="120" w:line="360" w:lineRule="auto"/>
        <w:ind w:firstLine="0"/>
        <w:rPr>
          <w:rFonts w:ascii="David" w:hAnsi="David" w:cs="David"/>
          <w:sz w:val="24"/>
          <w:szCs w:val="24"/>
          <w:rtl/>
        </w:rPr>
      </w:pPr>
    </w:p>
    <w:tbl>
      <w:tblPr>
        <w:bidiVisual/>
        <w:tblW w:w="9620" w:type="dxa"/>
        <w:tblLayout w:type="fixed"/>
        <w:tblCellMar>
          <w:top w:w="57" w:type="dxa"/>
          <w:left w:w="0" w:type="dxa"/>
          <w:bottom w:w="57" w:type="dxa"/>
          <w:right w:w="0" w:type="dxa"/>
        </w:tblCellMar>
        <w:tblLook w:val="01E0" w:firstRow="1" w:lastRow="1" w:firstColumn="1" w:lastColumn="1" w:noHBand="0" w:noVBand="0"/>
      </w:tblPr>
      <w:tblGrid>
        <w:gridCol w:w="1705"/>
        <w:gridCol w:w="547"/>
        <w:gridCol w:w="7368"/>
      </w:tblGrid>
      <w:tr w:rsidR="002E320F" w:rsidRPr="00F77153" w:rsidTr="00815E8B">
        <w:trPr>
          <w:trHeight w:val="60"/>
        </w:trPr>
        <w:tc>
          <w:tcPr>
            <w:tcW w:w="1705" w:type="dxa"/>
          </w:tcPr>
          <w:p w:rsidR="00894A07" w:rsidRPr="00F77153" w:rsidRDefault="00894A07" w:rsidP="00815E8B">
            <w:pPr>
              <w:pStyle w:val="TableSideHeading"/>
              <w:keepLines w:val="0"/>
              <w:spacing w:after="120"/>
              <w:rPr>
                <w:b/>
                <w:bCs/>
                <w:sz w:val="24"/>
                <w:szCs w:val="24"/>
              </w:rPr>
            </w:pPr>
          </w:p>
        </w:tc>
        <w:tc>
          <w:tcPr>
            <w:tcW w:w="547" w:type="dxa"/>
          </w:tcPr>
          <w:p w:rsidR="00894A07" w:rsidRPr="00F77153" w:rsidRDefault="00894A07" w:rsidP="00815E8B">
            <w:pPr>
              <w:pStyle w:val="TableText"/>
              <w:keepLines w:val="0"/>
              <w:tabs>
                <w:tab w:val="clear" w:pos="624"/>
                <w:tab w:val="left" w:pos="701"/>
              </w:tabs>
              <w:spacing w:after="120"/>
              <w:ind w:right="136"/>
              <w:jc w:val="center"/>
              <w:rPr>
                <w:sz w:val="24"/>
                <w:szCs w:val="24"/>
              </w:rPr>
            </w:pPr>
          </w:p>
        </w:tc>
        <w:tc>
          <w:tcPr>
            <w:tcW w:w="7368" w:type="dxa"/>
          </w:tcPr>
          <w:p w:rsidR="00894A07" w:rsidRPr="00F77153" w:rsidRDefault="00894A07" w:rsidP="00815E8B">
            <w:pPr>
              <w:pStyle w:val="TableHead"/>
              <w:keepLines w:val="0"/>
              <w:spacing w:after="120"/>
              <w:jc w:val="center"/>
              <w:rPr>
                <w:b/>
                <w:bCs/>
                <w:sz w:val="28"/>
                <w:szCs w:val="28"/>
              </w:rPr>
            </w:pPr>
            <w:r w:rsidRPr="00F77153">
              <w:rPr>
                <w:rFonts w:hint="cs"/>
                <w:b/>
                <w:bCs/>
                <w:sz w:val="28"/>
                <w:szCs w:val="28"/>
                <w:rtl/>
              </w:rPr>
              <w:t xml:space="preserve">פרק </w:t>
            </w:r>
            <w:r w:rsidRPr="00F77153">
              <w:rPr>
                <w:b/>
                <w:bCs/>
                <w:sz w:val="28"/>
                <w:szCs w:val="28"/>
                <w:rtl/>
              </w:rPr>
              <w:t>א</w:t>
            </w:r>
            <w:r w:rsidRPr="00F77153">
              <w:rPr>
                <w:rFonts w:hint="cs"/>
                <w:b/>
                <w:bCs/>
                <w:sz w:val="28"/>
                <w:szCs w:val="28"/>
                <w:rtl/>
              </w:rPr>
              <w:t xml:space="preserve">': </w:t>
            </w:r>
            <w:r w:rsidR="00F43BA3" w:rsidRPr="00F77153">
              <w:rPr>
                <w:rFonts w:hint="cs"/>
                <w:b/>
                <w:bCs/>
                <w:sz w:val="28"/>
                <w:szCs w:val="28"/>
                <w:rtl/>
              </w:rPr>
              <w:t>מבוא</w:t>
            </w:r>
          </w:p>
        </w:tc>
      </w:tr>
      <w:tr w:rsidR="00F43BA3" w:rsidRPr="00F77153" w:rsidTr="00815E8B">
        <w:trPr>
          <w:trHeight w:val="60"/>
        </w:trPr>
        <w:tc>
          <w:tcPr>
            <w:tcW w:w="1705" w:type="dxa"/>
          </w:tcPr>
          <w:p w:rsidR="00F43BA3" w:rsidRPr="00F77153" w:rsidRDefault="00F43BA3" w:rsidP="00815E8B">
            <w:pPr>
              <w:pStyle w:val="TableSideHeading"/>
              <w:keepLines w:val="0"/>
              <w:spacing w:after="120"/>
              <w:rPr>
                <w:b/>
                <w:bCs/>
                <w:sz w:val="24"/>
                <w:szCs w:val="24"/>
              </w:rPr>
            </w:pPr>
            <w:r w:rsidRPr="00F77153">
              <w:rPr>
                <w:rFonts w:hint="cs"/>
                <w:b/>
                <w:bCs/>
                <w:sz w:val="24"/>
                <w:szCs w:val="24"/>
                <w:rtl/>
              </w:rPr>
              <w:t>מטר</w:t>
            </w:r>
            <w:r w:rsidR="00CE0CBE" w:rsidRPr="00F77153">
              <w:rPr>
                <w:rFonts w:hint="cs"/>
                <w:b/>
                <w:bCs/>
                <w:sz w:val="24"/>
                <w:szCs w:val="24"/>
                <w:rtl/>
              </w:rPr>
              <w:t>ת הנוהל</w:t>
            </w:r>
          </w:p>
        </w:tc>
        <w:tc>
          <w:tcPr>
            <w:tcW w:w="547" w:type="dxa"/>
          </w:tcPr>
          <w:p w:rsidR="00F43BA3" w:rsidRPr="00F77153" w:rsidRDefault="00F43BA3"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F43BA3" w:rsidRPr="00F77153" w:rsidRDefault="00F43BA3" w:rsidP="00815E8B">
            <w:pPr>
              <w:pStyle w:val="TableBlock"/>
              <w:spacing w:after="120"/>
              <w:jc w:val="both"/>
              <w:rPr>
                <w:sz w:val="24"/>
                <w:szCs w:val="24"/>
                <w:rtl/>
              </w:rPr>
            </w:pPr>
            <w:r w:rsidRPr="00F77153">
              <w:rPr>
                <w:sz w:val="24"/>
                <w:szCs w:val="24"/>
                <w:rtl/>
              </w:rPr>
              <w:t xml:space="preserve">מטרתו של נוהל זה להסדיר את הליך </w:t>
            </w:r>
            <w:r w:rsidRPr="00F77153">
              <w:rPr>
                <w:rFonts w:hint="cs"/>
                <w:sz w:val="24"/>
                <w:szCs w:val="24"/>
                <w:rtl/>
              </w:rPr>
              <w:t>הגשת בקשות התמיכה</w:t>
            </w:r>
            <w:r w:rsidR="00CC23A7" w:rsidRPr="00F77153">
              <w:rPr>
                <w:rFonts w:hint="cs"/>
                <w:sz w:val="24"/>
                <w:szCs w:val="24"/>
                <w:rtl/>
              </w:rPr>
              <w:t xml:space="preserve"> לפי סעיף 3א</w:t>
            </w:r>
            <w:r w:rsidR="00304CC9" w:rsidRPr="00F77153">
              <w:rPr>
                <w:rFonts w:hint="cs"/>
                <w:sz w:val="24"/>
                <w:szCs w:val="24"/>
                <w:rtl/>
              </w:rPr>
              <w:t xml:space="preserve"> לחוק יסודות התקציב, התשמ"ה-1985</w:t>
            </w:r>
            <w:r w:rsidR="008F18E4" w:rsidRPr="00F77153">
              <w:rPr>
                <w:rFonts w:hint="cs"/>
                <w:sz w:val="24"/>
                <w:szCs w:val="24"/>
                <w:rtl/>
              </w:rPr>
              <w:t xml:space="preserve"> </w:t>
            </w:r>
            <w:r w:rsidRPr="00F77153">
              <w:rPr>
                <w:rFonts w:hint="cs"/>
                <w:sz w:val="24"/>
                <w:szCs w:val="24"/>
                <w:rtl/>
              </w:rPr>
              <w:t>והדיון בהן</w:t>
            </w:r>
            <w:r w:rsidR="002F3261" w:rsidRPr="00F77153">
              <w:rPr>
                <w:rFonts w:hint="cs"/>
                <w:sz w:val="24"/>
                <w:szCs w:val="24"/>
                <w:rtl/>
              </w:rPr>
              <w:t>.</w:t>
            </w:r>
          </w:p>
        </w:tc>
      </w:tr>
      <w:tr w:rsidR="002E320F" w:rsidRPr="00F77153" w:rsidTr="00815E8B">
        <w:trPr>
          <w:trHeight w:val="60"/>
        </w:trPr>
        <w:tc>
          <w:tcPr>
            <w:tcW w:w="1705" w:type="dxa"/>
          </w:tcPr>
          <w:p w:rsidR="00894A07" w:rsidRPr="00F77153" w:rsidRDefault="00894A07" w:rsidP="00815E8B">
            <w:pPr>
              <w:pStyle w:val="TableSideHeading"/>
              <w:keepLines w:val="0"/>
              <w:spacing w:after="120"/>
              <w:rPr>
                <w:b/>
                <w:bCs/>
                <w:sz w:val="24"/>
                <w:szCs w:val="24"/>
              </w:rPr>
            </w:pPr>
            <w:r w:rsidRPr="00F77153">
              <w:rPr>
                <w:rFonts w:hint="cs"/>
                <w:b/>
                <w:bCs/>
                <w:sz w:val="24"/>
                <w:szCs w:val="24"/>
                <w:rtl/>
              </w:rPr>
              <w:t>הגדרות</w:t>
            </w:r>
          </w:p>
        </w:tc>
        <w:tc>
          <w:tcPr>
            <w:tcW w:w="547" w:type="dxa"/>
          </w:tcPr>
          <w:p w:rsidR="00894A07" w:rsidRPr="00F77153" w:rsidRDefault="00894A0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C43C18" w:rsidRPr="00F77153" w:rsidRDefault="00C43C18" w:rsidP="00743E5B">
            <w:pPr>
              <w:pStyle w:val="TableBlock"/>
              <w:spacing w:after="120"/>
              <w:ind w:left="415" w:hanging="415"/>
              <w:jc w:val="both"/>
              <w:rPr>
                <w:sz w:val="24"/>
                <w:szCs w:val="24"/>
                <w:rtl/>
              </w:rPr>
            </w:pPr>
            <w:r w:rsidRPr="00F77153">
              <w:rPr>
                <w:rFonts w:hint="cs"/>
                <w:sz w:val="24"/>
                <w:szCs w:val="24"/>
                <w:rtl/>
              </w:rPr>
              <w:t>"</w:t>
            </w:r>
            <w:r w:rsidRPr="00F77153">
              <w:rPr>
                <w:rFonts w:hint="cs"/>
                <w:b/>
                <w:bCs/>
                <w:sz w:val="24"/>
                <w:szCs w:val="24"/>
                <w:rtl/>
              </w:rPr>
              <w:t>אישור תמיכה</w:t>
            </w:r>
            <w:r w:rsidRPr="00F77153">
              <w:rPr>
                <w:rFonts w:hint="cs"/>
                <w:sz w:val="24"/>
                <w:szCs w:val="24"/>
                <w:rtl/>
              </w:rPr>
              <w:t xml:space="preserve">" </w:t>
            </w:r>
            <w:r w:rsidRPr="00F77153">
              <w:rPr>
                <w:sz w:val="24"/>
                <w:szCs w:val="24"/>
                <w:rtl/>
              </w:rPr>
              <w:t>–</w:t>
            </w:r>
            <w:r w:rsidRPr="00F77153">
              <w:rPr>
                <w:rFonts w:hint="cs"/>
                <w:sz w:val="24"/>
                <w:szCs w:val="24"/>
                <w:rtl/>
              </w:rPr>
              <w:t xml:space="preserve"> אישור מ</w:t>
            </w:r>
            <w:r w:rsidR="0070276E" w:rsidRPr="00F77153">
              <w:rPr>
                <w:rFonts w:hint="cs"/>
                <w:sz w:val="24"/>
                <w:szCs w:val="24"/>
                <w:rtl/>
              </w:rPr>
              <w:t>א</w:t>
            </w:r>
            <w:r w:rsidRPr="00F77153">
              <w:rPr>
                <w:rFonts w:hint="cs"/>
                <w:sz w:val="24"/>
                <w:szCs w:val="24"/>
                <w:rtl/>
              </w:rPr>
              <w:t xml:space="preserve">ת ועדת התמיכות לפיו מוסד הציבור זכאי לתמיכה </w:t>
            </w:r>
            <w:r w:rsidR="00743E5B">
              <w:rPr>
                <w:rFonts w:hint="cs"/>
                <w:sz w:val="24"/>
                <w:szCs w:val="24"/>
                <w:rtl/>
              </w:rPr>
              <w:t>הכולל את היקף התמיכה המאושרת</w:t>
            </w:r>
            <w:r w:rsidRPr="00F77153">
              <w:rPr>
                <w:rFonts w:hint="cs"/>
                <w:sz w:val="24"/>
                <w:szCs w:val="24"/>
                <w:rtl/>
              </w:rPr>
              <w:t>, בכפוף להוכחת ביצוע של הפעילות הנתמכת, עמידה בהוראות מבחן התמיכה ועמידה ביתר הוראות הנוהל;</w:t>
            </w:r>
          </w:p>
          <w:p w:rsidR="00916FDD" w:rsidRPr="00F77153" w:rsidRDefault="00916FDD" w:rsidP="00815E8B">
            <w:pPr>
              <w:pStyle w:val="TableBlock"/>
              <w:spacing w:after="120"/>
              <w:ind w:left="415" w:hanging="415"/>
              <w:jc w:val="both"/>
              <w:rPr>
                <w:sz w:val="24"/>
                <w:szCs w:val="24"/>
                <w:rtl/>
              </w:rPr>
            </w:pPr>
            <w:r w:rsidRPr="00F77153">
              <w:rPr>
                <w:rFonts w:hint="cs"/>
                <w:sz w:val="24"/>
                <w:szCs w:val="24"/>
                <w:rtl/>
              </w:rPr>
              <w:t>"</w:t>
            </w:r>
            <w:r w:rsidRPr="00F77153">
              <w:rPr>
                <w:rFonts w:hint="cs"/>
                <w:b/>
                <w:bCs/>
                <w:sz w:val="24"/>
                <w:szCs w:val="24"/>
                <w:rtl/>
              </w:rPr>
              <w:t>בקשת תמיכה</w:t>
            </w:r>
            <w:r w:rsidRPr="00F77153">
              <w:rPr>
                <w:rFonts w:hint="cs"/>
                <w:sz w:val="24"/>
                <w:szCs w:val="24"/>
                <w:rtl/>
              </w:rPr>
              <w:t xml:space="preserve">" </w:t>
            </w:r>
            <w:r w:rsidR="00F97B50">
              <w:rPr>
                <w:sz w:val="24"/>
                <w:szCs w:val="24"/>
                <w:rtl/>
              </w:rPr>
              <w:t>–</w:t>
            </w:r>
            <w:r w:rsidRPr="00F77153">
              <w:rPr>
                <w:rFonts w:hint="cs"/>
                <w:sz w:val="24"/>
                <w:szCs w:val="24"/>
                <w:rtl/>
              </w:rPr>
              <w:t xml:space="preserve"> בקשה שמגיש מוסד ציבור לקבלת כספי תמיכה לפי סעיף 3א לחוק;</w:t>
            </w:r>
          </w:p>
          <w:p w:rsidR="00916FDD" w:rsidRPr="00F77153" w:rsidRDefault="00916FDD" w:rsidP="00815E8B">
            <w:pPr>
              <w:pStyle w:val="TableBlock"/>
              <w:spacing w:after="120"/>
              <w:ind w:left="415" w:hanging="415"/>
              <w:jc w:val="both"/>
              <w:rPr>
                <w:sz w:val="24"/>
                <w:szCs w:val="24"/>
                <w:rtl/>
              </w:rPr>
            </w:pPr>
            <w:r w:rsidRPr="00F77153">
              <w:rPr>
                <w:rFonts w:hint="cs"/>
                <w:sz w:val="24"/>
                <w:szCs w:val="24"/>
                <w:rtl/>
              </w:rPr>
              <w:lastRenderedPageBreak/>
              <w:t>"</w:t>
            </w:r>
            <w:r w:rsidRPr="00F77153">
              <w:rPr>
                <w:rFonts w:hint="cs"/>
                <w:b/>
                <w:bCs/>
                <w:sz w:val="24"/>
                <w:szCs w:val="24"/>
                <w:rtl/>
              </w:rPr>
              <w:t>דיווח לא נכון</w:t>
            </w:r>
            <w:r w:rsidRPr="00F77153">
              <w:rPr>
                <w:rFonts w:hint="cs"/>
                <w:sz w:val="24"/>
                <w:szCs w:val="24"/>
                <w:rtl/>
              </w:rPr>
              <w:t xml:space="preserve">" </w:t>
            </w:r>
            <w:r w:rsidR="00F97B50">
              <w:rPr>
                <w:sz w:val="24"/>
                <w:szCs w:val="24"/>
                <w:rtl/>
              </w:rPr>
              <w:t>–</w:t>
            </w:r>
            <w:r w:rsidRPr="00F77153">
              <w:rPr>
                <w:rFonts w:hint="cs"/>
                <w:sz w:val="24"/>
                <w:szCs w:val="24"/>
                <w:rtl/>
              </w:rPr>
              <w:t xml:space="preserve"> </w:t>
            </w:r>
            <w:r w:rsidRPr="00F77153">
              <w:rPr>
                <w:sz w:val="24"/>
                <w:szCs w:val="24"/>
                <w:rtl/>
              </w:rPr>
              <w:t>נתונים שמסר המוסד</w:t>
            </w:r>
            <w:r w:rsidR="00C43C18" w:rsidRPr="00F77153">
              <w:rPr>
                <w:rFonts w:hint="cs"/>
                <w:sz w:val="24"/>
                <w:szCs w:val="24"/>
                <w:rtl/>
              </w:rPr>
              <w:t xml:space="preserve"> כדי לקבל תמיכה או</w:t>
            </w:r>
            <w:r w:rsidRPr="00F77153">
              <w:rPr>
                <w:sz w:val="24"/>
                <w:szCs w:val="24"/>
                <w:rtl/>
              </w:rPr>
              <w:t xml:space="preserve"> שעל פיהם </w:t>
            </w:r>
            <w:r w:rsidRPr="00F77153">
              <w:rPr>
                <w:rFonts w:hint="cs"/>
                <w:sz w:val="24"/>
                <w:szCs w:val="24"/>
                <w:rtl/>
              </w:rPr>
              <w:t>שולמו</w:t>
            </w:r>
            <w:r w:rsidRPr="00F77153">
              <w:rPr>
                <w:sz w:val="24"/>
                <w:szCs w:val="24"/>
                <w:rtl/>
              </w:rPr>
              <w:t xml:space="preserve"> למוסד כספי תמיכה </w:t>
            </w:r>
            <w:r w:rsidRPr="00F77153">
              <w:rPr>
                <w:rFonts w:hint="cs"/>
                <w:sz w:val="24"/>
                <w:szCs w:val="24"/>
                <w:rtl/>
              </w:rPr>
              <w:t>בעד</w:t>
            </w:r>
            <w:r w:rsidR="0062655C" w:rsidRPr="00F77153">
              <w:rPr>
                <w:rFonts w:hint="cs"/>
                <w:sz w:val="24"/>
                <w:szCs w:val="24"/>
                <w:rtl/>
              </w:rPr>
              <w:t xml:space="preserve"> </w:t>
            </w:r>
            <w:r w:rsidRPr="00F77153">
              <w:rPr>
                <w:sz w:val="24"/>
                <w:szCs w:val="24"/>
                <w:rtl/>
              </w:rPr>
              <w:t>פעילות מסוימת,</w:t>
            </w:r>
            <w:r w:rsidRPr="00F77153">
              <w:rPr>
                <w:rFonts w:hint="cs"/>
                <w:sz w:val="24"/>
                <w:szCs w:val="24"/>
                <w:rtl/>
              </w:rPr>
              <w:t xml:space="preserve"> </w:t>
            </w:r>
            <w:r w:rsidRPr="00F77153">
              <w:rPr>
                <w:sz w:val="24"/>
                <w:szCs w:val="24"/>
                <w:rtl/>
              </w:rPr>
              <w:t>כולם או חלקם</w:t>
            </w:r>
            <w:r w:rsidRPr="00F77153">
              <w:rPr>
                <w:rFonts w:hint="cs"/>
                <w:sz w:val="24"/>
                <w:szCs w:val="24"/>
                <w:rtl/>
              </w:rPr>
              <w:t>, או במקרה של פעילות שבוצעה טרם הדיווח, גם אם אושרו כספי תמיכה כאמור וטרם שולמו,</w:t>
            </w:r>
            <w:r w:rsidRPr="00F77153">
              <w:rPr>
                <w:sz w:val="24"/>
                <w:szCs w:val="24"/>
                <w:rtl/>
              </w:rPr>
              <w:t xml:space="preserve"> התגלו כבלתי נכונים;</w:t>
            </w:r>
          </w:p>
          <w:p w:rsidR="00916FDD" w:rsidRPr="00F77153" w:rsidRDefault="00916FDD" w:rsidP="00815E8B">
            <w:pPr>
              <w:pStyle w:val="TableBlock"/>
              <w:spacing w:after="120"/>
              <w:ind w:left="415" w:hanging="415"/>
              <w:jc w:val="both"/>
              <w:rPr>
                <w:sz w:val="24"/>
                <w:szCs w:val="24"/>
                <w:rtl/>
              </w:rPr>
            </w:pPr>
            <w:r w:rsidRPr="00F77153">
              <w:rPr>
                <w:rFonts w:hint="cs"/>
                <w:sz w:val="24"/>
                <w:szCs w:val="24"/>
                <w:rtl/>
              </w:rPr>
              <w:t>"</w:t>
            </w:r>
            <w:r w:rsidRPr="00F77153">
              <w:rPr>
                <w:rFonts w:hint="cs"/>
                <w:b/>
                <w:bCs/>
                <w:sz w:val="24"/>
                <w:szCs w:val="24"/>
                <w:rtl/>
              </w:rPr>
              <w:t>הוצאות הנהלה וכלליות</w:t>
            </w:r>
            <w:r w:rsidRPr="00F77153">
              <w:rPr>
                <w:rFonts w:hint="cs"/>
                <w:sz w:val="24"/>
                <w:szCs w:val="24"/>
                <w:rtl/>
              </w:rPr>
              <w:t xml:space="preserve">" </w:t>
            </w:r>
            <w:r w:rsidR="00F97B50">
              <w:rPr>
                <w:sz w:val="24"/>
                <w:szCs w:val="24"/>
                <w:rtl/>
              </w:rPr>
              <w:t>–</w:t>
            </w:r>
            <w:r w:rsidRPr="00F77153">
              <w:rPr>
                <w:rFonts w:hint="cs"/>
                <w:sz w:val="24"/>
                <w:szCs w:val="24"/>
                <w:rtl/>
              </w:rPr>
              <w:t xml:space="preserve"> כפי ש</w:t>
            </w:r>
            <w:r w:rsidR="00C43C18" w:rsidRPr="00F77153">
              <w:rPr>
                <w:rFonts w:hint="cs"/>
                <w:sz w:val="24"/>
                <w:szCs w:val="24"/>
                <w:rtl/>
              </w:rPr>
              <w:t>הוגדרו ו</w:t>
            </w:r>
            <w:r w:rsidRPr="00F77153">
              <w:rPr>
                <w:rFonts w:hint="cs"/>
                <w:sz w:val="24"/>
                <w:szCs w:val="24"/>
                <w:rtl/>
              </w:rPr>
              <w:t>סווגו בהתאם להוראות החשב הכללי;</w:t>
            </w:r>
          </w:p>
          <w:p w:rsidR="00916FDD" w:rsidRPr="00F77153" w:rsidRDefault="00916FDD" w:rsidP="00A943AF">
            <w:pPr>
              <w:pStyle w:val="TableBlock"/>
              <w:spacing w:after="120"/>
              <w:ind w:left="415" w:hanging="415"/>
              <w:jc w:val="both"/>
              <w:rPr>
                <w:sz w:val="24"/>
                <w:szCs w:val="24"/>
                <w:rtl/>
              </w:rPr>
            </w:pPr>
            <w:r w:rsidRPr="00F77153">
              <w:rPr>
                <w:sz w:val="24"/>
                <w:szCs w:val="24"/>
                <w:rtl/>
              </w:rPr>
              <w:t>"</w:t>
            </w:r>
            <w:r w:rsidRPr="00F77153">
              <w:rPr>
                <w:b/>
                <w:bCs/>
                <w:sz w:val="24"/>
                <w:szCs w:val="24"/>
                <w:rtl/>
              </w:rPr>
              <w:t>הוצאות תקורה</w:t>
            </w:r>
            <w:r w:rsidRPr="00F77153">
              <w:rPr>
                <w:sz w:val="24"/>
                <w:szCs w:val="24"/>
                <w:rtl/>
              </w:rPr>
              <w:t>"</w:t>
            </w:r>
            <w:r w:rsidRPr="00F77153">
              <w:rPr>
                <w:rFonts w:hint="cs"/>
                <w:sz w:val="24"/>
                <w:szCs w:val="24"/>
                <w:rtl/>
              </w:rPr>
              <w:t xml:space="preserve"> </w:t>
            </w:r>
            <w:r w:rsidRPr="00F77153">
              <w:rPr>
                <w:sz w:val="24"/>
                <w:szCs w:val="24"/>
                <w:rtl/>
              </w:rPr>
              <w:t>–</w:t>
            </w:r>
            <w:r w:rsidR="00644D20" w:rsidRPr="00F77153">
              <w:rPr>
                <w:rFonts w:hint="cs"/>
                <w:sz w:val="24"/>
                <w:szCs w:val="24"/>
                <w:rtl/>
              </w:rPr>
              <w:t xml:space="preserve"> הוצאות שאינן </w:t>
            </w:r>
            <w:r w:rsidR="00AF4AD0" w:rsidRPr="00F77153">
              <w:rPr>
                <w:rFonts w:hint="eastAsia"/>
                <w:sz w:val="24"/>
                <w:szCs w:val="24"/>
                <w:rtl/>
              </w:rPr>
              <w:t>הוצאות</w:t>
            </w:r>
            <w:r w:rsidR="00644D20" w:rsidRPr="00F77153">
              <w:rPr>
                <w:rFonts w:hint="cs"/>
                <w:sz w:val="24"/>
                <w:szCs w:val="24"/>
                <w:rtl/>
              </w:rPr>
              <w:t xml:space="preserve"> ישירות</w:t>
            </w:r>
            <w:r w:rsidR="00AF4AD0" w:rsidRPr="00F77153">
              <w:rPr>
                <w:rFonts w:hint="cs"/>
                <w:sz w:val="24"/>
                <w:szCs w:val="24"/>
                <w:rtl/>
              </w:rPr>
              <w:t xml:space="preserve"> </w:t>
            </w:r>
            <w:r w:rsidR="00AF4AD0" w:rsidRPr="00F77153">
              <w:rPr>
                <w:rFonts w:hint="eastAsia"/>
                <w:sz w:val="24"/>
                <w:szCs w:val="24"/>
                <w:rtl/>
              </w:rPr>
              <w:t>המשמ</w:t>
            </w:r>
            <w:r w:rsidR="00D975D8" w:rsidRPr="00F77153">
              <w:rPr>
                <w:rFonts w:hint="cs"/>
                <w:sz w:val="24"/>
                <w:szCs w:val="24"/>
                <w:rtl/>
              </w:rPr>
              <w:t>ש</w:t>
            </w:r>
            <w:r w:rsidR="00AF4AD0" w:rsidRPr="00F77153">
              <w:rPr>
                <w:rFonts w:hint="eastAsia"/>
                <w:sz w:val="24"/>
                <w:szCs w:val="24"/>
                <w:rtl/>
              </w:rPr>
              <w:t>ות</w:t>
            </w:r>
            <w:r w:rsidR="00644D20" w:rsidRPr="00F77153">
              <w:rPr>
                <w:rFonts w:hint="cs"/>
                <w:sz w:val="24"/>
                <w:szCs w:val="24"/>
                <w:rtl/>
              </w:rPr>
              <w:t xml:space="preserve"> לפעילות הנתמכת אך נדרשות על מנת שהפעילות הנתמכת תתבצע</w:t>
            </w:r>
            <w:r w:rsidR="0056110B" w:rsidRPr="00F77153">
              <w:rPr>
                <w:rFonts w:hint="cs"/>
                <w:sz w:val="24"/>
                <w:szCs w:val="24"/>
                <w:rtl/>
              </w:rPr>
              <w:t>;</w:t>
            </w:r>
          </w:p>
          <w:p w:rsidR="00916FDD" w:rsidRPr="00F77153" w:rsidRDefault="00916FDD" w:rsidP="00F97B50">
            <w:pPr>
              <w:pStyle w:val="TableBlock"/>
              <w:spacing w:after="120"/>
              <w:ind w:left="415" w:hanging="415"/>
              <w:jc w:val="both"/>
              <w:rPr>
                <w:sz w:val="24"/>
                <w:szCs w:val="24"/>
              </w:rPr>
            </w:pPr>
            <w:r w:rsidRPr="00F77153">
              <w:rPr>
                <w:sz w:val="24"/>
                <w:szCs w:val="24"/>
                <w:rtl/>
              </w:rPr>
              <w:t>"</w:t>
            </w:r>
            <w:r w:rsidRPr="00F77153">
              <w:rPr>
                <w:b/>
                <w:bCs/>
                <w:sz w:val="24"/>
                <w:szCs w:val="24"/>
                <w:rtl/>
              </w:rPr>
              <w:t>החשב הכללי</w:t>
            </w:r>
            <w:r w:rsidRPr="00F77153">
              <w:rPr>
                <w:sz w:val="24"/>
                <w:szCs w:val="24"/>
                <w:rtl/>
              </w:rPr>
              <w:t>"</w:t>
            </w:r>
            <w:r w:rsidRPr="00F77153">
              <w:rPr>
                <w:sz w:val="24"/>
                <w:szCs w:val="24"/>
                <w:rtl/>
              </w:rPr>
              <w:tab/>
            </w:r>
            <w:r w:rsidR="00F97B50">
              <w:rPr>
                <w:sz w:val="24"/>
                <w:szCs w:val="24"/>
                <w:rtl/>
              </w:rPr>
              <w:t>–</w:t>
            </w:r>
            <w:r w:rsidRPr="00F77153">
              <w:rPr>
                <w:rFonts w:hint="cs"/>
                <w:sz w:val="24"/>
                <w:szCs w:val="24"/>
                <w:rtl/>
              </w:rPr>
              <w:t xml:space="preserve"> </w:t>
            </w:r>
            <w:r w:rsidR="00F97B50">
              <w:rPr>
                <w:sz w:val="24"/>
                <w:szCs w:val="24"/>
                <w:rtl/>
              </w:rPr>
              <w:t>החש</w:t>
            </w:r>
            <w:r w:rsidR="00F97B50">
              <w:rPr>
                <w:rFonts w:hint="cs"/>
                <w:sz w:val="24"/>
                <w:szCs w:val="24"/>
                <w:rtl/>
              </w:rPr>
              <w:t>ב</w:t>
            </w:r>
            <w:r w:rsidRPr="00F77153">
              <w:rPr>
                <w:sz w:val="24"/>
                <w:szCs w:val="24"/>
                <w:rtl/>
              </w:rPr>
              <w:t xml:space="preserve"> הכללי במשרד האוצר או </w:t>
            </w:r>
            <w:proofErr w:type="spellStart"/>
            <w:r w:rsidRPr="00F77153">
              <w:rPr>
                <w:sz w:val="24"/>
                <w:szCs w:val="24"/>
                <w:rtl/>
              </w:rPr>
              <w:t>סגנו</w:t>
            </w:r>
            <w:proofErr w:type="spellEnd"/>
            <w:r w:rsidRPr="00F77153">
              <w:rPr>
                <w:sz w:val="24"/>
                <w:szCs w:val="24"/>
                <w:rtl/>
              </w:rPr>
              <w:t xml:space="preserve"> שהוא הסמיכו לכך;</w:t>
            </w:r>
          </w:p>
          <w:p w:rsidR="00916FDD" w:rsidRPr="00F77153" w:rsidRDefault="00916FDD" w:rsidP="00815E8B">
            <w:pPr>
              <w:pStyle w:val="TableBlock"/>
              <w:spacing w:after="120"/>
              <w:ind w:left="415" w:hanging="415"/>
              <w:jc w:val="both"/>
              <w:rPr>
                <w:sz w:val="24"/>
                <w:szCs w:val="24"/>
                <w:rtl/>
              </w:rPr>
            </w:pPr>
            <w:r w:rsidRPr="00F77153">
              <w:rPr>
                <w:sz w:val="24"/>
                <w:szCs w:val="24"/>
                <w:rtl/>
              </w:rPr>
              <w:t>"</w:t>
            </w:r>
            <w:r w:rsidRPr="00F77153">
              <w:rPr>
                <w:b/>
                <w:bCs/>
                <w:sz w:val="24"/>
                <w:szCs w:val="24"/>
                <w:rtl/>
              </w:rPr>
              <w:t>הנוהל הקודם</w:t>
            </w:r>
            <w:r w:rsidRPr="00F77153">
              <w:rPr>
                <w:sz w:val="24"/>
                <w:szCs w:val="24"/>
                <w:rtl/>
              </w:rPr>
              <w:t>"</w:t>
            </w:r>
            <w:r w:rsidRPr="00F77153">
              <w:rPr>
                <w:sz w:val="24"/>
                <w:szCs w:val="24"/>
                <w:rtl/>
              </w:rPr>
              <w:tab/>
            </w:r>
            <w:r w:rsidR="00F97B50">
              <w:rPr>
                <w:sz w:val="24"/>
                <w:szCs w:val="24"/>
                <w:rtl/>
              </w:rPr>
              <w:t>–</w:t>
            </w:r>
            <w:r w:rsidRPr="00F77153">
              <w:rPr>
                <w:rFonts w:hint="cs"/>
                <w:sz w:val="24"/>
                <w:szCs w:val="24"/>
                <w:rtl/>
              </w:rPr>
              <w:t xml:space="preserve"> </w:t>
            </w:r>
            <w:r w:rsidRPr="00F77153">
              <w:rPr>
                <w:sz w:val="24"/>
                <w:szCs w:val="24"/>
                <w:rtl/>
              </w:rPr>
              <w:t>נוהל להגשת בקשות לתמיכה מתקציב המדינה במוסדות ציבור ולדיון בהן</w:t>
            </w:r>
            <w:r w:rsidRPr="00F77153">
              <w:rPr>
                <w:rFonts w:hint="cs"/>
                <w:sz w:val="24"/>
                <w:szCs w:val="24"/>
                <w:rtl/>
              </w:rPr>
              <w:t xml:space="preserve"> </w:t>
            </w:r>
            <w:r w:rsidR="00D1675F" w:rsidRPr="00F77153">
              <w:rPr>
                <w:rFonts w:hint="cs"/>
                <w:sz w:val="24"/>
                <w:szCs w:val="24"/>
                <w:rtl/>
              </w:rPr>
              <w:t xml:space="preserve">שפורסם ביום כ"ג באדר תשע"ג (5.3.2013) </w:t>
            </w:r>
            <w:r w:rsidR="00D1675F" w:rsidRPr="00F77153">
              <w:rPr>
                <w:rStyle w:val="af5"/>
                <w:sz w:val="24"/>
                <w:szCs w:val="24"/>
                <w:rtl/>
              </w:rPr>
              <w:footnoteReference w:id="2"/>
            </w:r>
            <w:r w:rsidRPr="00F77153">
              <w:rPr>
                <w:sz w:val="24"/>
                <w:szCs w:val="24"/>
                <w:rtl/>
              </w:rPr>
              <w:t>;</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הפרשי הצמדה וריבית</w:t>
            </w:r>
            <w:r w:rsidR="00CC23A7" w:rsidRPr="00F77153">
              <w:rPr>
                <w:sz w:val="24"/>
                <w:szCs w:val="24"/>
                <w:rtl/>
              </w:rPr>
              <w:t>"</w:t>
            </w:r>
            <w:r w:rsidR="00CC23A7" w:rsidRPr="00F77153">
              <w:rPr>
                <w:rFonts w:hint="cs"/>
                <w:sz w:val="24"/>
                <w:szCs w:val="24"/>
                <w:rtl/>
              </w:rPr>
              <w:t xml:space="preserve"> </w:t>
            </w:r>
            <w:r w:rsidR="00F97B50">
              <w:rPr>
                <w:sz w:val="24"/>
                <w:szCs w:val="24"/>
                <w:rtl/>
              </w:rPr>
              <w:t>–</w:t>
            </w:r>
            <w:r w:rsidRPr="00F77153">
              <w:rPr>
                <w:rFonts w:hint="cs"/>
                <w:sz w:val="24"/>
                <w:szCs w:val="24"/>
                <w:rtl/>
              </w:rPr>
              <w:t xml:space="preserve"> </w:t>
            </w:r>
            <w:r w:rsidRPr="00F77153">
              <w:rPr>
                <w:sz w:val="24"/>
                <w:szCs w:val="24"/>
                <w:rtl/>
              </w:rPr>
              <w:t>כהגדרתם בחוק פסיקת ריבית והצמדה, התשכ"א-1961;</w:t>
            </w:r>
          </w:p>
          <w:p w:rsidR="00916FDD" w:rsidRPr="00F77153" w:rsidRDefault="00916FDD" w:rsidP="00F97B50">
            <w:pPr>
              <w:pStyle w:val="TableBlock"/>
              <w:spacing w:after="120"/>
              <w:ind w:left="415" w:hanging="415"/>
              <w:jc w:val="both"/>
              <w:rPr>
                <w:sz w:val="24"/>
                <w:szCs w:val="24"/>
              </w:rPr>
            </w:pPr>
            <w:r w:rsidRPr="00F77153">
              <w:rPr>
                <w:sz w:val="24"/>
                <w:szCs w:val="24"/>
                <w:rtl/>
              </w:rPr>
              <w:t>"</w:t>
            </w:r>
            <w:r w:rsidRPr="00F77153">
              <w:rPr>
                <w:b/>
                <w:bCs/>
                <w:sz w:val="24"/>
                <w:szCs w:val="24"/>
                <w:rtl/>
              </w:rPr>
              <w:t>ועדת התמיכות</w:t>
            </w:r>
            <w:r w:rsidRPr="00F77153">
              <w:rPr>
                <w:sz w:val="24"/>
                <w:szCs w:val="24"/>
                <w:rtl/>
              </w:rPr>
              <w:t>"</w:t>
            </w:r>
            <w:r w:rsidRPr="00F77153">
              <w:rPr>
                <w:rFonts w:hint="cs"/>
                <w:sz w:val="24"/>
                <w:szCs w:val="24"/>
                <w:rtl/>
              </w:rPr>
              <w:t xml:space="preserve"> </w:t>
            </w:r>
            <w:r w:rsidR="00F97B50">
              <w:rPr>
                <w:sz w:val="24"/>
                <w:szCs w:val="24"/>
                <w:rtl/>
              </w:rPr>
              <w:t>–</w:t>
            </w:r>
            <w:r w:rsidR="00045E4D" w:rsidRPr="00F77153">
              <w:rPr>
                <w:rFonts w:hint="cs"/>
                <w:sz w:val="24"/>
                <w:szCs w:val="24"/>
                <w:rtl/>
              </w:rPr>
              <w:t xml:space="preserve"> ועדה שהוקמה לפי סעיף </w:t>
            </w:r>
            <w:r w:rsidR="00F97B50">
              <w:rPr>
                <w:rFonts w:hint="cs"/>
                <w:sz w:val="24"/>
                <w:szCs w:val="24"/>
                <w:rtl/>
              </w:rPr>
              <w:t>15</w:t>
            </w:r>
            <w:r w:rsidR="00045E4D" w:rsidRPr="00F77153">
              <w:rPr>
                <w:rFonts w:hint="cs"/>
                <w:sz w:val="24"/>
                <w:szCs w:val="24"/>
                <w:rtl/>
              </w:rPr>
              <w:t xml:space="preserve"> לנוהל;</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00801285" w:rsidRPr="00F77153">
              <w:rPr>
                <w:rFonts w:hint="cs"/>
                <w:b/>
                <w:bCs/>
                <w:sz w:val="24"/>
                <w:szCs w:val="24"/>
                <w:rtl/>
              </w:rPr>
              <w:t>ועדה מיוחדת</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00045E4D" w:rsidRPr="00F77153">
              <w:rPr>
                <w:sz w:val="24"/>
                <w:szCs w:val="24"/>
                <w:rtl/>
              </w:rPr>
              <w:t>ועדה</w:t>
            </w:r>
            <w:r w:rsidR="00045E4D" w:rsidRPr="00F77153">
              <w:rPr>
                <w:rFonts w:hint="cs"/>
                <w:sz w:val="24"/>
                <w:szCs w:val="24"/>
                <w:rtl/>
              </w:rPr>
              <w:t xml:space="preserve"> שחבריה יהיו החשב הכללי או נציגו </w:t>
            </w:r>
            <w:r w:rsidR="00045E4D" w:rsidRPr="00F77153">
              <w:rPr>
                <w:sz w:val="24"/>
                <w:szCs w:val="24"/>
                <w:rtl/>
              </w:rPr>
              <w:t>–</w:t>
            </w:r>
            <w:r w:rsidR="00045E4D" w:rsidRPr="00F77153">
              <w:rPr>
                <w:rFonts w:hint="cs"/>
                <w:sz w:val="24"/>
                <w:szCs w:val="24"/>
                <w:rtl/>
              </w:rPr>
              <w:t xml:space="preserve"> יושב ראש, ובנוסף לכך סגן בכיר לחשב הכללי ונציג היועץ המשפטי של משרד האוצר;</w:t>
            </w:r>
          </w:p>
          <w:p w:rsidR="00916FDD" w:rsidRPr="00F77153" w:rsidRDefault="00916FDD" w:rsidP="00815E8B">
            <w:pPr>
              <w:pStyle w:val="TableBlock"/>
              <w:spacing w:after="120"/>
              <w:ind w:left="415" w:hanging="415"/>
              <w:jc w:val="both"/>
              <w:rPr>
                <w:sz w:val="24"/>
                <w:szCs w:val="24"/>
                <w:rtl/>
              </w:rPr>
            </w:pPr>
            <w:r w:rsidRPr="00F77153">
              <w:rPr>
                <w:sz w:val="24"/>
                <w:szCs w:val="24"/>
                <w:rtl/>
              </w:rPr>
              <w:t>"</w:t>
            </w:r>
            <w:r w:rsidRPr="00F77153">
              <w:rPr>
                <w:b/>
                <w:bCs/>
                <w:sz w:val="24"/>
                <w:szCs w:val="24"/>
                <w:rtl/>
              </w:rPr>
              <w:t>ועדת שעבודים</w:t>
            </w:r>
            <w:r w:rsidRPr="00F77153">
              <w:rPr>
                <w:sz w:val="24"/>
                <w:szCs w:val="24"/>
                <w:rtl/>
              </w:rPr>
              <w:t>"</w:t>
            </w:r>
            <w:r w:rsidRPr="00F77153">
              <w:rPr>
                <w:rFonts w:hint="cs"/>
                <w:sz w:val="24"/>
                <w:szCs w:val="24"/>
                <w:rtl/>
              </w:rPr>
              <w:t xml:space="preserve"> </w:t>
            </w:r>
            <w:r w:rsidRPr="00F77153">
              <w:rPr>
                <w:sz w:val="24"/>
                <w:szCs w:val="24"/>
                <w:rtl/>
              </w:rPr>
              <w:t>–</w:t>
            </w:r>
            <w:r w:rsidR="008718AD" w:rsidRPr="00F77153">
              <w:rPr>
                <w:sz w:val="24"/>
                <w:szCs w:val="24"/>
                <w:rtl/>
              </w:rPr>
              <w:t xml:space="preserve"> </w:t>
            </w:r>
            <w:r w:rsidR="008718AD" w:rsidRPr="00F77153">
              <w:rPr>
                <w:rFonts w:hint="cs"/>
                <w:sz w:val="24"/>
                <w:szCs w:val="24"/>
                <w:rtl/>
              </w:rPr>
              <w:t>ועדה שחבר</w:t>
            </w:r>
            <w:r w:rsidR="0056110B" w:rsidRPr="00F77153">
              <w:rPr>
                <w:rFonts w:hint="cs"/>
                <w:sz w:val="24"/>
                <w:szCs w:val="24"/>
                <w:rtl/>
              </w:rPr>
              <w:t>י</w:t>
            </w:r>
            <w:r w:rsidR="008718AD" w:rsidRPr="00F77153">
              <w:rPr>
                <w:rFonts w:hint="cs"/>
                <w:sz w:val="24"/>
                <w:szCs w:val="24"/>
                <w:rtl/>
              </w:rPr>
              <w:t>ה יהיו חברי הוועדה המיוחדת</w:t>
            </w:r>
            <w:r w:rsidR="0056110B" w:rsidRPr="00F77153">
              <w:rPr>
                <w:rFonts w:hint="cs"/>
                <w:sz w:val="24"/>
                <w:szCs w:val="24"/>
                <w:rtl/>
              </w:rPr>
              <w:t>, כאשר</w:t>
            </w:r>
            <w:r w:rsidR="008718AD" w:rsidRPr="00F77153">
              <w:rPr>
                <w:rFonts w:hint="cs"/>
                <w:sz w:val="24"/>
                <w:szCs w:val="24"/>
                <w:rtl/>
              </w:rPr>
              <w:t xml:space="preserve"> </w:t>
            </w:r>
            <w:r w:rsidR="008718AD" w:rsidRPr="00F77153">
              <w:rPr>
                <w:sz w:val="24"/>
                <w:szCs w:val="24"/>
                <w:rtl/>
              </w:rPr>
              <w:t>סגן החשב הכללי האחראי על תחום המקרקעין או מי מטעמו</w:t>
            </w:r>
            <w:r w:rsidR="0056110B" w:rsidRPr="00F77153">
              <w:rPr>
                <w:rFonts w:hint="cs"/>
                <w:sz w:val="24"/>
                <w:szCs w:val="24"/>
                <w:rtl/>
              </w:rPr>
              <w:t xml:space="preserve"> יהיה חבר בה</w:t>
            </w:r>
            <w:r w:rsidR="008718AD" w:rsidRPr="00F77153">
              <w:rPr>
                <w:rFonts w:hint="cs"/>
                <w:sz w:val="24"/>
                <w:szCs w:val="24"/>
                <w:rtl/>
              </w:rPr>
              <w:t>;</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מבחן תמיכה</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מבחן שנקבע לפי סעיף 3א(ה) לחוק;</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מוסד ציבור</w:t>
            </w:r>
            <w:r w:rsidRPr="00F77153">
              <w:rPr>
                <w:sz w:val="24"/>
                <w:szCs w:val="24"/>
                <w:rtl/>
              </w:rPr>
              <w:t>" או "</w:t>
            </w:r>
            <w:r w:rsidRPr="00F77153">
              <w:rPr>
                <w:b/>
                <w:bCs/>
                <w:sz w:val="24"/>
                <w:szCs w:val="24"/>
                <w:rtl/>
              </w:rPr>
              <w:t>מוסד</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גוף שאינו מוסד ממוסדות המדינה, הפועל למטרה של חינוך, תרבות, דת, מדע, אמנות, רווחה, בריאות, ספורט או מטרה דומה;</w:t>
            </w:r>
          </w:p>
          <w:p w:rsidR="004C6CB0" w:rsidRPr="00F77153" w:rsidRDefault="004C6CB0" w:rsidP="00D925F3">
            <w:pPr>
              <w:pStyle w:val="TableBlock"/>
              <w:spacing w:after="120"/>
              <w:ind w:left="415" w:hanging="415"/>
              <w:jc w:val="both"/>
              <w:rPr>
                <w:sz w:val="24"/>
                <w:szCs w:val="24"/>
                <w:rtl/>
              </w:rPr>
            </w:pPr>
            <w:r w:rsidRPr="00F77153">
              <w:rPr>
                <w:rFonts w:hint="cs"/>
                <w:sz w:val="24"/>
                <w:szCs w:val="24"/>
                <w:rtl/>
              </w:rPr>
              <w:t>"</w:t>
            </w:r>
            <w:r w:rsidRPr="00F77153">
              <w:rPr>
                <w:rFonts w:hint="cs"/>
                <w:b/>
                <w:bCs/>
                <w:sz w:val="24"/>
                <w:szCs w:val="24"/>
                <w:rtl/>
              </w:rPr>
              <w:t xml:space="preserve">מוסד </w:t>
            </w:r>
            <w:r w:rsidR="0022524B" w:rsidRPr="00F77153">
              <w:rPr>
                <w:rFonts w:hint="cs"/>
                <w:b/>
                <w:bCs/>
                <w:sz w:val="24"/>
                <w:szCs w:val="24"/>
                <w:rtl/>
              </w:rPr>
              <w:t>ה</w:t>
            </w:r>
            <w:r w:rsidRPr="00F77153">
              <w:rPr>
                <w:rFonts w:hint="cs"/>
                <w:b/>
                <w:bCs/>
                <w:sz w:val="24"/>
                <w:szCs w:val="24"/>
                <w:rtl/>
              </w:rPr>
              <w:t>נתמך לראשונה</w:t>
            </w:r>
            <w:r w:rsidRPr="00F77153">
              <w:rPr>
                <w:rFonts w:hint="cs"/>
                <w:sz w:val="24"/>
                <w:szCs w:val="24"/>
                <w:rtl/>
              </w:rPr>
              <w:t xml:space="preserve">" </w:t>
            </w:r>
            <w:r w:rsidRPr="00F77153">
              <w:rPr>
                <w:sz w:val="24"/>
                <w:szCs w:val="24"/>
                <w:rtl/>
              </w:rPr>
              <w:t>–</w:t>
            </w:r>
            <w:r w:rsidRPr="00F77153">
              <w:rPr>
                <w:rFonts w:hint="cs"/>
                <w:sz w:val="24"/>
                <w:szCs w:val="24"/>
                <w:rtl/>
              </w:rPr>
              <w:t xml:space="preserve"> </w:t>
            </w:r>
            <w:r w:rsidR="00D1675F" w:rsidRPr="00F77153">
              <w:rPr>
                <w:rFonts w:hint="cs"/>
                <w:sz w:val="24"/>
                <w:szCs w:val="24"/>
                <w:rtl/>
              </w:rPr>
              <w:t xml:space="preserve">מוסד </w:t>
            </w:r>
            <w:r w:rsidRPr="00F77153">
              <w:rPr>
                <w:rFonts w:hint="cs"/>
                <w:sz w:val="24"/>
                <w:szCs w:val="24"/>
                <w:rtl/>
              </w:rPr>
              <w:t xml:space="preserve">שלא נתמך לפי סעיף 3א לחוק יסודות התקציב </w:t>
            </w:r>
            <w:r w:rsidR="009E0744" w:rsidRPr="00F77153">
              <w:rPr>
                <w:rFonts w:hint="cs"/>
                <w:sz w:val="24"/>
                <w:szCs w:val="24"/>
                <w:rtl/>
              </w:rPr>
              <w:t>ב-</w:t>
            </w:r>
            <w:r w:rsidR="00D925F3" w:rsidRPr="00F77153">
              <w:rPr>
                <w:rFonts w:hint="cs"/>
                <w:sz w:val="24"/>
                <w:szCs w:val="24"/>
                <w:rtl/>
              </w:rPr>
              <w:t>8 ה</w:t>
            </w:r>
            <w:r w:rsidRPr="00F77153">
              <w:rPr>
                <w:rFonts w:hint="cs"/>
                <w:sz w:val="24"/>
                <w:szCs w:val="24"/>
                <w:rtl/>
              </w:rPr>
              <w:t xml:space="preserve">שנים </w:t>
            </w:r>
            <w:r w:rsidR="00D925F3" w:rsidRPr="00F77153">
              <w:rPr>
                <w:rFonts w:hint="cs"/>
                <w:sz w:val="24"/>
                <w:szCs w:val="24"/>
                <w:rtl/>
              </w:rPr>
              <w:t>האחרונות</w:t>
            </w:r>
            <w:r w:rsidRPr="00F77153">
              <w:rPr>
                <w:rFonts w:hint="cs"/>
                <w:sz w:val="24"/>
                <w:szCs w:val="24"/>
                <w:rtl/>
              </w:rPr>
              <w:t>.</w:t>
            </w:r>
          </w:p>
          <w:p w:rsidR="009E0744" w:rsidRPr="00F77153" w:rsidRDefault="009E0744" w:rsidP="00815E8B">
            <w:pPr>
              <w:pStyle w:val="TableBlock"/>
              <w:spacing w:after="120"/>
              <w:ind w:left="415" w:hanging="415"/>
              <w:jc w:val="both"/>
              <w:rPr>
                <w:sz w:val="24"/>
                <w:szCs w:val="24"/>
                <w:rtl/>
              </w:rPr>
            </w:pPr>
            <w:r w:rsidRPr="00F77153">
              <w:rPr>
                <w:rFonts w:hint="cs"/>
                <w:sz w:val="24"/>
                <w:szCs w:val="24"/>
                <w:rtl/>
              </w:rPr>
              <w:t>"</w:t>
            </w:r>
            <w:r w:rsidR="00D925F3" w:rsidRPr="00F77153">
              <w:rPr>
                <w:rFonts w:hint="cs"/>
                <w:b/>
                <w:bCs/>
                <w:sz w:val="24"/>
                <w:szCs w:val="24"/>
                <w:rtl/>
              </w:rPr>
              <w:t xml:space="preserve">מוסד הנתמך לראשונה בתחום </w:t>
            </w:r>
            <w:r w:rsidRPr="00F77153">
              <w:rPr>
                <w:rFonts w:hint="cs"/>
                <w:b/>
                <w:bCs/>
                <w:sz w:val="24"/>
                <w:szCs w:val="24"/>
                <w:rtl/>
              </w:rPr>
              <w:t>פעילות</w:t>
            </w:r>
            <w:r w:rsidRPr="00F77153">
              <w:rPr>
                <w:rFonts w:hint="cs"/>
                <w:sz w:val="24"/>
                <w:szCs w:val="24"/>
                <w:rtl/>
              </w:rPr>
              <w:t xml:space="preserve">" </w:t>
            </w:r>
            <w:r w:rsidR="00D925F3" w:rsidRPr="00F77153">
              <w:rPr>
                <w:sz w:val="24"/>
                <w:szCs w:val="24"/>
                <w:rtl/>
              </w:rPr>
              <w:t>–</w:t>
            </w:r>
            <w:r w:rsidRPr="00F77153">
              <w:rPr>
                <w:rFonts w:hint="cs"/>
                <w:sz w:val="24"/>
                <w:szCs w:val="24"/>
                <w:rtl/>
              </w:rPr>
              <w:t xml:space="preserve"> </w:t>
            </w:r>
            <w:r w:rsidR="00D925F3" w:rsidRPr="00F77153">
              <w:rPr>
                <w:rFonts w:hint="cs"/>
                <w:sz w:val="24"/>
                <w:szCs w:val="24"/>
                <w:rtl/>
              </w:rPr>
              <w:t>מוסד שלא נתמך לפי סעיף 3א לחוק יסודות התקציב ב-8 השנים האחרונות בתחום הפעילות בגינו מבקש מוסד הציבור לקבל תמיכה;</w:t>
            </w:r>
          </w:p>
          <w:p w:rsidR="008718AD" w:rsidRPr="00F77153" w:rsidRDefault="008718AD" w:rsidP="00815E8B">
            <w:pPr>
              <w:pStyle w:val="TableBlock"/>
              <w:spacing w:after="120"/>
              <w:ind w:left="415" w:hanging="415"/>
              <w:jc w:val="both"/>
              <w:rPr>
                <w:sz w:val="24"/>
                <w:szCs w:val="24"/>
                <w:rtl/>
              </w:rPr>
            </w:pPr>
            <w:r w:rsidRPr="00F77153">
              <w:rPr>
                <w:sz w:val="24"/>
                <w:szCs w:val="24"/>
                <w:rtl/>
              </w:rPr>
              <w:t>"</w:t>
            </w:r>
            <w:r w:rsidRPr="00F77153">
              <w:rPr>
                <w:b/>
                <w:bCs/>
                <w:sz w:val="24"/>
                <w:szCs w:val="24"/>
                <w:rtl/>
              </w:rPr>
              <w:t>מוסד שפעילותו הופסקה עקב חוב</w:t>
            </w:r>
            <w:r w:rsidRPr="00F77153">
              <w:rPr>
                <w:sz w:val="24"/>
                <w:szCs w:val="24"/>
                <w:rtl/>
              </w:rPr>
              <w:t>" – מוסד ציבור שחב למשרד ממשלתי כספים עקב הוראות נוהל זה, והפסיק את פעילותו טרם נפרע החוב במלואו;</w:t>
            </w:r>
          </w:p>
          <w:p w:rsidR="00916FDD" w:rsidRPr="00F77153" w:rsidRDefault="00916FDD" w:rsidP="00815E8B">
            <w:pPr>
              <w:pStyle w:val="TableBlock"/>
              <w:spacing w:after="120"/>
              <w:ind w:left="415" w:hanging="415"/>
              <w:jc w:val="both"/>
              <w:rPr>
                <w:sz w:val="24"/>
                <w:szCs w:val="24"/>
                <w:rtl/>
              </w:rPr>
            </w:pPr>
            <w:r w:rsidRPr="00F77153">
              <w:rPr>
                <w:sz w:val="24"/>
                <w:szCs w:val="24"/>
                <w:rtl/>
              </w:rPr>
              <w:t>"</w:t>
            </w:r>
            <w:r w:rsidRPr="00F77153">
              <w:rPr>
                <w:b/>
                <w:bCs/>
                <w:sz w:val="24"/>
                <w:szCs w:val="24"/>
                <w:rtl/>
              </w:rPr>
              <w:t>מנהל כללי</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לרבות מי שממלא בפועל תפקיד דומה;</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 xml:space="preserve">מערכת </w:t>
            </w:r>
            <w:proofErr w:type="spellStart"/>
            <w:r w:rsidRPr="00F77153">
              <w:rPr>
                <w:b/>
                <w:bCs/>
                <w:sz w:val="24"/>
                <w:szCs w:val="24"/>
                <w:rtl/>
              </w:rPr>
              <w:t>מרכב"ה</w:t>
            </w:r>
            <w:proofErr w:type="spellEnd"/>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מערכת ממוחשבת להגשת בקשות לתמיכה באמצעות המרשתת (האינטרנט);</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מקורות עצמיים</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מקורות כספיים שאינם תמיכה ציבורית או הלוואות;</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מקרקעין</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 xml:space="preserve">כהגדרתם בחוק המקרקעין, התשכ"ט-1969; </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משרד</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כל משרד ממשרדי הממשלה, לרבות יחידת סמך של משרד כאמור;</w:t>
            </w:r>
          </w:p>
          <w:p w:rsidR="00916FDD" w:rsidRPr="00F77153" w:rsidRDefault="00916FDD" w:rsidP="00815E8B">
            <w:pPr>
              <w:pStyle w:val="TableBlock"/>
              <w:spacing w:after="120"/>
              <w:ind w:left="415" w:hanging="415"/>
              <w:jc w:val="both"/>
              <w:rPr>
                <w:sz w:val="24"/>
                <w:szCs w:val="24"/>
              </w:rPr>
            </w:pPr>
            <w:r w:rsidRPr="00F77153">
              <w:rPr>
                <w:sz w:val="24"/>
                <w:szCs w:val="24"/>
                <w:rtl/>
              </w:rPr>
              <w:lastRenderedPageBreak/>
              <w:t>"</w:t>
            </w:r>
            <w:r w:rsidRPr="00F77153">
              <w:rPr>
                <w:b/>
                <w:bCs/>
                <w:sz w:val="24"/>
                <w:szCs w:val="24"/>
                <w:rtl/>
              </w:rPr>
              <w:t>עלות מעסיק</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עלות השכר הכוללת עבור המעסיק, כולל שכר ברוטו וניכויי החובה והרשות שהוא מפריש בגין העסקת העובד;</w:t>
            </w:r>
          </w:p>
          <w:p w:rsidR="0098686D" w:rsidRPr="00F77153" w:rsidRDefault="0098686D" w:rsidP="00CC23A7">
            <w:pPr>
              <w:pStyle w:val="TableBlock"/>
              <w:spacing w:after="120"/>
              <w:ind w:left="415" w:hanging="415"/>
              <w:jc w:val="both"/>
              <w:rPr>
                <w:sz w:val="24"/>
                <w:szCs w:val="24"/>
                <w:rtl/>
              </w:rPr>
            </w:pPr>
            <w:r w:rsidRPr="00F77153">
              <w:rPr>
                <w:sz w:val="24"/>
                <w:szCs w:val="24"/>
                <w:rtl/>
              </w:rPr>
              <w:t>"</w:t>
            </w:r>
            <w:r w:rsidRPr="00F77153">
              <w:rPr>
                <w:rFonts w:hint="eastAsia"/>
                <w:b/>
                <w:bCs/>
                <w:sz w:val="24"/>
                <w:szCs w:val="24"/>
                <w:rtl/>
              </w:rPr>
              <w:t>עלות</w:t>
            </w:r>
            <w:r w:rsidRPr="00F77153">
              <w:rPr>
                <w:b/>
                <w:bCs/>
                <w:sz w:val="24"/>
                <w:szCs w:val="24"/>
                <w:rtl/>
              </w:rPr>
              <w:t xml:space="preserve"> </w:t>
            </w:r>
            <w:r w:rsidRPr="00F77153">
              <w:rPr>
                <w:rFonts w:hint="eastAsia"/>
                <w:b/>
                <w:bCs/>
                <w:sz w:val="24"/>
                <w:szCs w:val="24"/>
                <w:rtl/>
              </w:rPr>
              <w:t>פעילות</w:t>
            </w:r>
            <w:r w:rsidRPr="00F77153">
              <w:rPr>
                <w:b/>
                <w:bCs/>
                <w:sz w:val="24"/>
                <w:szCs w:val="24"/>
                <w:rtl/>
              </w:rPr>
              <w:t xml:space="preserve"> </w:t>
            </w:r>
            <w:r w:rsidRPr="00F77153">
              <w:rPr>
                <w:rFonts w:hint="eastAsia"/>
                <w:b/>
                <w:bCs/>
                <w:sz w:val="24"/>
                <w:szCs w:val="24"/>
                <w:rtl/>
              </w:rPr>
              <w:t>הנתמכת</w:t>
            </w:r>
            <w:r w:rsidRPr="00F77153">
              <w:rPr>
                <w:sz w:val="24"/>
                <w:szCs w:val="24"/>
                <w:rtl/>
              </w:rPr>
              <w:t xml:space="preserve">" </w:t>
            </w:r>
            <w:r w:rsidR="00851301">
              <w:rPr>
                <w:sz w:val="24"/>
                <w:szCs w:val="24"/>
                <w:rtl/>
              </w:rPr>
              <w:t>–</w:t>
            </w:r>
            <w:r w:rsidR="00851301" w:rsidRPr="00F77153">
              <w:rPr>
                <w:rFonts w:hint="cs"/>
                <w:sz w:val="24"/>
                <w:szCs w:val="24"/>
                <w:rtl/>
              </w:rPr>
              <w:t xml:space="preserve"> </w:t>
            </w:r>
            <w:r w:rsidRPr="00F77153">
              <w:rPr>
                <w:rFonts w:hint="eastAsia"/>
                <w:sz w:val="24"/>
                <w:szCs w:val="24"/>
                <w:rtl/>
              </w:rPr>
              <w:t>הוצאות</w:t>
            </w:r>
            <w:r w:rsidRPr="00F77153">
              <w:rPr>
                <w:sz w:val="24"/>
                <w:szCs w:val="24"/>
                <w:rtl/>
              </w:rPr>
              <w:t xml:space="preserve"> </w:t>
            </w:r>
            <w:r w:rsidRPr="00F77153">
              <w:rPr>
                <w:rFonts w:hint="eastAsia"/>
                <w:sz w:val="24"/>
                <w:szCs w:val="24"/>
                <w:rtl/>
              </w:rPr>
              <w:t>ישירות</w:t>
            </w:r>
            <w:r w:rsidRPr="00F77153">
              <w:rPr>
                <w:sz w:val="24"/>
                <w:szCs w:val="24"/>
                <w:rtl/>
              </w:rPr>
              <w:t xml:space="preserve"> המשמשות לביצוע הפעילות הנתמכת </w:t>
            </w:r>
            <w:r w:rsidRPr="00F77153">
              <w:rPr>
                <w:rFonts w:hint="eastAsia"/>
                <w:sz w:val="24"/>
                <w:szCs w:val="24"/>
                <w:rtl/>
              </w:rPr>
              <w:t>כהגדרתה</w:t>
            </w:r>
            <w:r w:rsidRPr="00F77153">
              <w:rPr>
                <w:sz w:val="24"/>
                <w:szCs w:val="24"/>
                <w:rtl/>
              </w:rPr>
              <w:t xml:space="preserve"> במבחן התמיכה ב</w:t>
            </w:r>
            <w:r w:rsidR="00851301">
              <w:rPr>
                <w:sz w:val="24"/>
                <w:szCs w:val="24"/>
                <w:rtl/>
              </w:rPr>
              <w:t>תוספת הוצאות תקורה כהגדרתן לעיל</w:t>
            </w:r>
            <w:r w:rsidR="00851301">
              <w:rPr>
                <w:rFonts w:hint="cs"/>
                <w:sz w:val="24"/>
                <w:szCs w:val="24"/>
                <w:rtl/>
              </w:rPr>
              <w:t>;</w:t>
            </w:r>
          </w:p>
          <w:p w:rsidR="00916FDD" w:rsidRPr="00F77153" w:rsidRDefault="00916FDD" w:rsidP="00815E8B">
            <w:pPr>
              <w:pStyle w:val="TableBlock"/>
              <w:spacing w:after="120"/>
              <w:ind w:left="415" w:hanging="415"/>
              <w:jc w:val="both"/>
              <w:rPr>
                <w:sz w:val="24"/>
                <w:szCs w:val="24"/>
              </w:rPr>
            </w:pPr>
            <w:r w:rsidRPr="00F77153">
              <w:rPr>
                <w:sz w:val="24"/>
                <w:szCs w:val="24"/>
                <w:rtl/>
              </w:rPr>
              <w:t>"</w:t>
            </w:r>
            <w:r w:rsidRPr="00F77153">
              <w:rPr>
                <w:b/>
                <w:bCs/>
                <w:sz w:val="24"/>
                <w:szCs w:val="24"/>
                <w:rtl/>
              </w:rPr>
              <w:t>שימוש בלתי נאות</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שימוש בכספי תמיכה שהוענקו, כולם או חלקם, שלא לפעילות שלשמה ניתנו הכספים או שלא בהתאם לתנאים ולהתחייבויות שלפיהם ניתנו;</w:t>
            </w:r>
          </w:p>
          <w:p w:rsidR="008142AF" w:rsidRPr="00F77153" w:rsidRDefault="008142AF" w:rsidP="00815E8B">
            <w:pPr>
              <w:pStyle w:val="TableBlock"/>
              <w:spacing w:after="120"/>
              <w:jc w:val="both"/>
              <w:rPr>
                <w:sz w:val="24"/>
                <w:szCs w:val="24"/>
                <w:rtl/>
              </w:rPr>
            </w:pPr>
            <w:r w:rsidRPr="00F77153">
              <w:rPr>
                <w:rFonts w:hint="cs"/>
                <w:sz w:val="24"/>
                <w:szCs w:val="24"/>
                <w:rtl/>
              </w:rPr>
              <w:t>"</w:t>
            </w:r>
            <w:r w:rsidRPr="00F77153">
              <w:rPr>
                <w:rFonts w:hint="cs"/>
                <w:b/>
                <w:bCs/>
                <w:sz w:val="24"/>
                <w:szCs w:val="24"/>
                <w:rtl/>
              </w:rPr>
              <w:t>שנת תמיכה</w:t>
            </w:r>
            <w:r w:rsidRPr="00F77153">
              <w:rPr>
                <w:rFonts w:hint="cs"/>
                <w:sz w:val="24"/>
                <w:szCs w:val="24"/>
                <w:rtl/>
              </w:rPr>
              <w:t xml:space="preserve">" </w:t>
            </w:r>
            <w:r w:rsidRPr="00F77153">
              <w:rPr>
                <w:sz w:val="24"/>
                <w:szCs w:val="24"/>
                <w:rtl/>
              </w:rPr>
              <w:t>–</w:t>
            </w:r>
            <w:r w:rsidRPr="00F77153">
              <w:rPr>
                <w:rFonts w:hint="cs"/>
                <w:sz w:val="24"/>
                <w:szCs w:val="24"/>
                <w:rtl/>
              </w:rPr>
              <w:t xml:space="preserve"> שנת הכספים בגינה מבוקשת התמיכה;</w:t>
            </w:r>
          </w:p>
          <w:p w:rsidR="00916FDD" w:rsidRPr="00F77153" w:rsidRDefault="00916FDD" w:rsidP="00815E8B">
            <w:pPr>
              <w:pStyle w:val="TableBlock"/>
              <w:spacing w:after="120"/>
              <w:jc w:val="both"/>
              <w:rPr>
                <w:sz w:val="24"/>
                <w:szCs w:val="24"/>
              </w:rPr>
            </w:pPr>
            <w:r w:rsidRPr="00F77153">
              <w:rPr>
                <w:sz w:val="24"/>
                <w:szCs w:val="24"/>
                <w:rtl/>
              </w:rPr>
              <w:t>"</w:t>
            </w:r>
            <w:r w:rsidRPr="00F77153">
              <w:rPr>
                <w:b/>
                <w:bCs/>
                <w:sz w:val="24"/>
                <w:szCs w:val="24"/>
                <w:rtl/>
              </w:rPr>
              <w:t>שכר</w:t>
            </w:r>
            <w:r w:rsidRPr="00F77153">
              <w:rPr>
                <w:sz w:val="24"/>
                <w:szCs w:val="24"/>
                <w:rtl/>
              </w:rPr>
              <w:t>"</w:t>
            </w:r>
            <w:r w:rsidRPr="00F77153">
              <w:rPr>
                <w:sz w:val="24"/>
                <w:szCs w:val="24"/>
                <w:rtl/>
              </w:rPr>
              <w:tab/>
              <w:t>-</w:t>
            </w:r>
            <w:r w:rsidRPr="00F77153">
              <w:rPr>
                <w:rFonts w:hint="cs"/>
                <w:sz w:val="24"/>
                <w:szCs w:val="24"/>
                <w:rtl/>
              </w:rPr>
              <w:t xml:space="preserve"> </w:t>
            </w:r>
            <w:r w:rsidRPr="00F77153">
              <w:rPr>
                <w:sz w:val="24"/>
                <w:szCs w:val="24"/>
                <w:rtl/>
              </w:rPr>
              <w:t>כלל ההכנסות מעבודה לפי פ</w:t>
            </w:r>
            <w:r w:rsidR="00FE2CF5" w:rsidRPr="00F77153">
              <w:rPr>
                <w:sz w:val="24"/>
                <w:szCs w:val="24"/>
                <w:rtl/>
              </w:rPr>
              <w:t>קודת מס הכנסה בתוספת עלות מעסיק</w:t>
            </w:r>
            <w:r w:rsidRPr="00F77153">
              <w:rPr>
                <w:sz w:val="24"/>
                <w:szCs w:val="24"/>
                <w:rtl/>
              </w:rPr>
              <w:t>;</w:t>
            </w:r>
          </w:p>
          <w:p w:rsidR="00916FDD" w:rsidRPr="00F77153" w:rsidRDefault="00916FDD" w:rsidP="00C43C18">
            <w:pPr>
              <w:pStyle w:val="TableBlock"/>
              <w:spacing w:after="120"/>
              <w:ind w:left="415" w:hanging="415"/>
              <w:jc w:val="both"/>
              <w:rPr>
                <w:sz w:val="24"/>
                <w:szCs w:val="24"/>
              </w:rPr>
            </w:pPr>
            <w:r w:rsidRPr="00F77153">
              <w:rPr>
                <w:sz w:val="24"/>
                <w:szCs w:val="24"/>
                <w:rtl/>
              </w:rPr>
              <w:t>"</w:t>
            </w:r>
            <w:r w:rsidRPr="00F77153">
              <w:rPr>
                <w:b/>
                <w:bCs/>
                <w:sz w:val="24"/>
                <w:szCs w:val="24"/>
                <w:rtl/>
              </w:rPr>
              <w:t>תמיכה ציבורית</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מקורות כספיים שהם תמיכות או הקצבות מתקציב המדינה, מתקציב תאגיד שהוקם לפי חוק</w:t>
            </w:r>
            <w:r w:rsidR="00C43C18" w:rsidRPr="00F77153">
              <w:rPr>
                <w:rFonts w:hint="cs"/>
                <w:sz w:val="24"/>
                <w:szCs w:val="24"/>
                <w:rtl/>
              </w:rPr>
              <w:t xml:space="preserve"> או</w:t>
            </w:r>
            <w:r w:rsidRPr="00F77153">
              <w:rPr>
                <w:sz w:val="24"/>
                <w:szCs w:val="24"/>
                <w:rtl/>
              </w:rPr>
              <w:t xml:space="preserve"> מתקציב רשות מקומית</w:t>
            </w:r>
            <w:r w:rsidR="00642749" w:rsidRPr="00F77153">
              <w:rPr>
                <w:rFonts w:hint="cs"/>
                <w:sz w:val="24"/>
                <w:szCs w:val="24"/>
                <w:rtl/>
              </w:rPr>
              <w:t>,</w:t>
            </w:r>
            <w:r w:rsidRPr="00F77153">
              <w:rPr>
                <w:sz w:val="24"/>
                <w:szCs w:val="24"/>
                <w:rtl/>
              </w:rPr>
              <w:t xml:space="preserve"> </w:t>
            </w:r>
            <w:r w:rsidR="00642749" w:rsidRPr="00F77153">
              <w:rPr>
                <w:rFonts w:hint="cs"/>
                <w:sz w:val="24"/>
                <w:szCs w:val="24"/>
                <w:rtl/>
              </w:rPr>
              <w:t>ו</w:t>
            </w:r>
            <w:r w:rsidR="00C43C18" w:rsidRPr="00F77153">
              <w:rPr>
                <w:sz w:val="24"/>
                <w:szCs w:val="24"/>
                <w:rtl/>
              </w:rPr>
              <w:t>שאינ</w:t>
            </w:r>
            <w:r w:rsidR="00C43C18" w:rsidRPr="00F77153">
              <w:rPr>
                <w:rFonts w:hint="cs"/>
                <w:sz w:val="24"/>
                <w:szCs w:val="24"/>
                <w:rtl/>
              </w:rPr>
              <w:t>ם</w:t>
            </w:r>
            <w:r w:rsidR="00C43C18" w:rsidRPr="00F77153">
              <w:rPr>
                <w:sz w:val="24"/>
                <w:szCs w:val="24"/>
                <w:rtl/>
              </w:rPr>
              <w:t xml:space="preserve"> </w:t>
            </w:r>
            <w:r w:rsidRPr="00F77153">
              <w:rPr>
                <w:sz w:val="24"/>
                <w:szCs w:val="24"/>
                <w:rtl/>
              </w:rPr>
              <w:t>במסגרת של רכישת שירותים</w:t>
            </w:r>
            <w:r w:rsidR="00C43C18" w:rsidRPr="00F77153">
              <w:rPr>
                <w:rFonts w:hint="cs"/>
                <w:sz w:val="24"/>
                <w:szCs w:val="24"/>
                <w:rtl/>
              </w:rPr>
              <w:t>;</w:t>
            </w:r>
          </w:p>
          <w:p w:rsidR="00AE7555" w:rsidRPr="00F77153" w:rsidRDefault="00916FDD" w:rsidP="00815E8B">
            <w:pPr>
              <w:pStyle w:val="TableBlock"/>
              <w:spacing w:after="120"/>
              <w:ind w:left="415" w:hanging="415"/>
              <w:jc w:val="both"/>
              <w:rPr>
                <w:sz w:val="24"/>
                <w:szCs w:val="24"/>
                <w:rtl/>
              </w:rPr>
            </w:pPr>
            <w:r w:rsidRPr="00F77153">
              <w:rPr>
                <w:sz w:val="24"/>
                <w:szCs w:val="24"/>
                <w:rtl/>
              </w:rPr>
              <w:t>"</w:t>
            </w:r>
            <w:r w:rsidRPr="00F77153">
              <w:rPr>
                <w:b/>
                <w:bCs/>
                <w:sz w:val="24"/>
                <w:szCs w:val="24"/>
                <w:rtl/>
              </w:rPr>
              <w:t>תקציב המשכי</w:t>
            </w:r>
            <w:r w:rsidRPr="00F77153">
              <w:rPr>
                <w:sz w:val="24"/>
                <w:szCs w:val="24"/>
                <w:rtl/>
              </w:rPr>
              <w:t>"</w:t>
            </w:r>
            <w:r w:rsidRPr="00F77153">
              <w:rPr>
                <w:rFonts w:hint="cs"/>
                <w:sz w:val="24"/>
                <w:szCs w:val="24"/>
                <w:rtl/>
              </w:rPr>
              <w:t xml:space="preserve"> </w:t>
            </w:r>
            <w:r w:rsidR="00851301">
              <w:rPr>
                <w:sz w:val="24"/>
                <w:szCs w:val="24"/>
                <w:rtl/>
              </w:rPr>
              <w:t>–</w:t>
            </w:r>
            <w:r w:rsidR="00851301" w:rsidRPr="00F77153">
              <w:rPr>
                <w:rFonts w:hint="cs"/>
                <w:sz w:val="24"/>
                <w:szCs w:val="24"/>
                <w:rtl/>
              </w:rPr>
              <w:t xml:space="preserve"> </w:t>
            </w:r>
            <w:r w:rsidRPr="00F77153">
              <w:rPr>
                <w:sz w:val="24"/>
                <w:szCs w:val="24"/>
                <w:rtl/>
              </w:rPr>
              <w:t>התקציב שמכוחו פועלת הממשלה בשנה שבה לא נתקבל חוק התקציב השנתי לפני תחילת אותה שנת כספים</w:t>
            </w:r>
            <w:r w:rsidR="00C43C18" w:rsidRPr="00F77153">
              <w:rPr>
                <w:rFonts w:hint="cs"/>
                <w:sz w:val="24"/>
                <w:szCs w:val="24"/>
                <w:rtl/>
              </w:rPr>
              <w:t>;</w:t>
            </w:r>
          </w:p>
          <w:p w:rsidR="00C43C18" w:rsidRPr="00F77153" w:rsidRDefault="00C43C18" w:rsidP="00AE7C47">
            <w:pPr>
              <w:pStyle w:val="TableBlock"/>
              <w:spacing w:after="120"/>
              <w:ind w:left="415" w:hanging="415"/>
              <w:jc w:val="both"/>
              <w:rPr>
                <w:sz w:val="24"/>
                <w:szCs w:val="24"/>
              </w:rPr>
            </w:pPr>
            <w:r w:rsidRPr="00F77153">
              <w:rPr>
                <w:rFonts w:hint="cs"/>
                <w:sz w:val="24"/>
                <w:szCs w:val="24"/>
                <w:rtl/>
              </w:rPr>
              <w:t>"</w:t>
            </w:r>
            <w:r w:rsidRPr="00F77153">
              <w:rPr>
                <w:rFonts w:hint="cs"/>
                <w:b/>
                <w:bCs/>
                <w:sz w:val="24"/>
                <w:szCs w:val="24"/>
                <w:rtl/>
              </w:rPr>
              <w:t>תשלום תמיכה</w:t>
            </w:r>
            <w:r w:rsidRPr="00F77153">
              <w:rPr>
                <w:rFonts w:hint="cs"/>
                <w:sz w:val="24"/>
                <w:szCs w:val="24"/>
                <w:rtl/>
              </w:rPr>
              <w:t xml:space="preserve">" </w:t>
            </w:r>
            <w:r w:rsidRPr="00F77153">
              <w:rPr>
                <w:sz w:val="24"/>
                <w:szCs w:val="24"/>
                <w:rtl/>
              </w:rPr>
              <w:t>–</w:t>
            </w:r>
            <w:r w:rsidRPr="00F77153">
              <w:rPr>
                <w:rFonts w:hint="cs"/>
                <w:sz w:val="24"/>
                <w:szCs w:val="24"/>
                <w:rtl/>
              </w:rPr>
              <w:t xml:space="preserve"> תשלום בגין ביצוע הפעילות הנתמכת</w:t>
            </w:r>
            <w:r w:rsidR="00642749" w:rsidRPr="00F77153">
              <w:rPr>
                <w:rFonts w:hint="cs"/>
                <w:sz w:val="24"/>
                <w:szCs w:val="24"/>
                <w:rtl/>
              </w:rPr>
              <w:t xml:space="preserve"> לרבות מקדמות שאושרו לפי נוהל זה</w:t>
            </w:r>
            <w:r w:rsidRPr="00F77153">
              <w:rPr>
                <w:rFonts w:hint="cs"/>
                <w:sz w:val="24"/>
                <w:szCs w:val="24"/>
                <w:rtl/>
              </w:rPr>
              <w:t>;</w:t>
            </w:r>
          </w:p>
        </w:tc>
      </w:tr>
      <w:tr w:rsidR="006171DD" w:rsidRPr="00F77153" w:rsidTr="00815E8B">
        <w:trPr>
          <w:trHeight w:val="60"/>
        </w:trPr>
        <w:tc>
          <w:tcPr>
            <w:tcW w:w="1705" w:type="dxa"/>
          </w:tcPr>
          <w:p w:rsidR="006171DD" w:rsidRPr="00F77153" w:rsidRDefault="009A3470" w:rsidP="00815E8B">
            <w:pPr>
              <w:pStyle w:val="TableSideHeading"/>
              <w:keepLines w:val="0"/>
              <w:spacing w:after="120"/>
              <w:rPr>
                <w:b/>
                <w:bCs/>
                <w:sz w:val="24"/>
                <w:szCs w:val="24"/>
                <w:rtl/>
              </w:rPr>
            </w:pPr>
            <w:r w:rsidRPr="00F77153">
              <w:rPr>
                <w:rFonts w:hint="cs"/>
                <w:b/>
                <w:bCs/>
                <w:sz w:val="24"/>
                <w:szCs w:val="24"/>
                <w:rtl/>
              </w:rPr>
              <w:lastRenderedPageBreak/>
              <w:t>הוראות כלליות</w:t>
            </w:r>
          </w:p>
        </w:tc>
        <w:tc>
          <w:tcPr>
            <w:tcW w:w="547" w:type="dxa"/>
          </w:tcPr>
          <w:p w:rsidR="006171DD" w:rsidRPr="00F77153" w:rsidRDefault="006171DD" w:rsidP="00815E8B">
            <w:pPr>
              <w:pStyle w:val="TableText"/>
              <w:numPr>
                <w:ilvl w:val="0"/>
                <w:numId w:val="1"/>
              </w:numPr>
              <w:tabs>
                <w:tab w:val="clear" w:pos="624"/>
                <w:tab w:val="left" w:pos="701"/>
              </w:tabs>
              <w:spacing w:after="120"/>
              <w:ind w:right="136"/>
              <w:rPr>
                <w:sz w:val="24"/>
                <w:szCs w:val="24"/>
              </w:rPr>
            </w:pPr>
          </w:p>
        </w:tc>
        <w:tc>
          <w:tcPr>
            <w:tcW w:w="7368" w:type="dxa"/>
          </w:tcPr>
          <w:p w:rsidR="006171DD" w:rsidRPr="00F77153" w:rsidRDefault="006171DD" w:rsidP="00815E8B">
            <w:pPr>
              <w:pStyle w:val="TableBlock"/>
              <w:numPr>
                <w:ilvl w:val="2"/>
                <w:numId w:val="1"/>
              </w:numPr>
              <w:spacing w:after="120"/>
              <w:ind w:left="410" w:hanging="410"/>
              <w:jc w:val="both"/>
              <w:rPr>
                <w:b/>
                <w:bCs/>
                <w:sz w:val="24"/>
                <w:szCs w:val="24"/>
              </w:rPr>
            </w:pPr>
            <w:r w:rsidRPr="00F77153">
              <w:rPr>
                <w:sz w:val="24"/>
                <w:szCs w:val="24"/>
                <w:rtl/>
              </w:rPr>
              <w:t>לא יוצא סכום שנקבע בחוק תקציב שנתי לצורך תמיכה במוסד ציבור אלא אם כן הוא מואגד ומקיים את הוראותיו של נוהל זה, ובמידה המתיישבת עם המבחנים</w:t>
            </w:r>
            <w:r w:rsidR="0062655C" w:rsidRPr="00F77153">
              <w:rPr>
                <w:rFonts w:hint="cs"/>
                <w:sz w:val="24"/>
                <w:szCs w:val="24"/>
                <w:rtl/>
              </w:rPr>
              <w:t xml:space="preserve"> </w:t>
            </w:r>
            <w:r w:rsidRPr="00F77153">
              <w:rPr>
                <w:sz w:val="24"/>
                <w:szCs w:val="24"/>
                <w:rtl/>
              </w:rPr>
              <w:t>כאמור בסעיף 3א(ח) לחוק</w:t>
            </w:r>
            <w:r w:rsidR="00147F53">
              <w:rPr>
                <w:rFonts w:hint="cs"/>
                <w:sz w:val="24"/>
                <w:szCs w:val="24"/>
                <w:rtl/>
              </w:rPr>
              <w:t>.</w:t>
            </w:r>
          </w:p>
          <w:p w:rsidR="006171DD" w:rsidRPr="00F77153" w:rsidRDefault="009A3470" w:rsidP="00815E8B">
            <w:pPr>
              <w:pStyle w:val="TableBlock"/>
              <w:numPr>
                <w:ilvl w:val="2"/>
                <w:numId w:val="1"/>
              </w:numPr>
              <w:spacing w:after="120"/>
              <w:ind w:left="410" w:hanging="410"/>
              <w:jc w:val="both"/>
              <w:rPr>
                <w:b/>
                <w:bCs/>
                <w:sz w:val="24"/>
                <w:szCs w:val="24"/>
                <w:rtl/>
              </w:rPr>
            </w:pPr>
            <w:r w:rsidRPr="00F77153">
              <w:rPr>
                <w:rFonts w:hint="cs"/>
                <w:sz w:val="24"/>
                <w:szCs w:val="24"/>
                <w:rtl/>
              </w:rPr>
              <w:t xml:space="preserve">מוסד ציבור נתמך יידרש לעמוד בהוראות נוהל זה </w:t>
            </w:r>
            <w:r w:rsidRPr="00F77153">
              <w:rPr>
                <w:rFonts w:hint="eastAsia"/>
                <w:sz w:val="24"/>
                <w:szCs w:val="24"/>
                <w:rtl/>
              </w:rPr>
              <w:t>ב</w:t>
            </w:r>
            <w:r w:rsidR="00102475" w:rsidRPr="00F77153">
              <w:rPr>
                <w:rFonts w:hint="cs"/>
                <w:sz w:val="24"/>
                <w:szCs w:val="24"/>
                <w:rtl/>
              </w:rPr>
              <w:t xml:space="preserve">מהלך </w:t>
            </w:r>
            <w:r w:rsidRPr="00F77153">
              <w:rPr>
                <w:rFonts w:hint="eastAsia"/>
                <w:sz w:val="24"/>
                <w:szCs w:val="24"/>
                <w:rtl/>
              </w:rPr>
              <w:t>שנת</w:t>
            </w:r>
            <w:r w:rsidRPr="00F77153">
              <w:rPr>
                <w:sz w:val="24"/>
                <w:szCs w:val="24"/>
                <w:rtl/>
              </w:rPr>
              <w:t xml:space="preserve"> </w:t>
            </w:r>
            <w:r w:rsidRPr="00F77153">
              <w:rPr>
                <w:rFonts w:hint="eastAsia"/>
                <w:sz w:val="24"/>
                <w:szCs w:val="24"/>
                <w:rtl/>
              </w:rPr>
              <w:t>התמיכה</w:t>
            </w:r>
            <w:r w:rsidRPr="00F77153">
              <w:rPr>
                <w:rFonts w:hint="cs"/>
                <w:sz w:val="24"/>
                <w:szCs w:val="24"/>
                <w:rtl/>
              </w:rPr>
              <w:t>, זולת אם נקבע באופן מפורש אחרת</w:t>
            </w:r>
            <w:r w:rsidR="00147F53">
              <w:rPr>
                <w:rFonts w:hint="cs"/>
                <w:sz w:val="24"/>
                <w:szCs w:val="24"/>
                <w:rtl/>
              </w:rPr>
              <w:t>.</w:t>
            </w:r>
          </w:p>
        </w:tc>
      </w:tr>
      <w:tr w:rsidR="002E320F" w:rsidRPr="00F77153" w:rsidTr="00815E8B">
        <w:trPr>
          <w:trHeight w:val="60"/>
        </w:trPr>
        <w:tc>
          <w:tcPr>
            <w:tcW w:w="1705" w:type="dxa"/>
          </w:tcPr>
          <w:p w:rsidR="00894A07" w:rsidRPr="00F77153" w:rsidRDefault="00894A07" w:rsidP="00815E8B">
            <w:pPr>
              <w:pStyle w:val="TableSideHeading"/>
              <w:keepLines w:val="0"/>
              <w:spacing w:after="120"/>
              <w:rPr>
                <w:b/>
                <w:bCs/>
                <w:sz w:val="24"/>
                <w:szCs w:val="24"/>
                <w:rtl/>
              </w:rPr>
            </w:pPr>
          </w:p>
        </w:tc>
        <w:tc>
          <w:tcPr>
            <w:tcW w:w="547" w:type="dxa"/>
          </w:tcPr>
          <w:p w:rsidR="00720468" w:rsidRPr="00F77153" w:rsidRDefault="00720468" w:rsidP="00815E8B">
            <w:pPr>
              <w:pStyle w:val="TableText"/>
              <w:tabs>
                <w:tab w:val="clear" w:pos="624"/>
                <w:tab w:val="left" w:pos="701"/>
              </w:tabs>
              <w:spacing w:after="120"/>
              <w:ind w:right="136"/>
              <w:rPr>
                <w:sz w:val="24"/>
                <w:szCs w:val="24"/>
              </w:rPr>
            </w:pPr>
          </w:p>
        </w:tc>
        <w:tc>
          <w:tcPr>
            <w:tcW w:w="7368" w:type="dxa"/>
          </w:tcPr>
          <w:p w:rsidR="004C0E61" w:rsidRPr="00F77153" w:rsidRDefault="004C0E61" w:rsidP="00AE7C47">
            <w:pPr>
              <w:pStyle w:val="TableBlock"/>
              <w:keepLines w:val="0"/>
              <w:spacing w:after="120"/>
              <w:rPr>
                <w:b/>
                <w:bCs/>
                <w:sz w:val="28"/>
                <w:szCs w:val="28"/>
                <w:rtl/>
              </w:rPr>
            </w:pPr>
          </w:p>
          <w:p w:rsidR="00894A07" w:rsidRPr="00F77153" w:rsidRDefault="00894A07" w:rsidP="00815E8B">
            <w:pPr>
              <w:pStyle w:val="TableBlock"/>
              <w:keepLines w:val="0"/>
              <w:spacing w:after="120"/>
              <w:jc w:val="center"/>
              <w:rPr>
                <w:b/>
                <w:bCs/>
                <w:sz w:val="28"/>
                <w:szCs w:val="28"/>
                <w:rtl/>
              </w:rPr>
            </w:pPr>
            <w:r w:rsidRPr="00F77153">
              <w:rPr>
                <w:rFonts w:hint="cs"/>
                <w:b/>
                <w:bCs/>
                <w:sz w:val="28"/>
                <w:szCs w:val="28"/>
                <w:rtl/>
              </w:rPr>
              <w:t xml:space="preserve">פרק ב': </w:t>
            </w:r>
            <w:r w:rsidR="007172E5" w:rsidRPr="00F77153">
              <w:rPr>
                <w:rFonts w:hint="cs"/>
                <w:b/>
                <w:bCs/>
                <w:sz w:val="28"/>
                <w:szCs w:val="28"/>
                <w:rtl/>
              </w:rPr>
              <w:t>כללים להתנהלות מוסד ציבור נתמך</w:t>
            </w:r>
          </w:p>
        </w:tc>
      </w:tr>
      <w:tr w:rsidR="002E320F" w:rsidRPr="00F77153" w:rsidTr="00815E8B">
        <w:trPr>
          <w:trHeight w:val="60"/>
        </w:trPr>
        <w:tc>
          <w:tcPr>
            <w:tcW w:w="1705" w:type="dxa"/>
          </w:tcPr>
          <w:p w:rsidR="00894A07" w:rsidRPr="00F77153" w:rsidRDefault="00BD7105" w:rsidP="00815E8B">
            <w:pPr>
              <w:pStyle w:val="TableSideHeading"/>
              <w:keepLines w:val="0"/>
              <w:spacing w:after="120"/>
              <w:rPr>
                <w:b/>
                <w:bCs/>
                <w:sz w:val="24"/>
                <w:szCs w:val="24"/>
              </w:rPr>
            </w:pPr>
            <w:r w:rsidRPr="00F77153">
              <w:rPr>
                <w:rFonts w:hint="cs"/>
                <w:b/>
                <w:bCs/>
                <w:sz w:val="24"/>
                <w:szCs w:val="24"/>
                <w:rtl/>
              </w:rPr>
              <w:t>שיעור</w:t>
            </w:r>
            <w:r w:rsidRPr="00F77153">
              <w:rPr>
                <w:b/>
                <w:bCs/>
                <w:sz w:val="24"/>
                <w:szCs w:val="24"/>
                <w:rtl/>
              </w:rPr>
              <w:t xml:space="preserve"> </w:t>
            </w: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מרבי</w:t>
            </w:r>
            <w:r w:rsidRPr="00F77153">
              <w:rPr>
                <w:b/>
                <w:bCs/>
                <w:sz w:val="24"/>
                <w:szCs w:val="24"/>
                <w:rtl/>
              </w:rPr>
              <w:t xml:space="preserve"> </w:t>
            </w:r>
            <w:r w:rsidRPr="00F77153">
              <w:rPr>
                <w:rFonts w:hint="cs"/>
                <w:b/>
                <w:bCs/>
                <w:sz w:val="24"/>
                <w:szCs w:val="24"/>
                <w:rtl/>
              </w:rPr>
              <w:t>ו</w:t>
            </w:r>
            <w:r w:rsidR="0052594B" w:rsidRPr="00F77153">
              <w:rPr>
                <w:rFonts w:hint="cs"/>
                <w:b/>
                <w:bCs/>
                <w:sz w:val="24"/>
                <w:szCs w:val="24"/>
                <w:rtl/>
              </w:rPr>
              <w:t>מימון</w:t>
            </w:r>
            <w:r w:rsidR="0052594B" w:rsidRPr="00F77153">
              <w:rPr>
                <w:b/>
                <w:bCs/>
                <w:sz w:val="24"/>
                <w:szCs w:val="24"/>
                <w:rtl/>
              </w:rPr>
              <w:t xml:space="preserve"> </w:t>
            </w:r>
            <w:r w:rsidR="0052594B" w:rsidRPr="00F77153">
              <w:rPr>
                <w:rFonts w:hint="cs"/>
                <w:b/>
                <w:bCs/>
                <w:sz w:val="24"/>
                <w:szCs w:val="24"/>
                <w:rtl/>
              </w:rPr>
              <w:t>עצמי</w:t>
            </w:r>
          </w:p>
        </w:tc>
        <w:tc>
          <w:tcPr>
            <w:tcW w:w="547" w:type="dxa"/>
          </w:tcPr>
          <w:p w:rsidR="00894A07" w:rsidRPr="00F77153" w:rsidRDefault="00894A0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506010" w:rsidRPr="00F77153" w:rsidRDefault="00BD7105" w:rsidP="00815E8B">
            <w:pPr>
              <w:pStyle w:val="TableBlock"/>
              <w:numPr>
                <w:ilvl w:val="2"/>
                <w:numId w:val="1"/>
              </w:numPr>
              <w:spacing w:after="120"/>
              <w:ind w:left="410" w:hanging="410"/>
              <w:jc w:val="both"/>
              <w:rPr>
                <w:sz w:val="24"/>
                <w:szCs w:val="24"/>
              </w:rPr>
            </w:pPr>
            <w:r w:rsidRPr="00F77153">
              <w:rPr>
                <w:sz w:val="24"/>
                <w:szCs w:val="24"/>
                <w:rtl/>
              </w:rPr>
              <w:t xml:space="preserve">לא תינתן תמיכה </w:t>
            </w:r>
            <w:r w:rsidR="00506010" w:rsidRPr="00F77153">
              <w:rPr>
                <w:rFonts w:hint="cs"/>
                <w:sz w:val="24"/>
                <w:szCs w:val="24"/>
                <w:rtl/>
              </w:rPr>
              <w:t xml:space="preserve">ציבורית </w:t>
            </w:r>
            <w:r w:rsidRPr="00F77153">
              <w:rPr>
                <w:sz w:val="24"/>
                <w:szCs w:val="24"/>
                <w:rtl/>
              </w:rPr>
              <w:t xml:space="preserve">למוסד </w:t>
            </w:r>
            <w:r w:rsidR="00BE7A65" w:rsidRPr="00F77153">
              <w:rPr>
                <w:rFonts w:hint="cs"/>
                <w:sz w:val="24"/>
                <w:szCs w:val="24"/>
                <w:rtl/>
              </w:rPr>
              <w:t xml:space="preserve">ציבור </w:t>
            </w:r>
            <w:r w:rsidRPr="00F77153">
              <w:rPr>
                <w:sz w:val="24"/>
                <w:szCs w:val="24"/>
                <w:rtl/>
              </w:rPr>
              <w:t>בשיעור העולה על 90% מעלות הפעילות הנתמכת, באותו סוג פעילות</w:t>
            </w:r>
            <w:r w:rsidR="00147F53">
              <w:rPr>
                <w:rFonts w:hint="cs"/>
                <w:sz w:val="24"/>
                <w:szCs w:val="24"/>
                <w:rtl/>
              </w:rPr>
              <w:t>.</w:t>
            </w:r>
          </w:p>
          <w:p w:rsidR="00BD7105" w:rsidRPr="00F77153" w:rsidRDefault="00506010" w:rsidP="00642749">
            <w:pPr>
              <w:pStyle w:val="TableBlock"/>
              <w:numPr>
                <w:ilvl w:val="2"/>
                <w:numId w:val="1"/>
              </w:numPr>
              <w:spacing w:after="120"/>
              <w:ind w:left="410" w:hanging="410"/>
              <w:jc w:val="both"/>
              <w:rPr>
                <w:sz w:val="24"/>
                <w:szCs w:val="24"/>
              </w:rPr>
            </w:pPr>
            <w:r w:rsidRPr="00F77153">
              <w:rPr>
                <w:rFonts w:hint="cs"/>
                <w:sz w:val="24"/>
                <w:szCs w:val="24"/>
                <w:rtl/>
              </w:rPr>
              <w:t xml:space="preserve">התמיכה המרבית במוסד ציבור </w:t>
            </w:r>
            <w:r w:rsidR="00642749" w:rsidRPr="00F77153">
              <w:rPr>
                <w:rFonts w:hint="cs"/>
                <w:sz w:val="24"/>
                <w:szCs w:val="24"/>
                <w:rtl/>
              </w:rPr>
              <w:t xml:space="preserve">לא תעלה על </w:t>
            </w:r>
            <w:r w:rsidRPr="00F77153">
              <w:rPr>
                <w:rFonts w:hint="cs"/>
                <w:sz w:val="24"/>
                <w:szCs w:val="24"/>
                <w:rtl/>
              </w:rPr>
              <w:t>שיעור של 90% מעלות הפעילות הנתמכת</w:t>
            </w:r>
            <w:r w:rsidR="00BD7105" w:rsidRPr="00F77153">
              <w:rPr>
                <w:sz w:val="24"/>
                <w:szCs w:val="24"/>
                <w:rtl/>
              </w:rPr>
              <w:t>, אלא אם נקבע במבחני התמיכה הנוגעים לעני</w:t>
            </w:r>
            <w:r w:rsidR="00BE7A65" w:rsidRPr="00F77153">
              <w:rPr>
                <w:rFonts w:hint="cs"/>
                <w:sz w:val="24"/>
                <w:szCs w:val="24"/>
                <w:rtl/>
              </w:rPr>
              <w:t>י</w:t>
            </w:r>
            <w:r w:rsidR="00BD7105" w:rsidRPr="00F77153">
              <w:rPr>
                <w:sz w:val="24"/>
                <w:szCs w:val="24"/>
                <w:rtl/>
              </w:rPr>
              <w:t>ן</w:t>
            </w:r>
            <w:r w:rsidR="00042B41" w:rsidRPr="00F77153">
              <w:rPr>
                <w:sz w:val="24"/>
                <w:szCs w:val="24"/>
                <w:rtl/>
              </w:rPr>
              <w:t xml:space="preserve"> שיעור נמוך יותר</w:t>
            </w:r>
            <w:r w:rsidR="00976672" w:rsidRPr="00F77153">
              <w:rPr>
                <w:rFonts w:hint="cs"/>
                <w:sz w:val="24"/>
                <w:szCs w:val="24"/>
                <w:rtl/>
              </w:rPr>
              <w:t xml:space="preserve"> (להלן </w:t>
            </w:r>
            <w:r w:rsidR="00976672" w:rsidRPr="00F77153">
              <w:rPr>
                <w:sz w:val="24"/>
                <w:szCs w:val="24"/>
                <w:rtl/>
              </w:rPr>
              <w:t>–</w:t>
            </w:r>
            <w:r w:rsidR="00976672" w:rsidRPr="00F77153">
              <w:rPr>
                <w:rFonts w:hint="cs"/>
                <w:sz w:val="24"/>
                <w:szCs w:val="24"/>
                <w:rtl/>
              </w:rPr>
              <w:t xml:space="preserve"> </w:t>
            </w:r>
            <w:r w:rsidR="00976672" w:rsidRPr="00F77153">
              <w:rPr>
                <w:rFonts w:hint="eastAsia"/>
                <w:b/>
                <w:bCs/>
                <w:sz w:val="24"/>
                <w:szCs w:val="24"/>
                <w:rtl/>
              </w:rPr>
              <w:t>שיעור</w:t>
            </w:r>
            <w:r w:rsidR="00976672" w:rsidRPr="00F77153">
              <w:rPr>
                <w:b/>
                <w:bCs/>
                <w:sz w:val="24"/>
                <w:szCs w:val="24"/>
                <w:rtl/>
              </w:rPr>
              <w:t xml:space="preserve"> </w:t>
            </w:r>
            <w:r w:rsidR="00976672" w:rsidRPr="00F77153">
              <w:rPr>
                <w:rFonts w:hint="eastAsia"/>
                <w:b/>
                <w:bCs/>
                <w:sz w:val="24"/>
                <w:szCs w:val="24"/>
                <w:rtl/>
              </w:rPr>
              <w:t>התמיכה</w:t>
            </w:r>
            <w:r w:rsidR="00976672" w:rsidRPr="00F77153">
              <w:rPr>
                <w:b/>
                <w:bCs/>
                <w:sz w:val="24"/>
                <w:szCs w:val="24"/>
                <w:rtl/>
              </w:rPr>
              <w:t xml:space="preserve"> </w:t>
            </w:r>
            <w:r w:rsidR="00976672" w:rsidRPr="00F77153">
              <w:rPr>
                <w:rFonts w:hint="eastAsia"/>
                <w:b/>
                <w:bCs/>
                <w:sz w:val="24"/>
                <w:szCs w:val="24"/>
                <w:rtl/>
              </w:rPr>
              <w:t>המרבי</w:t>
            </w:r>
            <w:r w:rsidR="00976672" w:rsidRPr="00F77153">
              <w:rPr>
                <w:rFonts w:hint="cs"/>
                <w:sz w:val="24"/>
                <w:szCs w:val="24"/>
                <w:rtl/>
              </w:rPr>
              <w:t>)</w:t>
            </w:r>
            <w:r w:rsidR="00147F53">
              <w:rPr>
                <w:rFonts w:hint="cs"/>
                <w:sz w:val="24"/>
                <w:szCs w:val="24"/>
                <w:rtl/>
              </w:rPr>
              <w:t>.</w:t>
            </w:r>
          </w:p>
          <w:p w:rsidR="00506010" w:rsidRPr="00F77153" w:rsidRDefault="00BD7105" w:rsidP="000F3313">
            <w:pPr>
              <w:pStyle w:val="TableBlock"/>
              <w:numPr>
                <w:ilvl w:val="2"/>
                <w:numId w:val="1"/>
              </w:numPr>
              <w:spacing w:after="120"/>
              <w:ind w:left="410" w:hanging="410"/>
              <w:jc w:val="both"/>
              <w:rPr>
                <w:sz w:val="24"/>
                <w:szCs w:val="24"/>
              </w:rPr>
            </w:pPr>
            <w:r w:rsidRPr="00F77153">
              <w:rPr>
                <w:sz w:val="24"/>
                <w:szCs w:val="24"/>
                <w:rtl/>
              </w:rPr>
              <w:t>מוסד ציבור י</w:t>
            </w:r>
            <w:r w:rsidRPr="00F77153">
              <w:rPr>
                <w:rFonts w:hint="cs"/>
                <w:sz w:val="24"/>
                <w:szCs w:val="24"/>
                <w:rtl/>
              </w:rPr>
              <w:t>י</w:t>
            </w:r>
            <w:r w:rsidRPr="00F77153">
              <w:rPr>
                <w:sz w:val="24"/>
                <w:szCs w:val="24"/>
                <w:rtl/>
              </w:rPr>
              <w:t>דרש לממן את הפעילות הנתמכת ממקורותיו העצמיים בשיעור של 10% מעלותה לפחות; מימון של 10% לפחות מעלות הפעילות יהיה במזומן</w:t>
            </w:r>
            <w:r w:rsidR="00BE7A65" w:rsidRPr="00F77153">
              <w:rPr>
                <w:rFonts w:hint="cs"/>
                <w:sz w:val="24"/>
                <w:szCs w:val="24"/>
                <w:rtl/>
              </w:rPr>
              <w:t xml:space="preserve"> אלא אם נקבע אחרת </w:t>
            </w:r>
            <w:r w:rsidR="00CE0CBE" w:rsidRPr="00F77153">
              <w:rPr>
                <w:rFonts w:hint="cs"/>
                <w:sz w:val="24"/>
                <w:szCs w:val="24"/>
                <w:rtl/>
              </w:rPr>
              <w:t>בהתאם ל</w:t>
            </w:r>
            <w:r w:rsidR="00BE7A65" w:rsidRPr="00F77153">
              <w:rPr>
                <w:rFonts w:hint="cs"/>
                <w:sz w:val="24"/>
                <w:szCs w:val="24"/>
                <w:rtl/>
              </w:rPr>
              <w:t xml:space="preserve">אמור </w:t>
            </w:r>
            <w:r w:rsidR="00BE7A65" w:rsidRPr="00F77153">
              <w:rPr>
                <w:rFonts w:hint="eastAsia"/>
                <w:sz w:val="24"/>
                <w:szCs w:val="24"/>
                <w:rtl/>
              </w:rPr>
              <w:t>בסעיף</w:t>
            </w:r>
            <w:r w:rsidR="00BE7A65" w:rsidRPr="00F77153">
              <w:rPr>
                <w:sz w:val="24"/>
                <w:szCs w:val="24"/>
                <w:rtl/>
              </w:rPr>
              <w:t xml:space="preserve"> </w:t>
            </w:r>
            <w:r w:rsidR="00BE7A65" w:rsidRPr="00F77153">
              <w:rPr>
                <w:rFonts w:hint="eastAsia"/>
                <w:sz w:val="24"/>
                <w:szCs w:val="24"/>
                <w:rtl/>
              </w:rPr>
              <w:t>קטן</w:t>
            </w:r>
            <w:r w:rsidR="00BE7A65" w:rsidRPr="00F77153">
              <w:rPr>
                <w:sz w:val="24"/>
                <w:szCs w:val="24"/>
                <w:rtl/>
              </w:rPr>
              <w:t xml:space="preserve"> (</w:t>
            </w:r>
            <w:r w:rsidR="00F27565" w:rsidRPr="00F77153">
              <w:rPr>
                <w:rFonts w:hint="cs"/>
                <w:sz w:val="24"/>
                <w:szCs w:val="24"/>
                <w:rtl/>
              </w:rPr>
              <w:t>ו</w:t>
            </w:r>
            <w:r w:rsidR="00BE7A65" w:rsidRPr="00F77153">
              <w:rPr>
                <w:sz w:val="24"/>
                <w:szCs w:val="24"/>
                <w:rtl/>
              </w:rPr>
              <w:t>)</w:t>
            </w:r>
            <w:r w:rsidR="00147F53">
              <w:rPr>
                <w:rFonts w:hint="cs"/>
                <w:sz w:val="24"/>
                <w:szCs w:val="24"/>
                <w:rtl/>
              </w:rPr>
              <w:t>.</w:t>
            </w:r>
          </w:p>
          <w:p w:rsidR="00506010" w:rsidRPr="00F77153" w:rsidRDefault="00506010" w:rsidP="0072209C">
            <w:pPr>
              <w:pStyle w:val="TableBlock"/>
              <w:numPr>
                <w:ilvl w:val="2"/>
                <w:numId w:val="1"/>
              </w:numPr>
              <w:spacing w:after="120"/>
              <w:ind w:left="410" w:hanging="410"/>
              <w:jc w:val="both"/>
              <w:rPr>
                <w:sz w:val="24"/>
                <w:szCs w:val="24"/>
              </w:rPr>
            </w:pPr>
            <w:r w:rsidRPr="00F77153">
              <w:rPr>
                <w:rFonts w:hint="cs"/>
                <w:sz w:val="24"/>
                <w:szCs w:val="24"/>
                <w:rtl/>
              </w:rPr>
              <w:t xml:space="preserve">ועדת התמיכות תאשר בהחלטתה את הסכום התמיכה שמוקצה למוסד ציבור, ובכל מקרה לא </w:t>
            </w:r>
            <w:r w:rsidR="0072209C" w:rsidRPr="00F77153">
              <w:rPr>
                <w:rFonts w:hint="cs"/>
                <w:sz w:val="24"/>
                <w:szCs w:val="24"/>
                <w:rtl/>
              </w:rPr>
              <w:t xml:space="preserve">תאשר או </w:t>
            </w:r>
            <w:r w:rsidRPr="00F77153">
              <w:rPr>
                <w:rFonts w:hint="cs"/>
                <w:sz w:val="24"/>
                <w:szCs w:val="24"/>
                <w:rtl/>
              </w:rPr>
              <w:t>תשלם תמיכה העולה על שיעור הת</w:t>
            </w:r>
            <w:r w:rsidR="00147F53">
              <w:rPr>
                <w:rFonts w:hint="cs"/>
                <w:sz w:val="24"/>
                <w:szCs w:val="24"/>
                <w:rtl/>
              </w:rPr>
              <w:t>מיכה המרבי מעלות הפעילות הנתמכת.</w:t>
            </w:r>
          </w:p>
          <w:p w:rsidR="00F27565" w:rsidRPr="00F77153" w:rsidRDefault="0072209C" w:rsidP="00815E8B">
            <w:pPr>
              <w:pStyle w:val="TableBlock"/>
              <w:numPr>
                <w:ilvl w:val="2"/>
                <w:numId w:val="1"/>
              </w:numPr>
              <w:spacing w:after="120"/>
              <w:ind w:left="410" w:hanging="410"/>
              <w:jc w:val="both"/>
              <w:rPr>
                <w:sz w:val="24"/>
                <w:szCs w:val="24"/>
              </w:rPr>
            </w:pPr>
            <w:r w:rsidRPr="00F77153">
              <w:rPr>
                <w:rFonts w:hint="cs"/>
                <w:sz w:val="24"/>
                <w:szCs w:val="24"/>
                <w:rtl/>
              </w:rPr>
              <w:lastRenderedPageBreak/>
              <w:t>מבלי ל</w:t>
            </w:r>
            <w:r w:rsidR="00A943AF">
              <w:rPr>
                <w:rFonts w:hint="cs"/>
                <w:sz w:val="24"/>
                <w:szCs w:val="24"/>
                <w:rtl/>
              </w:rPr>
              <w:t>גרוע</w:t>
            </w:r>
            <w:r w:rsidR="002F3261" w:rsidRPr="00F77153">
              <w:rPr>
                <w:sz w:val="24"/>
                <w:szCs w:val="24"/>
                <w:rtl/>
              </w:rPr>
              <w:t xml:space="preserve"> </w:t>
            </w:r>
            <w:r w:rsidR="00A943AF">
              <w:rPr>
                <w:rFonts w:hint="cs"/>
                <w:sz w:val="24"/>
                <w:szCs w:val="24"/>
                <w:rtl/>
              </w:rPr>
              <w:t>מה</w:t>
            </w:r>
            <w:r w:rsidR="002F3261" w:rsidRPr="00F77153">
              <w:rPr>
                <w:sz w:val="24"/>
                <w:szCs w:val="24"/>
                <w:rtl/>
              </w:rPr>
              <w:t xml:space="preserve">אמור </w:t>
            </w:r>
            <w:r w:rsidR="00506010" w:rsidRPr="00F77153">
              <w:rPr>
                <w:rFonts w:hint="cs"/>
                <w:sz w:val="24"/>
                <w:szCs w:val="24"/>
                <w:rtl/>
              </w:rPr>
              <w:t>לעיל</w:t>
            </w:r>
            <w:r w:rsidR="002F3261" w:rsidRPr="00F77153">
              <w:rPr>
                <w:sz w:val="24"/>
                <w:szCs w:val="24"/>
                <w:rtl/>
              </w:rPr>
              <w:t xml:space="preserve">, </w:t>
            </w:r>
            <w:r w:rsidRPr="00F77153">
              <w:rPr>
                <w:rFonts w:hint="cs"/>
                <w:sz w:val="24"/>
                <w:szCs w:val="24"/>
                <w:rtl/>
              </w:rPr>
              <w:t xml:space="preserve">עלות </w:t>
            </w:r>
            <w:r w:rsidR="00F27565" w:rsidRPr="00F77153">
              <w:rPr>
                <w:rFonts w:hint="cs"/>
                <w:sz w:val="24"/>
                <w:szCs w:val="24"/>
                <w:rtl/>
              </w:rPr>
              <w:t>הפעילות הנתמכת לפי סעיף זה תחושב כך שסך שהמקורות העצמיים שהוצגו בפועל על ידי מוסד ה</w:t>
            </w:r>
            <w:r w:rsidR="00147F53">
              <w:rPr>
                <w:rFonts w:hint="cs"/>
                <w:sz w:val="24"/>
                <w:szCs w:val="24"/>
                <w:rtl/>
              </w:rPr>
              <w:t>ציבור יהיו בשיעור של 10% מעלותה.</w:t>
            </w:r>
          </w:p>
          <w:p w:rsidR="00AD6EAC" w:rsidRPr="00F77153" w:rsidRDefault="00AD6EAC" w:rsidP="00FC256D">
            <w:pPr>
              <w:pStyle w:val="TableBlock"/>
              <w:numPr>
                <w:ilvl w:val="2"/>
                <w:numId w:val="1"/>
              </w:numPr>
              <w:spacing w:after="120"/>
              <w:ind w:left="410" w:hanging="410"/>
              <w:jc w:val="both"/>
              <w:rPr>
                <w:sz w:val="24"/>
                <w:szCs w:val="24"/>
              </w:rPr>
            </w:pPr>
            <w:r w:rsidRPr="00F77153">
              <w:rPr>
                <w:sz w:val="24"/>
                <w:szCs w:val="24"/>
                <w:rtl/>
              </w:rPr>
              <w:t>לעניין חישוב עלות הפעילות</w:t>
            </w:r>
            <w:r w:rsidR="0072209C" w:rsidRPr="00F77153">
              <w:rPr>
                <w:rFonts w:hint="cs"/>
                <w:sz w:val="24"/>
                <w:szCs w:val="24"/>
                <w:rtl/>
              </w:rPr>
              <w:t xml:space="preserve"> הנתמכת</w:t>
            </w:r>
            <w:r w:rsidRPr="00F77153">
              <w:rPr>
                <w:sz w:val="24"/>
                <w:szCs w:val="24"/>
                <w:rtl/>
              </w:rPr>
              <w:t xml:space="preserve"> ושיעור המימון עצמי לפי </w:t>
            </w:r>
            <w:r w:rsidR="00353C08" w:rsidRPr="00F77153">
              <w:rPr>
                <w:rFonts w:hint="cs"/>
                <w:sz w:val="24"/>
                <w:szCs w:val="24"/>
                <w:rtl/>
              </w:rPr>
              <w:t xml:space="preserve">סעיף </w:t>
            </w:r>
            <w:r w:rsidR="00353C08" w:rsidRPr="00F77153">
              <w:rPr>
                <w:rFonts w:hint="eastAsia"/>
                <w:sz w:val="24"/>
                <w:szCs w:val="24"/>
                <w:rtl/>
              </w:rPr>
              <w:t>קטן</w:t>
            </w:r>
            <w:r w:rsidRPr="00F77153">
              <w:rPr>
                <w:sz w:val="24"/>
                <w:szCs w:val="24"/>
                <w:rtl/>
              </w:rPr>
              <w:t xml:space="preserve"> </w:t>
            </w:r>
            <w:r w:rsidR="008F324C" w:rsidRPr="00F77153">
              <w:rPr>
                <w:rFonts w:hint="cs"/>
                <w:sz w:val="24"/>
                <w:szCs w:val="24"/>
                <w:rtl/>
              </w:rPr>
              <w:t>זה,</w:t>
            </w:r>
            <w:r w:rsidRPr="00F77153">
              <w:rPr>
                <w:sz w:val="24"/>
                <w:szCs w:val="24"/>
                <w:rtl/>
              </w:rPr>
              <w:t xml:space="preserve"> </w:t>
            </w:r>
            <w:r w:rsidR="00FC256D" w:rsidRPr="00F77153">
              <w:rPr>
                <w:rFonts w:hint="cs"/>
                <w:sz w:val="24"/>
                <w:szCs w:val="24"/>
                <w:rtl/>
              </w:rPr>
              <w:t>הכנסות והוצאות</w:t>
            </w:r>
            <w:r w:rsidR="00FC256D" w:rsidRPr="00F77153">
              <w:rPr>
                <w:sz w:val="24"/>
                <w:szCs w:val="24"/>
                <w:rtl/>
              </w:rPr>
              <w:t xml:space="preserve"> </w:t>
            </w:r>
            <w:r w:rsidRPr="00F77153">
              <w:rPr>
                <w:sz w:val="24"/>
                <w:szCs w:val="24"/>
                <w:rtl/>
              </w:rPr>
              <w:t xml:space="preserve">שהן </w:t>
            </w:r>
            <w:r w:rsidR="00FC256D" w:rsidRPr="00F77153">
              <w:rPr>
                <w:rFonts w:hint="cs"/>
                <w:sz w:val="24"/>
                <w:szCs w:val="24"/>
                <w:rtl/>
              </w:rPr>
              <w:t>ב"</w:t>
            </w:r>
            <w:r w:rsidRPr="00F77153">
              <w:rPr>
                <w:sz w:val="24"/>
                <w:szCs w:val="24"/>
                <w:rtl/>
              </w:rPr>
              <w:t>שווה כסף</w:t>
            </w:r>
            <w:r w:rsidR="00FC256D" w:rsidRPr="00F77153">
              <w:rPr>
                <w:rFonts w:hint="cs"/>
                <w:sz w:val="24"/>
                <w:szCs w:val="24"/>
                <w:rtl/>
              </w:rPr>
              <w:t>" או שווי עבודת מתנדבים</w:t>
            </w:r>
            <w:r w:rsidRPr="00F77153">
              <w:rPr>
                <w:sz w:val="24"/>
                <w:szCs w:val="24"/>
                <w:rtl/>
              </w:rPr>
              <w:t xml:space="preserve"> יוכרו בהתקיים </w:t>
            </w:r>
            <w:r w:rsidR="008F324C" w:rsidRPr="00F77153">
              <w:rPr>
                <w:rFonts w:hint="cs"/>
                <w:sz w:val="24"/>
                <w:szCs w:val="24"/>
                <w:rtl/>
              </w:rPr>
              <w:t>כל</w:t>
            </w:r>
            <w:r w:rsidR="008F324C" w:rsidRPr="00F77153">
              <w:rPr>
                <w:sz w:val="24"/>
                <w:szCs w:val="24"/>
                <w:rtl/>
              </w:rPr>
              <w:t xml:space="preserve"> </w:t>
            </w:r>
            <w:r w:rsidRPr="00F77153">
              <w:rPr>
                <w:sz w:val="24"/>
                <w:szCs w:val="24"/>
                <w:rtl/>
              </w:rPr>
              <w:t>אלה</w:t>
            </w:r>
            <w:r w:rsidR="00AE7555" w:rsidRPr="00F77153">
              <w:rPr>
                <w:rFonts w:hint="cs"/>
                <w:sz w:val="24"/>
                <w:szCs w:val="24"/>
                <w:rtl/>
              </w:rPr>
              <w:t>, ואולם יובהר כי בכל מקרה כספי התמיכה יועברו למוסד הציבור רק אל מול הוצאה כספית שהוציא המוסד בפועל</w:t>
            </w:r>
            <w:r w:rsidRPr="00F77153">
              <w:rPr>
                <w:sz w:val="24"/>
                <w:szCs w:val="24"/>
                <w:rtl/>
              </w:rPr>
              <w:t xml:space="preserve">: </w:t>
            </w:r>
          </w:p>
          <w:p w:rsidR="00AD6EAC" w:rsidRPr="00F77153" w:rsidRDefault="00AD6EAC" w:rsidP="00D05D4A">
            <w:pPr>
              <w:pStyle w:val="TableBlock"/>
              <w:numPr>
                <w:ilvl w:val="0"/>
                <w:numId w:val="3"/>
              </w:numPr>
              <w:tabs>
                <w:tab w:val="clear" w:pos="624"/>
              </w:tabs>
              <w:spacing w:after="120"/>
              <w:ind w:left="1133" w:hanging="631"/>
              <w:jc w:val="both"/>
              <w:rPr>
                <w:sz w:val="24"/>
                <w:szCs w:val="24"/>
                <w:rtl/>
              </w:rPr>
            </w:pPr>
            <w:r w:rsidRPr="00F77153">
              <w:rPr>
                <w:sz w:val="24"/>
                <w:szCs w:val="24"/>
                <w:rtl/>
              </w:rPr>
              <w:t xml:space="preserve">במבחני התמיכה נקבע כי ניתן להכיר </w:t>
            </w:r>
            <w:r w:rsidR="00FC256D" w:rsidRPr="00F77153">
              <w:rPr>
                <w:rFonts w:hint="cs"/>
                <w:sz w:val="24"/>
                <w:szCs w:val="24"/>
                <w:rtl/>
              </w:rPr>
              <w:t>בהכנסות והוצאות</w:t>
            </w:r>
            <w:r w:rsidR="00FC256D" w:rsidRPr="00F77153">
              <w:rPr>
                <w:sz w:val="24"/>
                <w:szCs w:val="24"/>
                <w:rtl/>
              </w:rPr>
              <w:t xml:space="preserve"> </w:t>
            </w:r>
            <w:r w:rsidRPr="00F77153">
              <w:rPr>
                <w:sz w:val="24"/>
                <w:szCs w:val="24"/>
                <w:rtl/>
              </w:rPr>
              <w:t>שהן "שווה כסף"</w:t>
            </w:r>
            <w:r w:rsidR="00FC256D" w:rsidRPr="00F77153">
              <w:rPr>
                <w:rFonts w:hint="cs"/>
                <w:sz w:val="24"/>
                <w:szCs w:val="24"/>
                <w:rtl/>
              </w:rPr>
              <w:t xml:space="preserve"> או שווי עבודת מתנדבים</w:t>
            </w:r>
            <w:r w:rsidR="000F3313" w:rsidRPr="00F77153">
              <w:rPr>
                <w:rFonts w:hint="cs"/>
                <w:sz w:val="24"/>
                <w:szCs w:val="24"/>
                <w:rtl/>
              </w:rPr>
              <w:t xml:space="preserve"> ומהן סוגי </w:t>
            </w:r>
            <w:r w:rsidR="00FC256D" w:rsidRPr="00F77153">
              <w:rPr>
                <w:rFonts w:hint="cs"/>
                <w:sz w:val="24"/>
                <w:szCs w:val="24"/>
                <w:rtl/>
              </w:rPr>
              <w:t>ההכנסות ו</w:t>
            </w:r>
            <w:r w:rsidR="000F3313" w:rsidRPr="00F77153">
              <w:rPr>
                <w:rFonts w:hint="cs"/>
                <w:sz w:val="24"/>
                <w:szCs w:val="24"/>
                <w:rtl/>
              </w:rPr>
              <w:t xml:space="preserve">ההוצאות שלגביהן ניתן להכיר </w:t>
            </w:r>
            <w:r w:rsidR="00FC256D" w:rsidRPr="00F77153">
              <w:rPr>
                <w:rFonts w:hint="cs"/>
                <w:sz w:val="24"/>
                <w:szCs w:val="24"/>
                <w:rtl/>
              </w:rPr>
              <w:t>כאמור;</w:t>
            </w:r>
          </w:p>
          <w:p w:rsidR="002F7259" w:rsidRPr="00F77153" w:rsidRDefault="00AD6EAC" w:rsidP="00D05D4A">
            <w:pPr>
              <w:pStyle w:val="TableBlock"/>
              <w:numPr>
                <w:ilvl w:val="0"/>
                <w:numId w:val="3"/>
              </w:numPr>
              <w:tabs>
                <w:tab w:val="clear" w:pos="624"/>
              </w:tabs>
              <w:spacing w:after="120"/>
              <w:ind w:left="1133" w:hanging="631"/>
              <w:jc w:val="both"/>
              <w:rPr>
                <w:sz w:val="24"/>
                <w:szCs w:val="24"/>
              </w:rPr>
            </w:pPr>
            <w:r w:rsidRPr="00F77153">
              <w:rPr>
                <w:sz w:val="24"/>
                <w:szCs w:val="24"/>
                <w:rtl/>
              </w:rPr>
              <w:t>הכנסות או הוצאות של המוסד ב</w:t>
            </w:r>
            <w:r w:rsidR="00FC256D" w:rsidRPr="00F77153">
              <w:rPr>
                <w:rFonts w:hint="cs"/>
                <w:sz w:val="24"/>
                <w:szCs w:val="24"/>
                <w:rtl/>
              </w:rPr>
              <w:t>"</w:t>
            </w:r>
            <w:r w:rsidRPr="00F77153">
              <w:rPr>
                <w:sz w:val="24"/>
                <w:szCs w:val="24"/>
                <w:rtl/>
              </w:rPr>
              <w:t>שווה כסף</w:t>
            </w:r>
            <w:r w:rsidR="00FC256D" w:rsidRPr="00F77153">
              <w:rPr>
                <w:rFonts w:hint="cs"/>
                <w:sz w:val="24"/>
                <w:szCs w:val="24"/>
                <w:rtl/>
              </w:rPr>
              <w:t>"</w:t>
            </w:r>
            <w:r w:rsidRPr="00F77153">
              <w:rPr>
                <w:sz w:val="24"/>
                <w:szCs w:val="24"/>
                <w:rtl/>
              </w:rPr>
              <w:t xml:space="preserve"> </w:t>
            </w:r>
            <w:r w:rsidR="00FC256D" w:rsidRPr="00F77153">
              <w:rPr>
                <w:rFonts w:hint="cs"/>
                <w:sz w:val="24"/>
                <w:szCs w:val="24"/>
                <w:rtl/>
              </w:rPr>
              <w:t xml:space="preserve">או שווי עבודת מתנדבים </w:t>
            </w:r>
            <w:r w:rsidRPr="00F77153">
              <w:rPr>
                <w:sz w:val="24"/>
                <w:szCs w:val="24"/>
                <w:rtl/>
              </w:rPr>
              <w:t xml:space="preserve">מופיעות בדוחות הכספיים </w:t>
            </w:r>
            <w:r w:rsidR="0058773C" w:rsidRPr="00F77153">
              <w:rPr>
                <w:rFonts w:hint="cs"/>
                <w:sz w:val="24"/>
                <w:szCs w:val="24"/>
                <w:rtl/>
              </w:rPr>
              <w:t xml:space="preserve">המבוקרים </w:t>
            </w:r>
            <w:r w:rsidRPr="00F77153">
              <w:rPr>
                <w:sz w:val="24"/>
                <w:szCs w:val="24"/>
                <w:rtl/>
              </w:rPr>
              <w:t>של מוסד הציבור;</w:t>
            </w:r>
          </w:p>
          <w:p w:rsidR="009A236E" w:rsidRPr="00F77153" w:rsidRDefault="009A236E" w:rsidP="00D05D4A">
            <w:pPr>
              <w:pStyle w:val="TableBlock"/>
              <w:numPr>
                <w:ilvl w:val="0"/>
                <w:numId w:val="3"/>
              </w:numPr>
              <w:tabs>
                <w:tab w:val="clear" w:pos="624"/>
              </w:tabs>
              <w:spacing w:after="120"/>
              <w:ind w:left="1133" w:hanging="631"/>
              <w:jc w:val="both"/>
              <w:rPr>
                <w:sz w:val="24"/>
                <w:szCs w:val="24"/>
              </w:rPr>
            </w:pPr>
            <w:r w:rsidRPr="00F77153">
              <w:rPr>
                <w:sz w:val="24"/>
                <w:szCs w:val="24"/>
                <w:rtl/>
              </w:rPr>
              <w:t>מוסד הציבור ניהל רישום של המתנדבים ושעות עבודתם</w:t>
            </w:r>
            <w:r w:rsidR="002F7259" w:rsidRPr="00F77153">
              <w:rPr>
                <w:rFonts w:hint="cs"/>
                <w:sz w:val="24"/>
                <w:szCs w:val="24"/>
                <w:rtl/>
              </w:rPr>
              <w:t xml:space="preserve"> או רישום של </w:t>
            </w:r>
            <w:r w:rsidR="006E2F1E" w:rsidRPr="00F77153">
              <w:rPr>
                <w:rFonts w:hint="cs"/>
                <w:sz w:val="24"/>
                <w:szCs w:val="24"/>
                <w:rtl/>
              </w:rPr>
              <w:t>הכנסות</w:t>
            </w:r>
            <w:r w:rsidR="00A943AF">
              <w:rPr>
                <w:rFonts w:hint="cs"/>
                <w:sz w:val="24"/>
                <w:szCs w:val="24"/>
                <w:rtl/>
              </w:rPr>
              <w:t xml:space="preserve"> והוצאות</w:t>
            </w:r>
            <w:r w:rsidR="002F7259" w:rsidRPr="00F77153">
              <w:rPr>
                <w:rFonts w:hint="cs"/>
                <w:sz w:val="24"/>
                <w:szCs w:val="24"/>
                <w:rtl/>
              </w:rPr>
              <w:t xml:space="preserve"> ב</w:t>
            </w:r>
            <w:r w:rsidR="00FC256D" w:rsidRPr="00F77153">
              <w:rPr>
                <w:rFonts w:hint="cs"/>
                <w:sz w:val="24"/>
                <w:szCs w:val="24"/>
                <w:rtl/>
              </w:rPr>
              <w:t>"</w:t>
            </w:r>
            <w:r w:rsidR="002F7259" w:rsidRPr="00F77153">
              <w:rPr>
                <w:rFonts w:hint="cs"/>
                <w:sz w:val="24"/>
                <w:szCs w:val="24"/>
                <w:rtl/>
              </w:rPr>
              <w:t>שווה כסף</w:t>
            </w:r>
            <w:r w:rsidR="00FC256D" w:rsidRPr="00F77153">
              <w:rPr>
                <w:rFonts w:hint="cs"/>
                <w:sz w:val="24"/>
                <w:szCs w:val="24"/>
                <w:rtl/>
              </w:rPr>
              <w:t>"</w:t>
            </w:r>
            <w:r w:rsidR="002F7259" w:rsidRPr="00F77153">
              <w:rPr>
                <w:rFonts w:hint="cs"/>
                <w:sz w:val="24"/>
                <w:szCs w:val="24"/>
                <w:rtl/>
              </w:rPr>
              <w:t xml:space="preserve"> ואסמכתאות </w:t>
            </w:r>
            <w:r w:rsidR="00182D3D" w:rsidRPr="00F77153">
              <w:rPr>
                <w:rFonts w:hint="cs"/>
                <w:sz w:val="24"/>
                <w:szCs w:val="24"/>
                <w:rtl/>
              </w:rPr>
              <w:t>ע</w:t>
            </w:r>
            <w:r w:rsidR="002F7259" w:rsidRPr="00F77153">
              <w:rPr>
                <w:rFonts w:hint="cs"/>
                <w:sz w:val="24"/>
                <w:szCs w:val="24"/>
                <w:rtl/>
              </w:rPr>
              <w:t>ל</w:t>
            </w:r>
            <w:r w:rsidR="00182D3D" w:rsidRPr="00F77153">
              <w:rPr>
                <w:rFonts w:hint="cs"/>
                <w:sz w:val="24"/>
                <w:szCs w:val="24"/>
                <w:rtl/>
              </w:rPr>
              <w:t xml:space="preserve"> </w:t>
            </w:r>
            <w:r w:rsidR="00F86D7E" w:rsidRPr="00F77153">
              <w:rPr>
                <w:rFonts w:hint="cs"/>
                <w:sz w:val="24"/>
                <w:szCs w:val="24"/>
                <w:rtl/>
              </w:rPr>
              <w:t>קבלתן</w:t>
            </w:r>
            <w:r w:rsidR="002F7259" w:rsidRPr="00F77153">
              <w:rPr>
                <w:rFonts w:hint="cs"/>
                <w:sz w:val="24"/>
                <w:szCs w:val="24"/>
                <w:rtl/>
              </w:rPr>
              <w:t>, לפי העניין,</w:t>
            </w:r>
            <w:r w:rsidR="00484F35" w:rsidRPr="00F77153">
              <w:rPr>
                <w:rFonts w:hint="cs"/>
                <w:sz w:val="24"/>
                <w:szCs w:val="24"/>
                <w:rtl/>
              </w:rPr>
              <w:t xml:space="preserve"> </w:t>
            </w:r>
            <w:r w:rsidRPr="00F77153">
              <w:rPr>
                <w:sz w:val="24"/>
                <w:szCs w:val="24"/>
                <w:rtl/>
              </w:rPr>
              <w:t>באופן המאפשר פיקוח ובקרה;</w:t>
            </w:r>
            <w:r w:rsidR="00223DDF" w:rsidRPr="00F77153">
              <w:rPr>
                <w:sz w:val="24"/>
                <w:szCs w:val="24"/>
                <w:rtl/>
              </w:rPr>
              <w:t xml:space="preserve"> </w:t>
            </w:r>
          </w:p>
          <w:p w:rsidR="00AD6EAC" w:rsidRPr="00F77153" w:rsidRDefault="009A236E" w:rsidP="00D05D4A">
            <w:pPr>
              <w:pStyle w:val="TableBlock"/>
              <w:numPr>
                <w:ilvl w:val="0"/>
                <w:numId w:val="3"/>
              </w:numPr>
              <w:tabs>
                <w:tab w:val="clear" w:pos="624"/>
              </w:tabs>
              <w:spacing w:after="120"/>
              <w:ind w:left="1133" w:hanging="631"/>
              <w:jc w:val="both"/>
              <w:rPr>
                <w:sz w:val="24"/>
                <w:szCs w:val="24"/>
              </w:rPr>
            </w:pPr>
            <w:r w:rsidRPr="00F77153">
              <w:rPr>
                <w:sz w:val="24"/>
                <w:szCs w:val="24"/>
                <w:rtl/>
              </w:rPr>
              <w:t>שווי עבודת המתנדבים לא יהיה גבוה מעלות שכר המינימום</w:t>
            </w:r>
            <w:r w:rsidR="00475499">
              <w:rPr>
                <w:rFonts w:hint="cs"/>
                <w:sz w:val="24"/>
                <w:szCs w:val="24"/>
                <w:rtl/>
              </w:rPr>
              <w:t>.</w:t>
            </w:r>
          </w:p>
          <w:p w:rsidR="008C2D02" w:rsidRPr="00F77153" w:rsidRDefault="008C2D02" w:rsidP="00815E8B">
            <w:pPr>
              <w:pStyle w:val="TableBlock"/>
              <w:numPr>
                <w:ilvl w:val="2"/>
                <w:numId w:val="1"/>
              </w:numPr>
              <w:spacing w:after="120"/>
              <w:ind w:left="410" w:hanging="410"/>
              <w:jc w:val="both"/>
              <w:rPr>
                <w:sz w:val="24"/>
                <w:szCs w:val="24"/>
              </w:rPr>
            </w:pPr>
            <w:bookmarkStart w:id="1" w:name="OLE_LINK1"/>
            <w:bookmarkStart w:id="2" w:name="OLE_LINK2"/>
            <w:r w:rsidRPr="00F77153">
              <w:rPr>
                <w:rFonts w:hint="cs"/>
                <w:sz w:val="24"/>
                <w:szCs w:val="24"/>
                <w:rtl/>
              </w:rPr>
              <w:t xml:space="preserve">התברר </w:t>
            </w:r>
            <w:r w:rsidR="00AE7555" w:rsidRPr="00F77153">
              <w:rPr>
                <w:rFonts w:hint="cs"/>
                <w:sz w:val="24"/>
                <w:szCs w:val="24"/>
                <w:rtl/>
              </w:rPr>
              <w:t>לוועדת התמיכות</w:t>
            </w:r>
            <w:r w:rsidRPr="00F77153">
              <w:rPr>
                <w:rFonts w:hint="cs"/>
                <w:sz w:val="24"/>
                <w:szCs w:val="24"/>
                <w:rtl/>
              </w:rPr>
              <w:t xml:space="preserve"> כי </w:t>
            </w:r>
            <w:bookmarkEnd w:id="1"/>
            <w:bookmarkEnd w:id="2"/>
            <w:r w:rsidR="00182D3D" w:rsidRPr="00F77153">
              <w:rPr>
                <w:rFonts w:hint="cs"/>
                <w:sz w:val="24"/>
                <w:szCs w:val="24"/>
                <w:rtl/>
              </w:rPr>
              <w:t>מוסד הציבור לא עמד בהוראות סעי</w:t>
            </w:r>
            <w:r w:rsidR="00CE0CBE" w:rsidRPr="00F77153">
              <w:rPr>
                <w:rFonts w:hint="cs"/>
                <w:sz w:val="24"/>
                <w:szCs w:val="24"/>
                <w:rtl/>
              </w:rPr>
              <w:t xml:space="preserve">ף </w:t>
            </w:r>
            <w:r w:rsidR="002A4E58" w:rsidRPr="00F77153">
              <w:rPr>
                <w:rFonts w:hint="cs"/>
                <w:sz w:val="24"/>
                <w:szCs w:val="24"/>
                <w:rtl/>
              </w:rPr>
              <w:t>זה</w:t>
            </w:r>
            <w:r w:rsidR="009701CA" w:rsidRPr="00F77153">
              <w:rPr>
                <w:rFonts w:hint="cs"/>
                <w:sz w:val="24"/>
                <w:szCs w:val="24"/>
                <w:rtl/>
              </w:rPr>
              <w:t xml:space="preserve"> (להלן </w:t>
            </w:r>
            <w:r w:rsidR="009701CA" w:rsidRPr="00F77153">
              <w:rPr>
                <w:sz w:val="24"/>
                <w:szCs w:val="24"/>
                <w:rtl/>
              </w:rPr>
              <w:t>–</w:t>
            </w:r>
            <w:r w:rsidR="009701CA" w:rsidRPr="00F77153">
              <w:rPr>
                <w:rFonts w:hint="cs"/>
                <w:sz w:val="24"/>
                <w:szCs w:val="24"/>
                <w:rtl/>
              </w:rPr>
              <w:t xml:space="preserve"> </w:t>
            </w:r>
            <w:r w:rsidR="009701CA" w:rsidRPr="00F77153">
              <w:rPr>
                <w:rFonts w:hint="eastAsia"/>
                <w:b/>
                <w:bCs/>
                <w:sz w:val="24"/>
                <w:szCs w:val="24"/>
                <w:rtl/>
              </w:rPr>
              <w:t>תמיכה</w:t>
            </w:r>
            <w:r w:rsidR="009701CA" w:rsidRPr="00F77153">
              <w:rPr>
                <w:b/>
                <w:bCs/>
                <w:sz w:val="24"/>
                <w:szCs w:val="24"/>
                <w:rtl/>
              </w:rPr>
              <w:t xml:space="preserve"> </w:t>
            </w:r>
            <w:r w:rsidR="009701CA" w:rsidRPr="00F77153">
              <w:rPr>
                <w:rFonts w:hint="eastAsia"/>
                <w:b/>
                <w:bCs/>
                <w:sz w:val="24"/>
                <w:szCs w:val="24"/>
                <w:rtl/>
              </w:rPr>
              <w:t>ביתר</w:t>
            </w:r>
            <w:r w:rsidR="009701CA" w:rsidRPr="00F77153">
              <w:rPr>
                <w:rFonts w:hint="cs"/>
                <w:sz w:val="24"/>
                <w:szCs w:val="24"/>
                <w:rtl/>
              </w:rPr>
              <w:t>)</w:t>
            </w:r>
            <w:r w:rsidRPr="00F77153">
              <w:rPr>
                <w:rFonts w:hint="cs"/>
                <w:sz w:val="24"/>
                <w:szCs w:val="24"/>
                <w:rtl/>
              </w:rPr>
              <w:t>, ישיב מוסד הציבור למשרד את הסכומים העולים על שיעור התמיכה המרבי</w:t>
            </w:r>
            <w:r w:rsidR="003222E0" w:rsidRPr="00F77153">
              <w:rPr>
                <w:rFonts w:hint="cs"/>
                <w:sz w:val="24"/>
                <w:szCs w:val="24"/>
                <w:rtl/>
              </w:rPr>
              <w:t xml:space="preserve"> שנקבע</w:t>
            </w:r>
            <w:r w:rsidR="00DF7725" w:rsidRPr="00F77153">
              <w:rPr>
                <w:rFonts w:hint="cs"/>
                <w:sz w:val="24"/>
                <w:szCs w:val="24"/>
                <w:rtl/>
              </w:rPr>
              <w:t xml:space="preserve"> מהתמ</w:t>
            </w:r>
            <w:r w:rsidR="00147F53">
              <w:rPr>
                <w:rFonts w:hint="cs"/>
                <w:sz w:val="24"/>
                <w:szCs w:val="24"/>
                <w:rtl/>
              </w:rPr>
              <w:t>יכה ששולמה לו בפועל בשנת החריגה.</w:t>
            </w:r>
          </w:p>
          <w:p w:rsidR="008C2D02" w:rsidRPr="00F77153" w:rsidRDefault="008C2D02" w:rsidP="00815E8B">
            <w:pPr>
              <w:pStyle w:val="TableBlock"/>
              <w:numPr>
                <w:ilvl w:val="2"/>
                <w:numId w:val="1"/>
              </w:numPr>
              <w:spacing w:after="120"/>
              <w:ind w:left="410" w:hanging="410"/>
              <w:jc w:val="both"/>
              <w:rPr>
                <w:sz w:val="24"/>
                <w:szCs w:val="24"/>
              </w:rPr>
            </w:pPr>
            <w:r w:rsidRPr="00F77153">
              <w:rPr>
                <w:rFonts w:hint="cs"/>
                <w:sz w:val="24"/>
                <w:szCs w:val="24"/>
                <w:rtl/>
              </w:rPr>
              <w:t xml:space="preserve">התברר </w:t>
            </w:r>
            <w:r w:rsidR="00AE7555" w:rsidRPr="00F77153">
              <w:rPr>
                <w:rFonts w:hint="cs"/>
                <w:sz w:val="24"/>
                <w:szCs w:val="24"/>
                <w:rtl/>
              </w:rPr>
              <w:t>לוועדת התמיכות</w:t>
            </w:r>
            <w:r w:rsidRPr="00F77153">
              <w:rPr>
                <w:rFonts w:hint="cs"/>
                <w:sz w:val="24"/>
                <w:szCs w:val="24"/>
                <w:rtl/>
              </w:rPr>
              <w:t xml:space="preserve"> כי תמיכה ביתר כאמור </w:t>
            </w:r>
            <w:r w:rsidR="00353C08" w:rsidRPr="00F77153">
              <w:rPr>
                <w:rFonts w:hint="cs"/>
                <w:sz w:val="24"/>
                <w:szCs w:val="24"/>
                <w:rtl/>
              </w:rPr>
              <w:t>בסעיף קטן (</w:t>
            </w:r>
            <w:r w:rsidR="00F27565" w:rsidRPr="00F77153">
              <w:rPr>
                <w:rFonts w:hint="cs"/>
                <w:sz w:val="24"/>
                <w:szCs w:val="24"/>
                <w:rtl/>
              </w:rPr>
              <w:t>ז</w:t>
            </w:r>
            <w:r w:rsidR="00353C08" w:rsidRPr="00F77153">
              <w:rPr>
                <w:rFonts w:hint="cs"/>
                <w:sz w:val="24"/>
                <w:szCs w:val="24"/>
                <w:rtl/>
              </w:rPr>
              <w:t>)</w:t>
            </w:r>
            <w:r w:rsidRPr="00F77153">
              <w:rPr>
                <w:rFonts w:hint="cs"/>
                <w:sz w:val="24"/>
                <w:szCs w:val="24"/>
                <w:rtl/>
              </w:rPr>
              <w:t xml:space="preserve"> א</w:t>
            </w:r>
            <w:r w:rsidR="000156AF" w:rsidRPr="00F77153">
              <w:rPr>
                <w:rFonts w:hint="cs"/>
                <w:sz w:val="24"/>
                <w:szCs w:val="24"/>
                <w:rtl/>
              </w:rPr>
              <w:t>י</w:t>
            </w:r>
            <w:r w:rsidRPr="00F77153">
              <w:rPr>
                <w:rFonts w:hint="cs"/>
                <w:sz w:val="24"/>
                <w:szCs w:val="24"/>
                <w:rtl/>
              </w:rPr>
              <w:t xml:space="preserve">רעה </w:t>
            </w:r>
            <w:r w:rsidR="001B2254" w:rsidRPr="00F77153">
              <w:rPr>
                <w:rFonts w:hint="cs"/>
                <w:sz w:val="24"/>
                <w:szCs w:val="24"/>
                <w:rtl/>
              </w:rPr>
              <w:t xml:space="preserve">בשנה </w:t>
            </w:r>
            <w:r w:rsidR="00AF6A7A" w:rsidRPr="00F77153">
              <w:rPr>
                <w:rFonts w:hint="cs"/>
                <w:sz w:val="24"/>
                <w:szCs w:val="24"/>
                <w:rtl/>
              </w:rPr>
              <w:t xml:space="preserve">נוספת במהלך </w:t>
            </w:r>
            <w:r w:rsidRPr="00F77153">
              <w:rPr>
                <w:rFonts w:hint="cs"/>
                <w:sz w:val="24"/>
                <w:szCs w:val="24"/>
                <w:rtl/>
              </w:rPr>
              <w:t xml:space="preserve">חמש </w:t>
            </w:r>
            <w:r w:rsidR="00AF6A7A" w:rsidRPr="00F77153">
              <w:rPr>
                <w:rFonts w:hint="cs"/>
                <w:sz w:val="24"/>
                <w:szCs w:val="24"/>
                <w:rtl/>
              </w:rPr>
              <w:t>ה</w:t>
            </w:r>
            <w:r w:rsidRPr="00F77153">
              <w:rPr>
                <w:rFonts w:hint="cs"/>
                <w:sz w:val="24"/>
                <w:szCs w:val="24"/>
                <w:rtl/>
              </w:rPr>
              <w:t xml:space="preserve">שנים </w:t>
            </w:r>
            <w:r w:rsidR="00AF6A7A" w:rsidRPr="00F77153">
              <w:rPr>
                <w:rFonts w:hint="cs"/>
                <w:sz w:val="24"/>
                <w:szCs w:val="24"/>
                <w:rtl/>
              </w:rPr>
              <w:t>שקדמו לאותה שנה</w:t>
            </w:r>
            <w:r w:rsidRPr="00F77153">
              <w:rPr>
                <w:rFonts w:hint="cs"/>
                <w:sz w:val="24"/>
                <w:szCs w:val="24"/>
                <w:rtl/>
              </w:rPr>
              <w:t xml:space="preserve">, ישלם מוסד הציבור למשרד סכום השווה לכפל הסכומים העולים על שיעור התמיכה המרבי </w:t>
            </w:r>
            <w:r w:rsidR="002A4E58" w:rsidRPr="00F77153">
              <w:rPr>
                <w:rFonts w:hint="cs"/>
                <w:sz w:val="24"/>
                <w:szCs w:val="24"/>
                <w:rtl/>
              </w:rPr>
              <w:t>מהתמיכה ששולמה</w:t>
            </w:r>
            <w:r w:rsidRPr="00F77153">
              <w:rPr>
                <w:rFonts w:hint="cs"/>
                <w:sz w:val="24"/>
                <w:szCs w:val="24"/>
                <w:rtl/>
              </w:rPr>
              <w:t xml:space="preserve"> לו</w:t>
            </w:r>
            <w:r w:rsidR="002A4E58" w:rsidRPr="00F77153">
              <w:rPr>
                <w:rFonts w:hint="cs"/>
                <w:sz w:val="24"/>
                <w:szCs w:val="24"/>
                <w:rtl/>
              </w:rPr>
              <w:t xml:space="preserve"> בפועל</w:t>
            </w:r>
            <w:r w:rsidRPr="00F77153">
              <w:rPr>
                <w:rFonts w:hint="cs"/>
                <w:sz w:val="24"/>
                <w:szCs w:val="24"/>
                <w:rtl/>
              </w:rPr>
              <w:t xml:space="preserve"> בשנים </w:t>
            </w:r>
            <w:r w:rsidR="00147F53">
              <w:rPr>
                <w:rFonts w:hint="cs"/>
                <w:sz w:val="24"/>
                <w:szCs w:val="24"/>
                <w:rtl/>
              </w:rPr>
              <w:t>ש</w:t>
            </w:r>
            <w:r w:rsidR="00DF7725" w:rsidRPr="00F77153">
              <w:rPr>
                <w:rFonts w:hint="cs"/>
                <w:sz w:val="24"/>
                <w:szCs w:val="24"/>
                <w:rtl/>
              </w:rPr>
              <w:t>בהן חרג</w:t>
            </w:r>
            <w:r w:rsidR="00147F53">
              <w:rPr>
                <w:rFonts w:hint="cs"/>
                <w:sz w:val="24"/>
                <w:szCs w:val="24"/>
                <w:rtl/>
              </w:rPr>
              <w:t>.</w:t>
            </w:r>
          </w:p>
        </w:tc>
      </w:tr>
      <w:tr w:rsidR="00BE7A65" w:rsidRPr="00F77153" w:rsidTr="00815E8B">
        <w:trPr>
          <w:trHeight w:val="60"/>
        </w:trPr>
        <w:tc>
          <w:tcPr>
            <w:tcW w:w="1705" w:type="dxa"/>
          </w:tcPr>
          <w:p w:rsidR="00BE7A65" w:rsidRPr="00F77153" w:rsidRDefault="00BE7A65" w:rsidP="00815E8B">
            <w:pPr>
              <w:pStyle w:val="TableSideHeading"/>
              <w:keepLines w:val="0"/>
              <w:spacing w:after="120"/>
              <w:rPr>
                <w:b/>
                <w:bCs/>
                <w:sz w:val="24"/>
                <w:szCs w:val="24"/>
              </w:rPr>
            </w:pPr>
            <w:r w:rsidRPr="00F77153">
              <w:rPr>
                <w:rFonts w:hint="cs"/>
                <w:b/>
                <w:bCs/>
                <w:sz w:val="24"/>
                <w:szCs w:val="24"/>
                <w:rtl/>
              </w:rPr>
              <w:lastRenderedPageBreak/>
              <w:t>שיעור</w:t>
            </w:r>
            <w:r w:rsidRPr="00F77153">
              <w:rPr>
                <w:b/>
                <w:bCs/>
                <w:sz w:val="24"/>
                <w:szCs w:val="24"/>
                <w:rtl/>
              </w:rPr>
              <w:t xml:space="preserve"> </w:t>
            </w:r>
            <w:r w:rsidRPr="00F77153">
              <w:rPr>
                <w:rFonts w:hint="cs"/>
                <w:b/>
                <w:bCs/>
                <w:sz w:val="24"/>
                <w:szCs w:val="24"/>
                <w:rtl/>
              </w:rPr>
              <w:t>הוצאות</w:t>
            </w:r>
            <w:r w:rsidRPr="00F77153">
              <w:rPr>
                <w:b/>
                <w:bCs/>
                <w:sz w:val="24"/>
                <w:szCs w:val="24"/>
                <w:rtl/>
              </w:rPr>
              <w:t xml:space="preserve"> </w:t>
            </w:r>
            <w:r w:rsidRPr="00F77153">
              <w:rPr>
                <w:rFonts w:hint="cs"/>
                <w:b/>
                <w:bCs/>
                <w:sz w:val="24"/>
                <w:szCs w:val="24"/>
                <w:rtl/>
              </w:rPr>
              <w:t>הנהלה</w:t>
            </w:r>
            <w:r w:rsidRPr="00F77153">
              <w:rPr>
                <w:b/>
                <w:bCs/>
                <w:sz w:val="24"/>
                <w:szCs w:val="24"/>
                <w:rtl/>
              </w:rPr>
              <w:t xml:space="preserve"> </w:t>
            </w:r>
            <w:r w:rsidRPr="00F77153">
              <w:rPr>
                <w:rFonts w:hint="cs"/>
                <w:b/>
                <w:bCs/>
                <w:sz w:val="24"/>
                <w:szCs w:val="24"/>
                <w:rtl/>
              </w:rPr>
              <w:t>וכלליות</w:t>
            </w:r>
          </w:p>
        </w:tc>
        <w:tc>
          <w:tcPr>
            <w:tcW w:w="547" w:type="dxa"/>
          </w:tcPr>
          <w:p w:rsidR="00BE7A65" w:rsidRPr="00F77153" w:rsidRDefault="00BE7A65"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B22B0C" w:rsidRPr="00F77153" w:rsidRDefault="009A236E" w:rsidP="00815E8B">
            <w:pPr>
              <w:pStyle w:val="TableBlock"/>
              <w:numPr>
                <w:ilvl w:val="2"/>
                <w:numId w:val="1"/>
              </w:numPr>
              <w:tabs>
                <w:tab w:val="left" w:pos="624"/>
              </w:tabs>
              <w:spacing w:after="120"/>
              <w:ind w:left="410" w:hanging="410"/>
              <w:jc w:val="both"/>
              <w:rPr>
                <w:sz w:val="24"/>
                <w:szCs w:val="24"/>
              </w:rPr>
            </w:pPr>
            <w:r w:rsidRPr="00F77153">
              <w:rPr>
                <w:sz w:val="24"/>
                <w:szCs w:val="24"/>
                <w:rtl/>
              </w:rPr>
              <w:t>שיעור הוצאות ההנהלה והכלליות של מוסד ציבור מתוך מחזור הכנסותיו השנתי כמפורט בטור א' בטבלה שלהלן</w:t>
            </w:r>
            <w:r w:rsidR="006E2F1E" w:rsidRPr="00F77153">
              <w:rPr>
                <w:rFonts w:hint="cs"/>
                <w:sz w:val="24"/>
                <w:szCs w:val="24"/>
                <w:rtl/>
              </w:rPr>
              <w:t xml:space="preserve"> בשנה שבה נתמך</w:t>
            </w:r>
            <w:r w:rsidRPr="00F77153">
              <w:rPr>
                <w:sz w:val="24"/>
                <w:szCs w:val="24"/>
                <w:rtl/>
              </w:rPr>
              <w:t xml:space="preserve"> </w:t>
            </w:r>
            <w:r w:rsidRPr="00F77153">
              <w:rPr>
                <w:rFonts w:hint="cs"/>
                <w:sz w:val="24"/>
                <w:szCs w:val="24"/>
                <w:rtl/>
              </w:rPr>
              <w:t xml:space="preserve">לא יעלה </w:t>
            </w:r>
            <w:r w:rsidRPr="00F77153">
              <w:rPr>
                <w:sz w:val="24"/>
                <w:szCs w:val="24"/>
                <w:rtl/>
              </w:rPr>
              <w:t xml:space="preserve">על השיעור המרבי של הוצאות הנהלה וכלליות כמפורט בטור ב' </w:t>
            </w:r>
            <w:r w:rsidRPr="00F77153">
              <w:rPr>
                <w:rFonts w:hint="cs"/>
                <w:sz w:val="24"/>
                <w:szCs w:val="24"/>
                <w:rtl/>
              </w:rPr>
              <w:t>שלצדו:</w:t>
            </w:r>
          </w:p>
          <w:tbl>
            <w:tblPr>
              <w:tblpPr w:leftFromText="180" w:rightFromText="180" w:vertAnchor="text" w:horzAnchor="margin" w:tblpXSpec="center" w:tblpY="-22"/>
              <w:tblOverlap w:val="never"/>
              <w:bidiVisual/>
              <w:tblW w:w="6507" w:type="dxa"/>
              <w:jc w:val="center"/>
              <w:tblLayout w:type="fixed"/>
              <w:tblLook w:val="01E0" w:firstRow="1" w:lastRow="1" w:firstColumn="1" w:lastColumn="1" w:noHBand="0" w:noVBand="0"/>
            </w:tblPr>
            <w:tblGrid>
              <w:gridCol w:w="3253"/>
              <w:gridCol w:w="3254"/>
            </w:tblGrid>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u w:val="single"/>
                      <w:rtl/>
                    </w:rPr>
                  </w:pPr>
                  <w:r w:rsidRPr="00F77153">
                    <w:rPr>
                      <w:b/>
                      <w:bCs/>
                      <w:sz w:val="22"/>
                      <w:szCs w:val="22"/>
                      <w:u w:val="single"/>
                      <w:rtl/>
                    </w:rPr>
                    <w:t>טור א'</w:t>
                  </w:r>
                </w:p>
                <w:p w:rsidR="009A236E" w:rsidRPr="00F77153" w:rsidRDefault="009A236E" w:rsidP="0063156D">
                  <w:pPr>
                    <w:pStyle w:val="TableBlock"/>
                    <w:tabs>
                      <w:tab w:val="clear" w:pos="624"/>
                    </w:tabs>
                    <w:jc w:val="center"/>
                    <w:rPr>
                      <w:b/>
                      <w:bCs/>
                      <w:sz w:val="22"/>
                      <w:szCs w:val="22"/>
                      <w:rtl/>
                    </w:rPr>
                  </w:pPr>
                  <w:r w:rsidRPr="00F77153">
                    <w:rPr>
                      <w:b/>
                      <w:bCs/>
                      <w:sz w:val="22"/>
                      <w:szCs w:val="22"/>
                      <w:rtl/>
                    </w:rPr>
                    <w:t>מחזור ההכנסות השנתי</w:t>
                  </w:r>
                </w:p>
                <w:p w:rsidR="009A236E" w:rsidRPr="00F77153" w:rsidRDefault="009A236E" w:rsidP="0063156D">
                  <w:pPr>
                    <w:pStyle w:val="TableBlock"/>
                    <w:tabs>
                      <w:tab w:val="clear" w:pos="624"/>
                    </w:tabs>
                    <w:jc w:val="center"/>
                    <w:rPr>
                      <w:sz w:val="22"/>
                      <w:szCs w:val="22"/>
                      <w:rtl/>
                    </w:rPr>
                  </w:pPr>
                  <w:r w:rsidRPr="00F77153">
                    <w:rPr>
                      <w:b/>
                      <w:bCs/>
                      <w:sz w:val="22"/>
                      <w:szCs w:val="22"/>
                      <w:rtl/>
                    </w:rPr>
                    <w:t>(במיליוני שקלים חדשים)</w:t>
                  </w:r>
                </w:p>
              </w:tc>
              <w:tc>
                <w:tcPr>
                  <w:tcW w:w="3254" w:type="dxa"/>
                  <w:shd w:val="clear" w:color="auto" w:fill="auto"/>
                </w:tcPr>
                <w:p w:rsidR="009A236E" w:rsidRPr="00F77153" w:rsidRDefault="009A236E" w:rsidP="0063156D">
                  <w:pPr>
                    <w:pStyle w:val="TableBlock"/>
                    <w:tabs>
                      <w:tab w:val="clear" w:pos="624"/>
                    </w:tabs>
                    <w:jc w:val="center"/>
                    <w:rPr>
                      <w:b/>
                      <w:bCs/>
                      <w:sz w:val="22"/>
                      <w:szCs w:val="22"/>
                      <w:rtl/>
                    </w:rPr>
                  </w:pPr>
                  <w:r w:rsidRPr="00F77153">
                    <w:rPr>
                      <w:b/>
                      <w:bCs/>
                      <w:sz w:val="22"/>
                      <w:szCs w:val="22"/>
                      <w:u w:val="single"/>
                      <w:rtl/>
                    </w:rPr>
                    <w:t>טור ב'</w:t>
                  </w:r>
                </w:p>
                <w:p w:rsidR="009A236E" w:rsidRPr="00F77153" w:rsidRDefault="009A236E" w:rsidP="0063156D">
                  <w:pPr>
                    <w:pStyle w:val="TableBlock"/>
                    <w:tabs>
                      <w:tab w:val="clear" w:pos="624"/>
                    </w:tabs>
                    <w:jc w:val="center"/>
                    <w:rPr>
                      <w:sz w:val="22"/>
                      <w:szCs w:val="22"/>
                      <w:rtl/>
                    </w:rPr>
                  </w:pPr>
                  <w:r w:rsidRPr="00F77153">
                    <w:rPr>
                      <w:b/>
                      <w:bCs/>
                      <w:sz w:val="22"/>
                      <w:szCs w:val="22"/>
                      <w:rtl/>
                    </w:rPr>
                    <w:t>שיעור</w:t>
                  </w:r>
                  <w:r w:rsidRPr="00F77153">
                    <w:rPr>
                      <w:rFonts w:hint="cs"/>
                      <w:b/>
                      <w:bCs/>
                      <w:sz w:val="22"/>
                      <w:szCs w:val="22"/>
                      <w:rtl/>
                    </w:rPr>
                    <w:t xml:space="preserve"> </w:t>
                  </w:r>
                  <w:r w:rsidRPr="00F77153">
                    <w:rPr>
                      <w:rFonts w:hint="cs"/>
                      <w:b/>
                      <w:bCs/>
                      <w:sz w:val="22"/>
                      <w:szCs w:val="22"/>
                      <w:u w:val="single"/>
                      <w:rtl/>
                    </w:rPr>
                    <w:t>שולי</w:t>
                  </w:r>
                  <w:r w:rsidRPr="00F77153">
                    <w:rPr>
                      <w:b/>
                      <w:bCs/>
                      <w:sz w:val="22"/>
                      <w:szCs w:val="22"/>
                      <w:rtl/>
                    </w:rPr>
                    <w:t xml:space="preserve"> מרבי של הוצאות הנהלה</w:t>
                  </w:r>
                  <w:r w:rsidRPr="00F77153">
                    <w:rPr>
                      <w:rFonts w:hint="cs"/>
                      <w:b/>
                      <w:bCs/>
                      <w:sz w:val="22"/>
                      <w:szCs w:val="22"/>
                      <w:rtl/>
                    </w:rPr>
                    <w:t xml:space="preserve"> </w:t>
                  </w:r>
                  <w:r w:rsidRPr="00F77153">
                    <w:rPr>
                      <w:b/>
                      <w:bCs/>
                      <w:sz w:val="22"/>
                      <w:szCs w:val="22"/>
                      <w:rtl/>
                    </w:rPr>
                    <w:t>וכלליות</w:t>
                  </w:r>
                  <w:r w:rsidRPr="00F77153">
                    <w:rPr>
                      <w:rFonts w:hint="cs"/>
                      <w:b/>
                      <w:bCs/>
                      <w:sz w:val="22"/>
                      <w:szCs w:val="22"/>
                      <w:rtl/>
                    </w:rPr>
                    <w:t xml:space="preserve"> </w:t>
                  </w:r>
                  <w:r w:rsidRPr="00F77153">
                    <w:rPr>
                      <w:b/>
                      <w:bCs/>
                      <w:sz w:val="22"/>
                      <w:szCs w:val="22"/>
                      <w:rtl/>
                    </w:rPr>
                    <w:t>ממחזור ההכנסות השנתי</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sz w:val="22"/>
                      <w:szCs w:val="22"/>
                      <w:rtl/>
                    </w:rPr>
                    <w:t>עד 10</w:t>
                  </w:r>
                </w:p>
              </w:tc>
              <w:tc>
                <w:tcPr>
                  <w:tcW w:w="3254" w:type="dxa"/>
                  <w:shd w:val="clear" w:color="auto" w:fill="auto"/>
                </w:tcPr>
                <w:p w:rsidR="009A236E" w:rsidRPr="00F77153" w:rsidRDefault="009A236E" w:rsidP="0063156D">
                  <w:pPr>
                    <w:pStyle w:val="TableBlock"/>
                    <w:tabs>
                      <w:tab w:val="clear" w:pos="624"/>
                    </w:tabs>
                    <w:jc w:val="center"/>
                    <w:rPr>
                      <w:sz w:val="22"/>
                      <w:szCs w:val="22"/>
                      <w:rtl/>
                    </w:rPr>
                  </w:pPr>
                  <w:r w:rsidRPr="00F77153">
                    <w:rPr>
                      <w:sz w:val="22"/>
                      <w:szCs w:val="22"/>
                      <w:rtl/>
                    </w:rPr>
                    <w:t>22%</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 xml:space="preserve">מעל </w:t>
                  </w:r>
                  <w:r w:rsidRPr="00F77153">
                    <w:rPr>
                      <w:sz w:val="22"/>
                      <w:szCs w:val="22"/>
                      <w:rtl/>
                    </w:rPr>
                    <w:t>10 עד 25</w:t>
                  </w:r>
                  <w:r w:rsidRPr="00F77153">
                    <w:rPr>
                      <w:rFonts w:hint="cs"/>
                      <w:sz w:val="22"/>
                      <w:szCs w:val="22"/>
                      <w:rtl/>
                    </w:rPr>
                    <w:t xml:space="preserve"> הבאים</w:t>
                  </w:r>
                </w:p>
              </w:tc>
              <w:tc>
                <w:tcPr>
                  <w:tcW w:w="3254" w:type="dxa"/>
                  <w:shd w:val="clear" w:color="auto" w:fill="auto"/>
                </w:tcPr>
                <w:p w:rsidR="009A236E" w:rsidRPr="00F77153" w:rsidRDefault="009A236E" w:rsidP="0063156D">
                  <w:pPr>
                    <w:pStyle w:val="TableBlock"/>
                    <w:tabs>
                      <w:tab w:val="clear" w:pos="624"/>
                    </w:tabs>
                    <w:jc w:val="center"/>
                    <w:rPr>
                      <w:sz w:val="22"/>
                      <w:szCs w:val="22"/>
                      <w:rtl/>
                    </w:rPr>
                  </w:pPr>
                  <w:r w:rsidRPr="00F77153">
                    <w:rPr>
                      <w:sz w:val="22"/>
                      <w:szCs w:val="22"/>
                      <w:rtl/>
                    </w:rPr>
                    <w:t>1</w:t>
                  </w:r>
                  <w:r w:rsidRPr="00F77153">
                    <w:rPr>
                      <w:rFonts w:hint="cs"/>
                      <w:sz w:val="22"/>
                      <w:szCs w:val="22"/>
                      <w:rtl/>
                    </w:rPr>
                    <w:t>5.5%</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 xml:space="preserve">מעל </w:t>
                  </w:r>
                  <w:r w:rsidRPr="00F77153">
                    <w:rPr>
                      <w:sz w:val="22"/>
                      <w:szCs w:val="22"/>
                      <w:rtl/>
                    </w:rPr>
                    <w:t>25 עד 50</w:t>
                  </w:r>
                  <w:r w:rsidRPr="00F77153">
                    <w:rPr>
                      <w:rFonts w:hint="cs"/>
                      <w:sz w:val="22"/>
                      <w:szCs w:val="22"/>
                      <w:rtl/>
                    </w:rPr>
                    <w:t xml:space="preserve"> הבאים</w:t>
                  </w:r>
                </w:p>
              </w:tc>
              <w:tc>
                <w:tcPr>
                  <w:tcW w:w="3254"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10</w:t>
                  </w:r>
                  <w:r w:rsidRPr="00F77153">
                    <w:rPr>
                      <w:sz w:val="22"/>
                      <w:szCs w:val="22"/>
                      <w:rtl/>
                    </w:rPr>
                    <w:t>%</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מעל</w:t>
                  </w:r>
                  <w:r w:rsidR="00223DDF" w:rsidRPr="00F77153">
                    <w:rPr>
                      <w:rFonts w:hint="cs"/>
                      <w:sz w:val="22"/>
                      <w:szCs w:val="22"/>
                      <w:rtl/>
                    </w:rPr>
                    <w:t xml:space="preserve"> </w:t>
                  </w:r>
                  <w:r w:rsidRPr="00F77153">
                    <w:rPr>
                      <w:sz w:val="22"/>
                      <w:szCs w:val="22"/>
                      <w:rtl/>
                    </w:rPr>
                    <w:t>50 עד</w:t>
                  </w:r>
                  <w:r w:rsidRPr="00F77153">
                    <w:rPr>
                      <w:rFonts w:hint="cs"/>
                      <w:sz w:val="22"/>
                      <w:szCs w:val="22"/>
                      <w:rtl/>
                    </w:rPr>
                    <w:t xml:space="preserve"> 75 הבאים</w:t>
                  </w:r>
                </w:p>
              </w:tc>
              <w:tc>
                <w:tcPr>
                  <w:tcW w:w="3254"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8.5%</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מעל 75 עד</w:t>
                  </w:r>
                  <w:r w:rsidR="00223DDF" w:rsidRPr="00F77153">
                    <w:rPr>
                      <w:rFonts w:hint="cs"/>
                      <w:sz w:val="22"/>
                      <w:szCs w:val="22"/>
                      <w:rtl/>
                    </w:rPr>
                    <w:t xml:space="preserve"> </w:t>
                  </w:r>
                  <w:r w:rsidRPr="00F77153">
                    <w:rPr>
                      <w:sz w:val="22"/>
                      <w:szCs w:val="22"/>
                      <w:rtl/>
                    </w:rPr>
                    <w:t>100</w:t>
                  </w:r>
                  <w:r w:rsidRPr="00F77153">
                    <w:rPr>
                      <w:rFonts w:hint="cs"/>
                      <w:sz w:val="22"/>
                      <w:szCs w:val="22"/>
                      <w:rtl/>
                    </w:rPr>
                    <w:t xml:space="preserve"> הבאים</w:t>
                  </w:r>
                </w:p>
              </w:tc>
              <w:tc>
                <w:tcPr>
                  <w:tcW w:w="3254"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7.5%</w:t>
                  </w:r>
                </w:p>
              </w:tc>
            </w:tr>
            <w:tr w:rsidR="009A236E" w:rsidRPr="00F77153" w:rsidTr="009A236E">
              <w:trPr>
                <w:trHeight w:val="146"/>
                <w:jc w:val="center"/>
              </w:trPr>
              <w:tc>
                <w:tcPr>
                  <w:tcW w:w="3253" w:type="dxa"/>
                  <w:shd w:val="clear" w:color="auto" w:fill="auto"/>
                </w:tcPr>
                <w:p w:rsidR="009A236E" w:rsidRPr="00F77153" w:rsidRDefault="009A236E" w:rsidP="0063156D">
                  <w:pPr>
                    <w:pStyle w:val="TableBlock"/>
                    <w:tabs>
                      <w:tab w:val="clear" w:pos="624"/>
                    </w:tabs>
                    <w:jc w:val="center"/>
                    <w:rPr>
                      <w:sz w:val="22"/>
                      <w:szCs w:val="22"/>
                      <w:rtl/>
                    </w:rPr>
                  </w:pPr>
                  <w:r w:rsidRPr="00F77153">
                    <w:rPr>
                      <w:rFonts w:hint="cs"/>
                      <w:sz w:val="22"/>
                      <w:szCs w:val="22"/>
                      <w:rtl/>
                    </w:rPr>
                    <w:t>מעל</w:t>
                  </w:r>
                  <w:r w:rsidR="00223DDF" w:rsidRPr="00F77153">
                    <w:rPr>
                      <w:rFonts w:hint="cs"/>
                      <w:sz w:val="22"/>
                      <w:szCs w:val="22"/>
                      <w:rtl/>
                    </w:rPr>
                    <w:t xml:space="preserve"> </w:t>
                  </w:r>
                  <w:r w:rsidRPr="00F77153">
                    <w:rPr>
                      <w:sz w:val="22"/>
                      <w:szCs w:val="22"/>
                      <w:rtl/>
                    </w:rPr>
                    <w:t xml:space="preserve">100 </w:t>
                  </w:r>
                  <w:r w:rsidRPr="00F77153">
                    <w:rPr>
                      <w:rFonts w:hint="cs"/>
                      <w:sz w:val="22"/>
                      <w:szCs w:val="22"/>
                      <w:rtl/>
                    </w:rPr>
                    <w:t>הבאים</w:t>
                  </w:r>
                </w:p>
              </w:tc>
              <w:tc>
                <w:tcPr>
                  <w:tcW w:w="3254" w:type="dxa"/>
                  <w:shd w:val="clear" w:color="auto" w:fill="auto"/>
                </w:tcPr>
                <w:p w:rsidR="009A236E" w:rsidRPr="00F77153" w:rsidRDefault="009A236E" w:rsidP="0063156D">
                  <w:pPr>
                    <w:pStyle w:val="TableBlock"/>
                    <w:tabs>
                      <w:tab w:val="clear" w:pos="624"/>
                    </w:tabs>
                    <w:jc w:val="center"/>
                    <w:rPr>
                      <w:sz w:val="22"/>
                      <w:szCs w:val="22"/>
                    </w:rPr>
                  </w:pPr>
                  <w:r w:rsidRPr="00F77153">
                    <w:rPr>
                      <w:rFonts w:hint="cs"/>
                      <w:sz w:val="22"/>
                      <w:szCs w:val="22"/>
                      <w:rtl/>
                    </w:rPr>
                    <w:t>5%</w:t>
                  </w:r>
                </w:p>
              </w:tc>
            </w:tr>
          </w:tbl>
          <w:p w:rsidR="009A236E" w:rsidRPr="00F77153" w:rsidRDefault="009A236E" w:rsidP="00815E8B">
            <w:pPr>
              <w:pStyle w:val="TableBlock"/>
              <w:spacing w:after="120"/>
              <w:jc w:val="both"/>
              <w:rPr>
                <w:sz w:val="24"/>
                <w:szCs w:val="24"/>
              </w:rPr>
            </w:pPr>
          </w:p>
          <w:p w:rsidR="0058773C" w:rsidRPr="00F77153" w:rsidRDefault="0058773C"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lastRenderedPageBreak/>
              <w:t>החשב הכללי</w:t>
            </w:r>
            <w:r w:rsidRPr="00F77153">
              <w:rPr>
                <w:sz w:val="24"/>
                <w:szCs w:val="24"/>
                <w:rtl/>
              </w:rPr>
              <w:t xml:space="preserve"> </w:t>
            </w:r>
            <w:r w:rsidRPr="00F77153">
              <w:rPr>
                <w:rFonts w:hint="cs"/>
                <w:sz w:val="24"/>
                <w:szCs w:val="24"/>
                <w:rtl/>
              </w:rPr>
              <w:t xml:space="preserve">יקבע בהוראות </w:t>
            </w:r>
            <w:proofErr w:type="spellStart"/>
            <w:r w:rsidRPr="00F77153">
              <w:rPr>
                <w:rFonts w:hint="cs"/>
                <w:sz w:val="24"/>
                <w:szCs w:val="24"/>
                <w:rtl/>
              </w:rPr>
              <w:t>תכ"מ</w:t>
            </w:r>
            <w:proofErr w:type="spellEnd"/>
            <w:r w:rsidRPr="00F77153">
              <w:rPr>
                <w:rFonts w:hint="cs"/>
                <w:sz w:val="24"/>
                <w:szCs w:val="24"/>
                <w:rtl/>
              </w:rPr>
              <w:t xml:space="preserve"> את סיווג הוצאות ההנהלה והכלליות לצורך סעיף זה</w:t>
            </w:r>
            <w:r w:rsidR="00147F53">
              <w:rPr>
                <w:rFonts w:hint="cs"/>
                <w:sz w:val="24"/>
                <w:szCs w:val="24"/>
                <w:rtl/>
              </w:rPr>
              <w:t>.</w:t>
            </w:r>
          </w:p>
          <w:p w:rsidR="009A236E" w:rsidRPr="00F77153" w:rsidRDefault="009A236E" w:rsidP="00815E8B">
            <w:pPr>
              <w:pStyle w:val="TableBlock"/>
              <w:numPr>
                <w:ilvl w:val="2"/>
                <w:numId w:val="1"/>
              </w:numPr>
              <w:tabs>
                <w:tab w:val="left" w:pos="624"/>
              </w:tabs>
              <w:spacing w:after="120"/>
              <w:ind w:left="410" w:hanging="410"/>
              <w:jc w:val="both"/>
              <w:rPr>
                <w:sz w:val="24"/>
                <w:szCs w:val="24"/>
              </w:rPr>
            </w:pPr>
            <w:r w:rsidRPr="00F77153">
              <w:rPr>
                <w:sz w:val="24"/>
                <w:szCs w:val="24"/>
                <w:rtl/>
              </w:rPr>
              <w:t xml:space="preserve">לגבי מוסד ציבור שמחזור הכנסותיו </w:t>
            </w:r>
            <w:r w:rsidR="00D709AD" w:rsidRPr="00F77153">
              <w:rPr>
                <w:rFonts w:hint="cs"/>
                <w:sz w:val="24"/>
                <w:szCs w:val="24"/>
                <w:rtl/>
              </w:rPr>
              <w:t>בשנת התמיכה</w:t>
            </w:r>
            <w:r w:rsidR="00976672" w:rsidRPr="00F77153">
              <w:rPr>
                <w:rFonts w:hint="cs"/>
                <w:sz w:val="24"/>
                <w:szCs w:val="24"/>
                <w:rtl/>
              </w:rPr>
              <w:t xml:space="preserve"> נמוך מ-</w:t>
            </w:r>
            <w:r w:rsidRPr="00F77153">
              <w:rPr>
                <w:rFonts w:hint="cs"/>
                <w:sz w:val="24"/>
                <w:szCs w:val="24"/>
                <w:rtl/>
              </w:rPr>
              <w:t>600,000</w:t>
            </w:r>
            <w:r w:rsidRPr="00F77153">
              <w:rPr>
                <w:sz w:val="24"/>
                <w:szCs w:val="24"/>
                <w:rtl/>
              </w:rPr>
              <w:t xml:space="preserve"> שקלים חדשים, עלות שכר המנהל הכללי שלו, או בעל תפקיד אחר העוסק באופן מובהק בפעילות הנתמכת</w:t>
            </w:r>
            <w:r w:rsidR="002A4E58" w:rsidRPr="00F77153">
              <w:rPr>
                <w:rFonts w:hint="cs"/>
                <w:sz w:val="24"/>
                <w:szCs w:val="24"/>
                <w:rtl/>
              </w:rPr>
              <w:t>,</w:t>
            </w:r>
            <w:r w:rsidR="0072209C" w:rsidRPr="00F77153">
              <w:rPr>
                <w:rFonts w:hint="cs"/>
                <w:sz w:val="24"/>
                <w:szCs w:val="24"/>
                <w:rtl/>
              </w:rPr>
              <w:t xml:space="preserve"> </w:t>
            </w:r>
            <w:r w:rsidR="00230912" w:rsidRPr="00F77153">
              <w:rPr>
                <w:sz w:val="24"/>
                <w:szCs w:val="24"/>
                <w:rtl/>
              </w:rPr>
              <w:t>לא תח</w:t>
            </w:r>
            <w:r w:rsidR="00230912" w:rsidRPr="00F77153">
              <w:rPr>
                <w:rFonts w:hint="cs"/>
                <w:sz w:val="24"/>
                <w:szCs w:val="24"/>
                <w:rtl/>
              </w:rPr>
              <w:t>ו</w:t>
            </w:r>
            <w:r w:rsidR="00230912" w:rsidRPr="00F77153">
              <w:rPr>
                <w:sz w:val="24"/>
                <w:szCs w:val="24"/>
                <w:rtl/>
              </w:rPr>
              <w:t xml:space="preserve">שב </w:t>
            </w:r>
            <w:r w:rsidR="00D709AD" w:rsidRPr="00F77153">
              <w:rPr>
                <w:sz w:val="24"/>
                <w:szCs w:val="24"/>
                <w:rtl/>
              </w:rPr>
              <w:t>כחלק מהוצאות ההנהלה והכלליות של אותו מוסד ציבור</w:t>
            </w:r>
            <w:r w:rsidRPr="00F77153">
              <w:rPr>
                <w:sz w:val="24"/>
                <w:szCs w:val="24"/>
                <w:rtl/>
              </w:rPr>
              <w:t xml:space="preserve">, </w:t>
            </w:r>
            <w:r w:rsidRPr="00F77153">
              <w:rPr>
                <w:rFonts w:hint="cs"/>
                <w:sz w:val="24"/>
                <w:szCs w:val="24"/>
                <w:rtl/>
              </w:rPr>
              <w:t>אם</w:t>
            </w:r>
            <w:r w:rsidR="00EC452C" w:rsidRPr="00F77153">
              <w:rPr>
                <w:rFonts w:hint="cs"/>
                <w:sz w:val="24"/>
                <w:szCs w:val="24"/>
                <w:rtl/>
              </w:rPr>
              <w:t xml:space="preserve"> </w:t>
            </w:r>
            <w:r w:rsidR="00230912" w:rsidRPr="00F77153">
              <w:rPr>
                <w:rFonts w:hint="cs"/>
                <w:sz w:val="24"/>
                <w:szCs w:val="24"/>
                <w:rtl/>
              </w:rPr>
              <w:t xml:space="preserve">היא </w:t>
            </w:r>
            <w:r w:rsidRPr="00F77153">
              <w:rPr>
                <w:sz w:val="24"/>
                <w:szCs w:val="24"/>
                <w:rtl/>
              </w:rPr>
              <w:t>נמו</w:t>
            </w:r>
            <w:r w:rsidRPr="00F77153">
              <w:rPr>
                <w:rFonts w:hint="cs"/>
                <w:sz w:val="24"/>
                <w:szCs w:val="24"/>
                <w:rtl/>
              </w:rPr>
              <w:t>כה</w:t>
            </w:r>
            <w:r w:rsidRPr="00F77153">
              <w:rPr>
                <w:sz w:val="24"/>
                <w:szCs w:val="24"/>
                <w:rtl/>
              </w:rPr>
              <w:t xml:space="preserve"> מ</w:t>
            </w:r>
            <w:r w:rsidR="00976672" w:rsidRPr="00F77153">
              <w:rPr>
                <w:rFonts w:hint="cs"/>
                <w:sz w:val="24"/>
                <w:szCs w:val="24"/>
                <w:rtl/>
              </w:rPr>
              <w:t>-</w:t>
            </w:r>
            <w:r w:rsidRPr="00F77153">
              <w:rPr>
                <w:rFonts w:hint="cs"/>
                <w:sz w:val="24"/>
                <w:szCs w:val="24"/>
                <w:rtl/>
              </w:rPr>
              <w:t>50</w:t>
            </w:r>
            <w:r w:rsidR="00D709AD" w:rsidRPr="00F77153">
              <w:rPr>
                <w:sz w:val="24"/>
                <w:szCs w:val="24"/>
                <w:rtl/>
              </w:rPr>
              <w:t>% ממחזורו</w:t>
            </w:r>
            <w:r w:rsidRPr="00F77153">
              <w:rPr>
                <w:sz w:val="24"/>
                <w:szCs w:val="24"/>
                <w:rtl/>
              </w:rPr>
              <w:t xml:space="preserve">. בכל מקרה </w:t>
            </w:r>
            <w:r w:rsidR="00230912" w:rsidRPr="00F77153">
              <w:rPr>
                <w:rFonts w:hint="cs"/>
                <w:sz w:val="24"/>
                <w:szCs w:val="24"/>
                <w:rtl/>
              </w:rPr>
              <w:t xml:space="preserve">החרגת שכר מהוצאות הנהלה וכלליות </w:t>
            </w:r>
            <w:r w:rsidRPr="00F77153">
              <w:rPr>
                <w:sz w:val="24"/>
                <w:szCs w:val="24"/>
                <w:rtl/>
              </w:rPr>
              <w:t xml:space="preserve">כאמור </w:t>
            </w:r>
            <w:r w:rsidR="00CF5962" w:rsidRPr="00F77153">
              <w:rPr>
                <w:rFonts w:hint="cs"/>
                <w:sz w:val="24"/>
                <w:szCs w:val="24"/>
                <w:rtl/>
              </w:rPr>
              <w:t>לא תתאפשר ל</w:t>
            </w:r>
            <w:r w:rsidR="00851301">
              <w:rPr>
                <w:sz w:val="24"/>
                <w:szCs w:val="24"/>
                <w:rtl/>
              </w:rPr>
              <w:t>יותר מבעל תפקיד אחד במוסד ציבור</w:t>
            </w:r>
            <w:r w:rsidR="00147F53">
              <w:rPr>
                <w:rFonts w:hint="cs"/>
                <w:sz w:val="24"/>
                <w:szCs w:val="24"/>
                <w:rtl/>
              </w:rPr>
              <w:t>.</w:t>
            </w:r>
          </w:p>
          <w:p w:rsidR="009A236E" w:rsidRPr="00F77153" w:rsidRDefault="009A236E" w:rsidP="00BC6491">
            <w:pPr>
              <w:pStyle w:val="TableBlock"/>
              <w:numPr>
                <w:ilvl w:val="2"/>
                <w:numId w:val="1"/>
              </w:numPr>
              <w:tabs>
                <w:tab w:val="left" w:pos="624"/>
              </w:tabs>
              <w:spacing w:after="120"/>
              <w:ind w:left="410" w:hanging="410"/>
              <w:jc w:val="both"/>
              <w:rPr>
                <w:sz w:val="24"/>
                <w:szCs w:val="24"/>
              </w:rPr>
            </w:pPr>
            <w:r w:rsidRPr="00F77153">
              <w:rPr>
                <w:sz w:val="24"/>
                <w:szCs w:val="24"/>
                <w:rtl/>
              </w:rPr>
              <w:t>שווי עבודת מתנדבים</w:t>
            </w:r>
            <w:r w:rsidR="006E2F1E" w:rsidRPr="00F77153">
              <w:rPr>
                <w:rFonts w:hint="cs"/>
                <w:sz w:val="24"/>
                <w:szCs w:val="24"/>
                <w:rtl/>
              </w:rPr>
              <w:t xml:space="preserve"> או הכנסות</w:t>
            </w:r>
            <w:r w:rsidR="00851301">
              <w:rPr>
                <w:rFonts w:hint="cs"/>
                <w:sz w:val="24"/>
                <w:szCs w:val="24"/>
                <w:rtl/>
              </w:rPr>
              <w:t xml:space="preserve"> והוצאות</w:t>
            </w:r>
            <w:r w:rsidR="006E2F1E" w:rsidRPr="00F77153">
              <w:rPr>
                <w:rFonts w:hint="cs"/>
                <w:sz w:val="24"/>
                <w:szCs w:val="24"/>
                <w:rtl/>
              </w:rPr>
              <w:t xml:space="preserve"> ב"שווה כסף"</w:t>
            </w:r>
            <w:r w:rsidRPr="00F77153">
              <w:rPr>
                <w:sz w:val="24"/>
                <w:szCs w:val="24"/>
                <w:rtl/>
              </w:rPr>
              <w:t xml:space="preserve"> יובא בחשבון</w:t>
            </w:r>
            <w:r w:rsidR="00E83B04" w:rsidRPr="00F77153">
              <w:rPr>
                <w:rFonts w:hint="cs"/>
                <w:sz w:val="24"/>
                <w:szCs w:val="24"/>
                <w:rtl/>
              </w:rPr>
              <w:t xml:space="preserve"> כחלק מחישוב מחזור ההכנסות השנתי</w:t>
            </w:r>
            <w:r w:rsidRPr="00F77153">
              <w:rPr>
                <w:sz w:val="24"/>
                <w:szCs w:val="24"/>
                <w:rtl/>
              </w:rPr>
              <w:t xml:space="preserve"> לעניין סעיף זה, ובלבד </w:t>
            </w:r>
            <w:r w:rsidR="006E2F1E" w:rsidRPr="00F77153">
              <w:rPr>
                <w:rFonts w:hint="cs"/>
                <w:sz w:val="24"/>
                <w:szCs w:val="24"/>
                <w:rtl/>
              </w:rPr>
              <w:t>שמוסד הציבור עומד בהוראות סעיף 4(</w:t>
            </w:r>
            <w:r w:rsidR="00BC6491" w:rsidRPr="00F77153">
              <w:rPr>
                <w:rFonts w:hint="cs"/>
                <w:sz w:val="24"/>
                <w:szCs w:val="24"/>
                <w:rtl/>
              </w:rPr>
              <w:t>ו</w:t>
            </w:r>
            <w:r w:rsidR="006E2F1E" w:rsidRPr="00F77153">
              <w:rPr>
                <w:rFonts w:hint="cs"/>
                <w:sz w:val="24"/>
                <w:szCs w:val="24"/>
                <w:rtl/>
              </w:rPr>
              <w:t>) לעניין זה</w:t>
            </w:r>
            <w:r w:rsidR="008F324C" w:rsidRPr="00F77153">
              <w:rPr>
                <w:rFonts w:hint="cs"/>
                <w:sz w:val="24"/>
                <w:szCs w:val="24"/>
                <w:rtl/>
              </w:rPr>
              <w:t xml:space="preserve">, אף אם לא נקבע במבחן התמיכה כי ניתן להכיר </w:t>
            </w:r>
            <w:r w:rsidR="008F324C" w:rsidRPr="00F77153">
              <w:rPr>
                <w:sz w:val="24"/>
                <w:szCs w:val="24"/>
                <w:rtl/>
              </w:rPr>
              <w:t>בעלויות שהן "שווה כסף</w:t>
            </w:r>
            <w:r w:rsidR="008F324C" w:rsidRPr="00F77153">
              <w:rPr>
                <w:rFonts w:hint="cs"/>
                <w:sz w:val="24"/>
                <w:szCs w:val="24"/>
                <w:rtl/>
              </w:rPr>
              <w:t>"</w:t>
            </w:r>
            <w:r w:rsidR="00147F53">
              <w:rPr>
                <w:rFonts w:hint="cs"/>
                <w:sz w:val="24"/>
                <w:szCs w:val="24"/>
                <w:rtl/>
              </w:rPr>
              <w:t>.</w:t>
            </w:r>
          </w:p>
          <w:p w:rsidR="006E2F1E" w:rsidRPr="00F77153" w:rsidRDefault="002A4E58" w:rsidP="00815E8B">
            <w:pPr>
              <w:pStyle w:val="TableBlock"/>
              <w:numPr>
                <w:ilvl w:val="2"/>
                <w:numId w:val="1"/>
              </w:numPr>
              <w:tabs>
                <w:tab w:val="left" w:pos="624"/>
              </w:tabs>
              <w:spacing w:after="120"/>
              <w:ind w:left="410" w:hanging="410"/>
              <w:jc w:val="both"/>
              <w:rPr>
                <w:sz w:val="24"/>
                <w:szCs w:val="24"/>
              </w:rPr>
            </w:pPr>
            <w:r w:rsidRPr="00F77153">
              <w:rPr>
                <w:sz w:val="24"/>
                <w:szCs w:val="24"/>
                <w:rtl/>
              </w:rPr>
              <w:t>התברר לוועדת התמיכות כי מוסד הציבור לא עמד בהוראות סעיף זה</w:t>
            </w:r>
            <w:r w:rsidR="006E2F1E" w:rsidRPr="00F77153">
              <w:rPr>
                <w:rFonts w:hint="cs"/>
                <w:sz w:val="24"/>
                <w:szCs w:val="24"/>
                <w:rtl/>
              </w:rPr>
              <w:t>,</w:t>
            </w:r>
            <w:r w:rsidR="006E2F1E" w:rsidRPr="00F77153">
              <w:rPr>
                <w:sz w:val="24"/>
                <w:szCs w:val="24"/>
                <w:rtl/>
              </w:rPr>
              <w:t xml:space="preserve"> </w:t>
            </w:r>
            <w:r w:rsidR="006E2F1E" w:rsidRPr="00F77153">
              <w:rPr>
                <w:rFonts w:hint="cs"/>
                <w:sz w:val="24"/>
                <w:szCs w:val="24"/>
                <w:rtl/>
              </w:rPr>
              <w:t>יחולו ההוראות ה</w:t>
            </w:r>
            <w:r w:rsidRPr="00F77153">
              <w:rPr>
                <w:rFonts w:hint="cs"/>
                <w:sz w:val="24"/>
                <w:szCs w:val="24"/>
                <w:rtl/>
              </w:rPr>
              <w:t>באות</w:t>
            </w:r>
            <w:r w:rsidR="006E2F1E" w:rsidRPr="00F77153">
              <w:rPr>
                <w:rFonts w:hint="cs"/>
                <w:sz w:val="24"/>
                <w:szCs w:val="24"/>
                <w:rtl/>
              </w:rPr>
              <w:t>:</w:t>
            </w:r>
          </w:p>
          <w:p w:rsidR="006E2F1E" w:rsidRPr="00F77153" w:rsidRDefault="006E2F1E" w:rsidP="00D05D4A">
            <w:pPr>
              <w:pStyle w:val="TableBlock"/>
              <w:numPr>
                <w:ilvl w:val="0"/>
                <w:numId w:val="17"/>
              </w:numPr>
              <w:tabs>
                <w:tab w:val="clear" w:pos="624"/>
              </w:tabs>
              <w:spacing w:after="120"/>
              <w:ind w:left="1133" w:hanging="631"/>
              <w:jc w:val="both"/>
              <w:rPr>
                <w:sz w:val="24"/>
                <w:szCs w:val="24"/>
              </w:rPr>
            </w:pPr>
            <w:r w:rsidRPr="00F77153">
              <w:rPr>
                <w:rFonts w:hint="cs"/>
                <w:sz w:val="24"/>
                <w:szCs w:val="24"/>
                <w:rtl/>
              </w:rPr>
              <w:t>הייתה החריגה חד פעמית או שניה בתוך ארבע</w:t>
            </w:r>
            <w:r w:rsidRPr="00F77153">
              <w:rPr>
                <w:sz w:val="24"/>
                <w:szCs w:val="24"/>
                <w:rtl/>
              </w:rPr>
              <w:t xml:space="preserve"> </w:t>
            </w:r>
            <w:r w:rsidRPr="00F77153">
              <w:rPr>
                <w:rFonts w:hint="cs"/>
                <w:sz w:val="24"/>
                <w:szCs w:val="24"/>
                <w:rtl/>
              </w:rPr>
              <w:t>שנים</w:t>
            </w:r>
            <w:r w:rsidR="0019205C" w:rsidRPr="00F77153">
              <w:rPr>
                <w:rFonts w:hint="cs"/>
                <w:sz w:val="24"/>
                <w:szCs w:val="24"/>
                <w:rtl/>
              </w:rPr>
              <w:t xml:space="preserve"> רצופות</w:t>
            </w:r>
            <w:r w:rsidR="0052759E" w:rsidRPr="00F77153">
              <w:rPr>
                <w:rFonts w:hint="cs"/>
                <w:sz w:val="24"/>
                <w:szCs w:val="24"/>
                <w:rtl/>
              </w:rPr>
              <w:t xml:space="preserve"> </w:t>
            </w:r>
            <w:r w:rsidR="0052759E" w:rsidRPr="00F77153">
              <w:rPr>
                <w:sz w:val="24"/>
                <w:szCs w:val="24"/>
                <w:rtl/>
              </w:rPr>
              <w:t>–</w:t>
            </w:r>
            <w:r w:rsidR="0052759E" w:rsidRPr="00F77153">
              <w:rPr>
                <w:rFonts w:hint="cs"/>
                <w:sz w:val="24"/>
                <w:szCs w:val="24"/>
                <w:rtl/>
              </w:rPr>
              <w:t xml:space="preserve"> </w:t>
            </w:r>
            <w:r w:rsidR="00530046" w:rsidRPr="00F77153">
              <w:rPr>
                <w:rFonts w:hint="cs"/>
                <w:sz w:val="24"/>
                <w:szCs w:val="24"/>
                <w:rtl/>
              </w:rPr>
              <w:t xml:space="preserve">ישיב מוסד ציבור את </w:t>
            </w:r>
            <w:r w:rsidRPr="00F77153">
              <w:rPr>
                <w:rFonts w:hint="cs"/>
                <w:sz w:val="24"/>
                <w:szCs w:val="24"/>
                <w:rtl/>
              </w:rPr>
              <w:t xml:space="preserve">סכום החריגה </w:t>
            </w:r>
            <w:r w:rsidRPr="00F77153">
              <w:rPr>
                <w:sz w:val="24"/>
                <w:szCs w:val="24"/>
                <w:rtl/>
              </w:rPr>
              <w:t>כשהוא מוכפל ב</w:t>
            </w:r>
            <w:r w:rsidR="002A4E58" w:rsidRPr="00F77153">
              <w:rPr>
                <w:rFonts w:hint="cs"/>
                <w:sz w:val="24"/>
                <w:szCs w:val="24"/>
                <w:rtl/>
              </w:rPr>
              <w:t>-</w:t>
            </w:r>
            <w:r w:rsidRPr="00F77153">
              <w:rPr>
                <w:rFonts w:hint="cs"/>
                <w:sz w:val="24"/>
                <w:szCs w:val="24"/>
                <w:rtl/>
              </w:rPr>
              <w:t>3, ולא יותר מגובה התמיכה ששולמה לו</w:t>
            </w:r>
            <w:r w:rsidR="00530046" w:rsidRPr="00F77153">
              <w:rPr>
                <w:rFonts w:hint="cs"/>
                <w:sz w:val="24"/>
                <w:szCs w:val="24"/>
                <w:rtl/>
              </w:rPr>
              <w:t xml:space="preserve"> בשנת החריגה</w:t>
            </w:r>
            <w:r w:rsidRPr="00F77153">
              <w:rPr>
                <w:rFonts w:hint="cs"/>
                <w:sz w:val="24"/>
                <w:szCs w:val="24"/>
                <w:rtl/>
              </w:rPr>
              <w:t>;</w:t>
            </w:r>
          </w:p>
          <w:p w:rsidR="006E2F1E" w:rsidRPr="00F77153" w:rsidRDefault="006E2F1E" w:rsidP="00D05D4A">
            <w:pPr>
              <w:pStyle w:val="TableBlock"/>
              <w:numPr>
                <w:ilvl w:val="0"/>
                <w:numId w:val="17"/>
              </w:numPr>
              <w:tabs>
                <w:tab w:val="clear" w:pos="624"/>
              </w:tabs>
              <w:spacing w:after="120"/>
              <w:ind w:left="1133" w:hanging="631"/>
              <w:jc w:val="both"/>
              <w:rPr>
                <w:sz w:val="24"/>
                <w:szCs w:val="24"/>
              </w:rPr>
            </w:pPr>
            <w:r w:rsidRPr="00F77153">
              <w:rPr>
                <w:sz w:val="24"/>
                <w:szCs w:val="24"/>
                <w:rtl/>
              </w:rPr>
              <w:t xml:space="preserve">חרג מוסד ציבור כאמור </w:t>
            </w:r>
            <w:r w:rsidRPr="00F77153">
              <w:rPr>
                <w:rFonts w:hint="cs"/>
                <w:sz w:val="24"/>
                <w:szCs w:val="24"/>
                <w:rtl/>
              </w:rPr>
              <w:t>ביותר משתי שנים בתוך ארבע</w:t>
            </w:r>
            <w:r w:rsidRPr="00F77153">
              <w:rPr>
                <w:sz w:val="24"/>
                <w:szCs w:val="24"/>
                <w:rtl/>
              </w:rPr>
              <w:t xml:space="preserve"> </w:t>
            </w:r>
            <w:r w:rsidRPr="00F77153">
              <w:rPr>
                <w:rFonts w:hint="cs"/>
                <w:sz w:val="24"/>
                <w:szCs w:val="24"/>
                <w:rtl/>
              </w:rPr>
              <w:t>שנים</w:t>
            </w:r>
            <w:r w:rsidR="0019205C" w:rsidRPr="00F77153">
              <w:rPr>
                <w:rFonts w:hint="cs"/>
                <w:sz w:val="24"/>
                <w:szCs w:val="24"/>
                <w:rtl/>
              </w:rPr>
              <w:t xml:space="preserve"> רצופות</w:t>
            </w:r>
            <w:r w:rsidRPr="00F77153">
              <w:rPr>
                <w:sz w:val="24"/>
                <w:szCs w:val="24"/>
                <w:rtl/>
              </w:rPr>
              <w:t xml:space="preserve">, תישלל ממנו </w:t>
            </w:r>
            <w:r w:rsidRPr="00F77153">
              <w:rPr>
                <w:rFonts w:hint="cs"/>
                <w:sz w:val="24"/>
                <w:szCs w:val="24"/>
                <w:rtl/>
              </w:rPr>
              <w:t>ה</w:t>
            </w:r>
            <w:r w:rsidRPr="00F77153">
              <w:rPr>
                <w:sz w:val="24"/>
                <w:szCs w:val="24"/>
                <w:rtl/>
              </w:rPr>
              <w:t xml:space="preserve">תמיכה </w:t>
            </w:r>
            <w:r w:rsidRPr="00F77153">
              <w:rPr>
                <w:rFonts w:hint="cs"/>
                <w:sz w:val="24"/>
                <w:szCs w:val="24"/>
                <w:rtl/>
              </w:rPr>
              <w:t>בשנים שבהן חרג</w:t>
            </w:r>
            <w:r w:rsidR="00475499">
              <w:rPr>
                <w:rFonts w:hint="cs"/>
                <w:sz w:val="24"/>
                <w:szCs w:val="24"/>
                <w:rtl/>
              </w:rPr>
              <w:t>.</w:t>
            </w:r>
          </w:p>
          <w:p w:rsidR="0074054B" w:rsidRPr="00F77153" w:rsidRDefault="002A4E58"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על אף האמור בסעיף קטן (ה), </w:t>
            </w:r>
            <w:r w:rsidR="004D3F28" w:rsidRPr="00F77153">
              <w:rPr>
                <w:sz w:val="24"/>
                <w:szCs w:val="24"/>
                <w:rtl/>
              </w:rPr>
              <w:t xml:space="preserve">ועדת התמיכות </w:t>
            </w:r>
            <w:r w:rsidRPr="00F77153">
              <w:rPr>
                <w:rFonts w:hint="cs"/>
                <w:sz w:val="24"/>
                <w:szCs w:val="24"/>
                <w:rtl/>
              </w:rPr>
              <w:t>רשאית לאשר</w:t>
            </w:r>
            <w:r w:rsidR="00BE2964" w:rsidRPr="00F77153">
              <w:rPr>
                <w:rFonts w:hint="cs"/>
                <w:sz w:val="24"/>
                <w:szCs w:val="24"/>
                <w:rtl/>
              </w:rPr>
              <w:t xml:space="preserve">, </w:t>
            </w:r>
            <w:r w:rsidR="00CF5962" w:rsidRPr="00F77153">
              <w:rPr>
                <w:rFonts w:hint="cs"/>
                <w:sz w:val="24"/>
                <w:szCs w:val="24"/>
                <w:rtl/>
              </w:rPr>
              <w:t xml:space="preserve">במקרים </w:t>
            </w:r>
            <w:r w:rsidR="00BE2964" w:rsidRPr="00F77153">
              <w:rPr>
                <w:rFonts w:hint="cs"/>
                <w:sz w:val="24"/>
                <w:szCs w:val="24"/>
                <w:rtl/>
              </w:rPr>
              <w:t xml:space="preserve">שייקבעו על ידי החשב הכללי בהוראת </w:t>
            </w:r>
            <w:proofErr w:type="spellStart"/>
            <w:r w:rsidR="00BE2964" w:rsidRPr="00F77153">
              <w:rPr>
                <w:rFonts w:hint="cs"/>
                <w:sz w:val="24"/>
                <w:szCs w:val="24"/>
                <w:rtl/>
              </w:rPr>
              <w:t>תכ"מ</w:t>
            </w:r>
            <w:proofErr w:type="spellEnd"/>
            <w:r w:rsidR="00BE2964" w:rsidRPr="00F77153">
              <w:rPr>
                <w:rFonts w:hint="cs"/>
                <w:sz w:val="24"/>
                <w:szCs w:val="24"/>
                <w:rtl/>
              </w:rPr>
              <w:t>,</w:t>
            </w:r>
            <w:r w:rsidR="004D3F28" w:rsidRPr="00F77153">
              <w:rPr>
                <w:sz w:val="24"/>
                <w:szCs w:val="24"/>
                <w:rtl/>
              </w:rPr>
              <w:t xml:space="preserve"> </w:t>
            </w:r>
            <w:r w:rsidR="0074054B" w:rsidRPr="00F77153">
              <w:rPr>
                <w:sz w:val="24"/>
                <w:szCs w:val="24"/>
                <w:rtl/>
              </w:rPr>
              <w:t xml:space="preserve">חריגה מהשיעור המרבי של הוצאות הנהלה וכלליות </w:t>
            </w:r>
            <w:r w:rsidRPr="00F77153">
              <w:rPr>
                <w:rFonts w:hint="cs"/>
                <w:sz w:val="24"/>
                <w:szCs w:val="24"/>
                <w:rtl/>
              </w:rPr>
              <w:t xml:space="preserve">כפי </w:t>
            </w:r>
            <w:r w:rsidR="0074054B" w:rsidRPr="00F77153">
              <w:rPr>
                <w:sz w:val="24"/>
                <w:szCs w:val="24"/>
                <w:rtl/>
              </w:rPr>
              <w:t>שנקבעו בסעיף קטן (</w:t>
            </w:r>
            <w:r w:rsidR="0013116C" w:rsidRPr="00F77153">
              <w:rPr>
                <w:rFonts w:hint="cs"/>
                <w:sz w:val="24"/>
                <w:szCs w:val="24"/>
                <w:rtl/>
              </w:rPr>
              <w:t>א</w:t>
            </w:r>
            <w:r w:rsidR="00EC452C" w:rsidRPr="00F77153">
              <w:rPr>
                <w:rFonts w:hint="cs"/>
                <w:sz w:val="24"/>
                <w:szCs w:val="24"/>
                <w:rtl/>
              </w:rPr>
              <w:t>)</w:t>
            </w:r>
            <w:r w:rsidR="0074054B" w:rsidRPr="00F77153">
              <w:rPr>
                <w:sz w:val="24"/>
                <w:szCs w:val="24"/>
                <w:rtl/>
              </w:rPr>
              <w:t>, ביחס למוסד ציבור מסוים</w:t>
            </w:r>
            <w:r w:rsidR="00147F53">
              <w:rPr>
                <w:rFonts w:hint="cs"/>
                <w:sz w:val="24"/>
                <w:szCs w:val="24"/>
                <w:rtl/>
              </w:rPr>
              <w:t>.</w:t>
            </w:r>
          </w:p>
          <w:p w:rsidR="002B5AFF" w:rsidRPr="00F77153" w:rsidRDefault="00E268CB" w:rsidP="005F44CA">
            <w:pPr>
              <w:pStyle w:val="TableBlock"/>
              <w:numPr>
                <w:ilvl w:val="2"/>
                <w:numId w:val="1"/>
              </w:numPr>
              <w:tabs>
                <w:tab w:val="left" w:pos="624"/>
              </w:tabs>
              <w:spacing w:after="120"/>
              <w:ind w:left="410" w:hanging="410"/>
              <w:jc w:val="both"/>
              <w:rPr>
                <w:sz w:val="24"/>
                <w:szCs w:val="24"/>
                <w:rtl/>
              </w:rPr>
            </w:pPr>
            <w:r w:rsidRPr="00F77153">
              <w:rPr>
                <w:rFonts w:hint="cs"/>
                <w:sz w:val="24"/>
                <w:szCs w:val="24"/>
                <w:rtl/>
              </w:rPr>
              <w:t>הוועדה המיוחדת</w:t>
            </w:r>
            <w:r w:rsidR="0074054B" w:rsidRPr="00F77153">
              <w:rPr>
                <w:sz w:val="24"/>
                <w:szCs w:val="24"/>
                <w:rtl/>
              </w:rPr>
              <w:t xml:space="preserve"> מוסמכת לאשר</w:t>
            </w:r>
            <w:r w:rsidR="002A4E58" w:rsidRPr="00F77153">
              <w:rPr>
                <w:rFonts w:hint="cs"/>
                <w:sz w:val="24"/>
                <w:szCs w:val="24"/>
                <w:rtl/>
              </w:rPr>
              <w:t>,</w:t>
            </w:r>
            <w:r w:rsidR="0074054B" w:rsidRPr="00F77153">
              <w:rPr>
                <w:sz w:val="24"/>
                <w:szCs w:val="24"/>
                <w:rtl/>
              </w:rPr>
              <w:t xml:space="preserve"> </w:t>
            </w:r>
            <w:r w:rsidR="00CF5962" w:rsidRPr="00F77153">
              <w:rPr>
                <w:rFonts w:hint="cs"/>
                <w:sz w:val="24"/>
                <w:szCs w:val="24"/>
                <w:rtl/>
              </w:rPr>
              <w:t xml:space="preserve">במקרים שלא נמנו בהוראת </w:t>
            </w:r>
            <w:proofErr w:type="spellStart"/>
            <w:r w:rsidR="00CF5962" w:rsidRPr="00F77153">
              <w:rPr>
                <w:rFonts w:hint="cs"/>
                <w:sz w:val="24"/>
                <w:szCs w:val="24"/>
                <w:rtl/>
              </w:rPr>
              <w:t>התכ"מ</w:t>
            </w:r>
            <w:proofErr w:type="spellEnd"/>
            <w:r w:rsidR="00CF5962" w:rsidRPr="00F77153">
              <w:rPr>
                <w:rFonts w:hint="cs"/>
                <w:sz w:val="24"/>
                <w:szCs w:val="24"/>
                <w:rtl/>
              </w:rPr>
              <w:t xml:space="preserve"> האמורה </w:t>
            </w:r>
            <w:r w:rsidR="002A4E58" w:rsidRPr="00F77153">
              <w:rPr>
                <w:rFonts w:hint="cs"/>
                <w:sz w:val="24"/>
                <w:szCs w:val="24"/>
                <w:rtl/>
              </w:rPr>
              <w:t>בסעיף קטן (ו),</w:t>
            </w:r>
            <w:r w:rsidR="0074054B" w:rsidRPr="00F77153">
              <w:rPr>
                <w:sz w:val="24"/>
                <w:szCs w:val="24"/>
                <w:rtl/>
              </w:rPr>
              <w:t xml:space="preserve"> חריגה מהשיעור המרבי של הוצאות הנהלה וכלליות שנקבעו בסעיף קטן (</w:t>
            </w:r>
            <w:r w:rsidR="0013116C" w:rsidRPr="00F77153">
              <w:rPr>
                <w:rFonts w:hint="cs"/>
                <w:sz w:val="24"/>
                <w:szCs w:val="24"/>
                <w:rtl/>
              </w:rPr>
              <w:t>א</w:t>
            </w:r>
            <w:r w:rsidR="0074054B" w:rsidRPr="00F77153">
              <w:rPr>
                <w:sz w:val="24"/>
                <w:szCs w:val="24"/>
                <w:rtl/>
              </w:rPr>
              <w:t xml:space="preserve">), ביחס למוסד ציבור מסוים, על בסיס </w:t>
            </w:r>
            <w:r w:rsidR="004D3F28" w:rsidRPr="00F77153">
              <w:rPr>
                <w:rFonts w:hint="cs"/>
                <w:sz w:val="24"/>
                <w:szCs w:val="24"/>
                <w:rtl/>
              </w:rPr>
              <w:t>המלצה</w:t>
            </w:r>
            <w:r w:rsidR="0074054B" w:rsidRPr="00F77153">
              <w:rPr>
                <w:sz w:val="24"/>
                <w:szCs w:val="24"/>
                <w:rtl/>
              </w:rPr>
              <w:t xml:space="preserve"> מנומקת שהגיש</w:t>
            </w:r>
            <w:r w:rsidR="0013116C" w:rsidRPr="00F77153">
              <w:rPr>
                <w:rFonts w:hint="cs"/>
                <w:sz w:val="24"/>
                <w:szCs w:val="24"/>
                <w:rtl/>
              </w:rPr>
              <w:t>ה ועדת התמיכות</w:t>
            </w:r>
            <w:r w:rsidR="0074054B" w:rsidRPr="00F77153">
              <w:rPr>
                <w:sz w:val="24"/>
                <w:szCs w:val="24"/>
                <w:rtl/>
              </w:rPr>
              <w:t xml:space="preserve"> הנוגע</w:t>
            </w:r>
            <w:r w:rsidR="0013116C" w:rsidRPr="00F77153">
              <w:rPr>
                <w:rFonts w:hint="cs"/>
                <w:sz w:val="24"/>
                <w:szCs w:val="24"/>
                <w:rtl/>
              </w:rPr>
              <w:t>ת</w:t>
            </w:r>
            <w:r w:rsidR="0074054B" w:rsidRPr="00F77153">
              <w:rPr>
                <w:sz w:val="24"/>
                <w:szCs w:val="24"/>
                <w:rtl/>
              </w:rPr>
              <w:t xml:space="preserve"> בדבר</w:t>
            </w:r>
            <w:r w:rsidR="00147F53">
              <w:rPr>
                <w:rFonts w:hint="cs"/>
                <w:sz w:val="24"/>
                <w:szCs w:val="24"/>
                <w:rtl/>
              </w:rPr>
              <w:t>.</w:t>
            </w:r>
          </w:p>
        </w:tc>
      </w:tr>
      <w:tr w:rsidR="00BE7A65" w:rsidRPr="00F77153" w:rsidTr="00815E8B">
        <w:trPr>
          <w:trHeight w:val="60"/>
        </w:trPr>
        <w:tc>
          <w:tcPr>
            <w:tcW w:w="1705" w:type="dxa"/>
          </w:tcPr>
          <w:p w:rsidR="00BE7A65" w:rsidRPr="00F77153" w:rsidRDefault="00BE7A65" w:rsidP="00815E8B">
            <w:pPr>
              <w:pStyle w:val="TableSideHeading"/>
              <w:keepLines w:val="0"/>
              <w:spacing w:after="120"/>
              <w:rPr>
                <w:b/>
                <w:bCs/>
                <w:sz w:val="24"/>
                <w:szCs w:val="24"/>
              </w:rPr>
            </w:pPr>
            <w:r w:rsidRPr="00F77153">
              <w:rPr>
                <w:rFonts w:hint="cs"/>
                <w:b/>
                <w:bCs/>
                <w:sz w:val="24"/>
                <w:szCs w:val="24"/>
                <w:rtl/>
              </w:rPr>
              <w:lastRenderedPageBreak/>
              <w:t>עלות</w:t>
            </w:r>
            <w:r w:rsidRPr="00F77153">
              <w:rPr>
                <w:b/>
                <w:bCs/>
                <w:sz w:val="24"/>
                <w:szCs w:val="24"/>
                <w:rtl/>
              </w:rPr>
              <w:t xml:space="preserve"> </w:t>
            </w:r>
            <w:r w:rsidRPr="00F77153">
              <w:rPr>
                <w:rFonts w:hint="cs"/>
                <w:b/>
                <w:bCs/>
                <w:sz w:val="24"/>
                <w:szCs w:val="24"/>
                <w:rtl/>
              </w:rPr>
              <w:t>שכר</w:t>
            </w:r>
            <w:r w:rsidRPr="00F77153">
              <w:rPr>
                <w:b/>
                <w:bCs/>
                <w:sz w:val="24"/>
                <w:szCs w:val="24"/>
                <w:rtl/>
              </w:rPr>
              <w:t xml:space="preserve"> </w:t>
            </w:r>
            <w:r w:rsidRPr="00F77153">
              <w:rPr>
                <w:rFonts w:hint="cs"/>
                <w:b/>
                <w:bCs/>
                <w:sz w:val="24"/>
                <w:szCs w:val="24"/>
                <w:rtl/>
              </w:rPr>
              <w:t>של</w:t>
            </w:r>
            <w:r w:rsidRPr="00F77153">
              <w:rPr>
                <w:b/>
                <w:bCs/>
                <w:sz w:val="24"/>
                <w:szCs w:val="24"/>
                <w:rtl/>
              </w:rPr>
              <w:t xml:space="preserve"> </w:t>
            </w:r>
            <w:r w:rsidRPr="00F77153">
              <w:rPr>
                <w:rFonts w:hint="cs"/>
                <w:b/>
                <w:bCs/>
                <w:sz w:val="24"/>
                <w:szCs w:val="24"/>
                <w:rtl/>
              </w:rPr>
              <w:t>בעל</w:t>
            </w:r>
            <w:r w:rsidRPr="00F77153">
              <w:rPr>
                <w:b/>
                <w:bCs/>
                <w:sz w:val="24"/>
                <w:szCs w:val="24"/>
                <w:rtl/>
              </w:rPr>
              <w:t xml:space="preserve"> </w:t>
            </w:r>
            <w:r w:rsidRPr="00F77153">
              <w:rPr>
                <w:rFonts w:hint="cs"/>
                <w:b/>
                <w:bCs/>
                <w:sz w:val="24"/>
                <w:szCs w:val="24"/>
                <w:rtl/>
              </w:rPr>
              <w:t>תפקיד</w:t>
            </w:r>
            <w:r w:rsidRPr="00F77153">
              <w:rPr>
                <w:b/>
                <w:bCs/>
                <w:sz w:val="24"/>
                <w:szCs w:val="24"/>
                <w:rtl/>
              </w:rPr>
              <w:t xml:space="preserve"> </w:t>
            </w:r>
            <w:r w:rsidRPr="00F77153">
              <w:rPr>
                <w:rFonts w:hint="cs"/>
                <w:b/>
                <w:bCs/>
                <w:sz w:val="24"/>
                <w:szCs w:val="24"/>
                <w:rtl/>
              </w:rPr>
              <w:t>ניהולי</w:t>
            </w:r>
          </w:p>
        </w:tc>
        <w:tc>
          <w:tcPr>
            <w:tcW w:w="547" w:type="dxa"/>
          </w:tcPr>
          <w:p w:rsidR="00BE7A65" w:rsidRPr="00F77153" w:rsidRDefault="00BE7A65"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064019" w:rsidRPr="00F77153" w:rsidRDefault="00064019"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עלות ה</w:t>
            </w:r>
            <w:r w:rsidRPr="00F77153">
              <w:rPr>
                <w:sz w:val="24"/>
                <w:szCs w:val="24"/>
                <w:rtl/>
              </w:rPr>
              <w:t xml:space="preserve">שכר של ממלא תפקיד ניהולי בהיקף כלשהו (להלן – </w:t>
            </w:r>
            <w:r w:rsidRPr="00F77153">
              <w:rPr>
                <w:rFonts w:hint="eastAsia"/>
                <w:b/>
                <w:bCs/>
                <w:sz w:val="24"/>
                <w:szCs w:val="24"/>
                <w:rtl/>
              </w:rPr>
              <w:t>מנהל</w:t>
            </w:r>
            <w:r w:rsidRPr="00F77153">
              <w:rPr>
                <w:rFonts w:hint="cs"/>
                <w:sz w:val="24"/>
                <w:szCs w:val="24"/>
                <w:rtl/>
              </w:rPr>
              <w:t xml:space="preserve">) במוסד ציבור, ובכלל </w:t>
            </w:r>
            <w:r w:rsidRPr="00F77153">
              <w:rPr>
                <w:rFonts w:hint="eastAsia"/>
                <w:sz w:val="24"/>
                <w:szCs w:val="24"/>
                <w:rtl/>
              </w:rPr>
              <w:t>זה</w:t>
            </w:r>
            <w:r w:rsidRPr="00F77153">
              <w:rPr>
                <w:sz w:val="24"/>
                <w:szCs w:val="24"/>
                <w:rtl/>
              </w:rPr>
              <w:t xml:space="preserve"> עובד עצמאי הנותן שירותים למוסד וקבלן משנה, לא </w:t>
            </w:r>
            <w:r w:rsidR="00840EBF" w:rsidRPr="00F77153">
              <w:rPr>
                <w:rFonts w:hint="cs"/>
                <w:sz w:val="24"/>
                <w:szCs w:val="24"/>
                <w:rtl/>
              </w:rPr>
              <w:t>ת</w:t>
            </w:r>
            <w:r w:rsidRPr="00F77153">
              <w:rPr>
                <w:sz w:val="24"/>
                <w:szCs w:val="24"/>
                <w:rtl/>
              </w:rPr>
              <w:t xml:space="preserve">עלה </w:t>
            </w:r>
            <w:r w:rsidR="005A4582" w:rsidRPr="00F77153">
              <w:rPr>
                <w:rFonts w:hint="eastAsia"/>
                <w:sz w:val="24"/>
                <w:szCs w:val="24"/>
                <w:rtl/>
              </w:rPr>
              <w:t>בשנת</w:t>
            </w:r>
            <w:r w:rsidR="005A4582" w:rsidRPr="00F77153">
              <w:rPr>
                <w:sz w:val="24"/>
                <w:szCs w:val="24"/>
                <w:rtl/>
              </w:rPr>
              <w:t xml:space="preserve"> התמיכה </w:t>
            </w:r>
            <w:r w:rsidRPr="00F77153">
              <w:rPr>
                <w:sz w:val="24"/>
                <w:szCs w:val="24"/>
                <w:rtl/>
              </w:rPr>
              <w:t xml:space="preserve">על </w:t>
            </w:r>
            <w:r w:rsidR="00CD78B8" w:rsidRPr="00F77153">
              <w:rPr>
                <w:sz w:val="24"/>
                <w:szCs w:val="24"/>
                <w:rtl/>
              </w:rPr>
              <w:t>630</w:t>
            </w:r>
            <w:r w:rsidRPr="00F77153">
              <w:rPr>
                <w:sz w:val="24"/>
                <w:szCs w:val="24"/>
                <w:rtl/>
              </w:rPr>
              <w:t xml:space="preserve"> אלף שקלים חדשים בשנה (להלן – </w:t>
            </w:r>
            <w:r w:rsidRPr="00F77153">
              <w:rPr>
                <w:rFonts w:hint="eastAsia"/>
                <w:b/>
                <w:bCs/>
                <w:sz w:val="24"/>
                <w:szCs w:val="24"/>
                <w:rtl/>
              </w:rPr>
              <w:t>עלות</w:t>
            </w:r>
            <w:r w:rsidRPr="00F77153">
              <w:rPr>
                <w:b/>
                <w:bCs/>
                <w:sz w:val="24"/>
                <w:szCs w:val="24"/>
                <w:rtl/>
              </w:rPr>
              <w:t xml:space="preserve"> </w:t>
            </w:r>
            <w:r w:rsidRPr="00F77153">
              <w:rPr>
                <w:rFonts w:hint="eastAsia"/>
                <w:b/>
                <w:bCs/>
                <w:sz w:val="24"/>
                <w:szCs w:val="24"/>
                <w:rtl/>
              </w:rPr>
              <w:t>השכר</w:t>
            </w:r>
            <w:r w:rsidRPr="00F77153">
              <w:rPr>
                <w:b/>
                <w:bCs/>
                <w:sz w:val="24"/>
                <w:szCs w:val="24"/>
                <w:rtl/>
              </w:rPr>
              <w:t xml:space="preserve"> </w:t>
            </w:r>
            <w:r w:rsidRPr="00F77153">
              <w:rPr>
                <w:rFonts w:hint="eastAsia"/>
                <w:b/>
                <w:bCs/>
                <w:sz w:val="24"/>
                <w:szCs w:val="24"/>
                <w:rtl/>
              </w:rPr>
              <w:t>המרבית</w:t>
            </w:r>
            <w:r w:rsidRPr="00F77153">
              <w:rPr>
                <w:rFonts w:hint="cs"/>
                <w:sz w:val="24"/>
                <w:szCs w:val="24"/>
                <w:rtl/>
              </w:rPr>
              <w:t>), אלא אם נקבע במבחני התמיכ</w:t>
            </w:r>
            <w:r w:rsidR="00147F53">
              <w:rPr>
                <w:rFonts w:hint="cs"/>
                <w:sz w:val="24"/>
                <w:szCs w:val="24"/>
                <w:rtl/>
              </w:rPr>
              <w:t>ה הנוגעים לעניין סכום נמוך יותר.</w:t>
            </w:r>
          </w:p>
          <w:p w:rsidR="00064019" w:rsidRPr="00F77153" w:rsidRDefault="00064019"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תשלומים עבור רכיבים סוציאליי</w:t>
            </w:r>
            <w:r w:rsidRPr="00F77153">
              <w:rPr>
                <w:rFonts w:hint="eastAsia"/>
                <w:sz w:val="24"/>
                <w:szCs w:val="24"/>
                <w:rtl/>
              </w:rPr>
              <w:t>ם</w:t>
            </w:r>
            <w:r w:rsidRPr="00F77153">
              <w:rPr>
                <w:rFonts w:hint="cs"/>
                <w:sz w:val="24"/>
                <w:szCs w:val="24"/>
                <w:rtl/>
              </w:rPr>
              <w:t xml:space="preserve"> המשולמים באופן חד פעמי ולא כתשלום או הטבה דחויים, לא</w:t>
            </w:r>
            <w:r w:rsidR="00147F53">
              <w:rPr>
                <w:rFonts w:hint="cs"/>
                <w:sz w:val="24"/>
                <w:szCs w:val="24"/>
                <w:rtl/>
              </w:rPr>
              <w:t xml:space="preserve"> ייחשבו כחלק מעלות השכר המרבית.</w:t>
            </w:r>
          </w:p>
          <w:p w:rsidR="00064019" w:rsidRPr="00F77153" w:rsidRDefault="00064019" w:rsidP="00815E8B">
            <w:pPr>
              <w:pStyle w:val="TableBlock"/>
              <w:numPr>
                <w:ilvl w:val="2"/>
                <w:numId w:val="1"/>
              </w:numPr>
              <w:tabs>
                <w:tab w:val="left" w:pos="624"/>
              </w:tabs>
              <w:spacing w:after="120"/>
              <w:ind w:left="410" w:hanging="410"/>
              <w:jc w:val="both"/>
              <w:rPr>
                <w:sz w:val="24"/>
                <w:szCs w:val="24"/>
              </w:rPr>
            </w:pPr>
            <w:r w:rsidRPr="00F77153">
              <w:rPr>
                <w:sz w:val="24"/>
                <w:szCs w:val="24"/>
                <w:rtl/>
              </w:rPr>
              <w:t>רכיבי עלות השכר המרבית יהיו בהתאם לרכיבי השכר הנהוגים למנהל בחברה ממשלתית לפי הוראות רשות החברות הממשלתיות;</w:t>
            </w:r>
            <w:r w:rsidR="00CD78B8" w:rsidRPr="00F77153">
              <w:rPr>
                <w:rFonts w:hint="cs"/>
                <w:sz w:val="24"/>
                <w:szCs w:val="24"/>
                <w:rtl/>
              </w:rPr>
              <w:t xml:space="preserve"> </w:t>
            </w:r>
            <w:r w:rsidRPr="00F77153">
              <w:rPr>
                <w:sz w:val="24"/>
                <w:szCs w:val="24"/>
                <w:rtl/>
              </w:rPr>
              <w:t xml:space="preserve">החשב הכללי </w:t>
            </w:r>
            <w:r w:rsidR="0058773C" w:rsidRPr="00F77153">
              <w:rPr>
                <w:rFonts w:hint="cs"/>
                <w:sz w:val="24"/>
                <w:szCs w:val="24"/>
                <w:rtl/>
              </w:rPr>
              <w:t xml:space="preserve">יקבע בהוראות </w:t>
            </w:r>
            <w:proofErr w:type="spellStart"/>
            <w:r w:rsidR="0058773C" w:rsidRPr="00F77153">
              <w:rPr>
                <w:rFonts w:hint="cs"/>
                <w:sz w:val="24"/>
                <w:szCs w:val="24"/>
                <w:rtl/>
              </w:rPr>
              <w:t>תכ"מ</w:t>
            </w:r>
            <w:proofErr w:type="spellEnd"/>
            <w:r w:rsidR="00147F53">
              <w:rPr>
                <w:sz w:val="24"/>
                <w:szCs w:val="24"/>
                <w:rtl/>
              </w:rPr>
              <w:t xml:space="preserve"> את פירוט רכיבי השכר האמורים</w:t>
            </w:r>
            <w:r w:rsidR="00147F53">
              <w:rPr>
                <w:rFonts w:hint="cs"/>
                <w:sz w:val="24"/>
                <w:szCs w:val="24"/>
                <w:rtl/>
              </w:rPr>
              <w:t>.</w:t>
            </w:r>
          </w:p>
          <w:p w:rsidR="00CD78B8" w:rsidRPr="00F77153" w:rsidRDefault="00A30028" w:rsidP="00B0508E">
            <w:pPr>
              <w:pStyle w:val="TableBlock"/>
              <w:numPr>
                <w:ilvl w:val="2"/>
                <w:numId w:val="1"/>
              </w:numPr>
              <w:tabs>
                <w:tab w:val="left" w:pos="624"/>
              </w:tabs>
              <w:spacing w:after="120"/>
              <w:ind w:left="410" w:hanging="410"/>
              <w:jc w:val="both"/>
              <w:rPr>
                <w:sz w:val="24"/>
                <w:szCs w:val="24"/>
                <w:rtl/>
              </w:rPr>
            </w:pPr>
            <w:r w:rsidRPr="00F77153">
              <w:rPr>
                <w:rFonts w:hint="cs"/>
                <w:sz w:val="24"/>
                <w:szCs w:val="24"/>
                <w:rtl/>
              </w:rPr>
              <w:lastRenderedPageBreak/>
              <w:t xml:space="preserve">החשב הכללי רשאי לעדכן </w:t>
            </w:r>
            <w:r w:rsidR="00B0508E" w:rsidRPr="00F77153">
              <w:rPr>
                <w:rFonts w:hint="cs"/>
                <w:sz w:val="24"/>
                <w:szCs w:val="24"/>
                <w:rtl/>
              </w:rPr>
              <w:t xml:space="preserve">מזמן לזמן </w:t>
            </w:r>
            <w:r w:rsidRPr="00F77153">
              <w:rPr>
                <w:rFonts w:hint="cs"/>
                <w:sz w:val="24"/>
                <w:szCs w:val="24"/>
                <w:rtl/>
              </w:rPr>
              <w:t xml:space="preserve">את </w:t>
            </w:r>
            <w:r w:rsidR="00CD78B8" w:rsidRPr="00F77153">
              <w:rPr>
                <w:rFonts w:hint="cs"/>
                <w:sz w:val="24"/>
                <w:szCs w:val="24"/>
                <w:rtl/>
              </w:rPr>
              <w:t>עלות השכר המרבית בהתאם לשינויים במדד המחירים לצרכן כפי שמפורסם על ידי הלשכה המרכזית לסטטיסטיקה.</w:t>
            </w:r>
            <w:r w:rsidR="005D734C" w:rsidRPr="00F77153">
              <w:rPr>
                <w:rFonts w:hint="cs"/>
                <w:sz w:val="24"/>
                <w:szCs w:val="24"/>
                <w:rtl/>
              </w:rPr>
              <w:t xml:space="preserve"> החשב הכללי יפרסם בהוראת</w:t>
            </w:r>
            <w:r w:rsidR="000C3085" w:rsidRPr="00F77153">
              <w:rPr>
                <w:rFonts w:hint="cs"/>
                <w:sz w:val="24"/>
                <w:szCs w:val="24"/>
                <w:rtl/>
              </w:rPr>
              <w:t xml:space="preserve"> </w:t>
            </w:r>
            <w:proofErr w:type="spellStart"/>
            <w:r w:rsidR="000C3085" w:rsidRPr="00F77153">
              <w:rPr>
                <w:rFonts w:hint="cs"/>
                <w:sz w:val="24"/>
                <w:szCs w:val="24"/>
                <w:rtl/>
              </w:rPr>
              <w:t>תכ"מ</w:t>
            </w:r>
            <w:proofErr w:type="spellEnd"/>
            <w:r w:rsidR="005D734C" w:rsidRPr="00F77153">
              <w:rPr>
                <w:rFonts w:hint="cs"/>
                <w:sz w:val="24"/>
                <w:szCs w:val="24"/>
                <w:rtl/>
              </w:rPr>
              <w:t xml:space="preserve"> את עלות השכר המ</w:t>
            </w:r>
            <w:r w:rsidR="00147F53">
              <w:rPr>
                <w:rFonts w:hint="cs"/>
                <w:sz w:val="24"/>
                <w:szCs w:val="24"/>
                <w:rtl/>
              </w:rPr>
              <w:t>רבית המעודכנת מידי תקופה כאמור.</w:t>
            </w:r>
          </w:p>
          <w:p w:rsidR="0074054B" w:rsidRPr="00F77153" w:rsidRDefault="00530046" w:rsidP="00815E8B">
            <w:pPr>
              <w:pStyle w:val="TableBlock"/>
              <w:numPr>
                <w:ilvl w:val="2"/>
                <w:numId w:val="1"/>
              </w:numPr>
              <w:tabs>
                <w:tab w:val="left" w:pos="624"/>
              </w:tabs>
              <w:spacing w:after="120"/>
              <w:ind w:left="410" w:hanging="410"/>
              <w:jc w:val="both"/>
              <w:rPr>
                <w:sz w:val="24"/>
                <w:szCs w:val="24"/>
              </w:rPr>
            </w:pPr>
            <w:r w:rsidRPr="00F77153">
              <w:rPr>
                <w:sz w:val="24"/>
                <w:szCs w:val="24"/>
                <w:rtl/>
              </w:rPr>
              <w:t>התברר לוועדת התמיכות כי מוסד הציבור לא עמד בהוראות סעיף זה</w:t>
            </w:r>
            <w:r w:rsidR="0074054B" w:rsidRPr="00F77153">
              <w:rPr>
                <w:rFonts w:hint="cs"/>
                <w:sz w:val="24"/>
                <w:szCs w:val="24"/>
                <w:rtl/>
              </w:rPr>
              <w:t>,</w:t>
            </w:r>
            <w:r w:rsidR="0074054B" w:rsidRPr="00F77153">
              <w:rPr>
                <w:sz w:val="24"/>
                <w:szCs w:val="24"/>
                <w:rtl/>
              </w:rPr>
              <w:t xml:space="preserve"> </w:t>
            </w:r>
            <w:r w:rsidRPr="00F77153">
              <w:rPr>
                <w:rFonts w:hint="cs"/>
                <w:sz w:val="24"/>
                <w:szCs w:val="24"/>
                <w:rtl/>
              </w:rPr>
              <w:t>ישיב</w:t>
            </w:r>
            <w:r w:rsidR="0074054B" w:rsidRPr="00F77153">
              <w:rPr>
                <w:sz w:val="24"/>
                <w:szCs w:val="24"/>
                <w:rtl/>
              </w:rPr>
              <w:t xml:space="preserve"> </w:t>
            </w:r>
            <w:r w:rsidR="0074054B" w:rsidRPr="00F77153">
              <w:rPr>
                <w:rFonts w:hint="cs"/>
                <w:sz w:val="24"/>
                <w:szCs w:val="24"/>
                <w:rtl/>
              </w:rPr>
              <w:t>מוסד ציבור</w:t>
            </w:r>
            <w:r w:rsidRPr="00F77153">
              <w:rPr>
                <w:rFonts w:hint="cs"/>
                <w:sz w:val="24"/>
                <w:szCs w:val="24"/>
                <w:rtl/>
              </w:rPr>
              <w:t xml:space="preserve"> את </w:t>
            </w:r>
            <w:r w:rsidR="0074054B" w:rsidRPr="00F77153">
              <w:rPr>
                <w:sz w:val="24"/>
                <w:szCs w:val="24"/>
                <w:rtl/>
              </w:rPr>
              <w:t xml:space="preserve">סכום החריגה </w:t>
            </w:r>
            <w:r w:rsidR="0074054B" w:rsidRPr="00F77153">
              <w:rPr>
                <w:rFonts w:hint="cs"/>
                <w:sz w:val="24"/>
                <w:szCs w:val="24"/>
                <w:rtl/>
              </w:rPr>
              <w:t xml:space="preserve">כשהוא </w:t>
            </w:r>
            <w:r w:rsidR="0074054B" w:rsidRPr="00F77153">
              <w:rPr>
                <w:sz w:val="24"/>
                <w:szCs w:val="24"/>
                <w:rtl/>
              </w:rPr>
              <w:t>מוכפל בחמש</w:t>
            </w:r>
            <w:r w:rsidR="0074054B" w:rsidRPr="00F77153">
              <w:rPr>
                <w:rFonts w:hint="cs"/>
                <w:sz w:val="24"/>
                <w:szCs w:val="24"/>
                <w:rtl/>
              </w:rPr>
              <w:t xml:space="preserve">, ולא יותר מסכום התמיכה ששולמה </w:t>
            </w:r>
            <w:r w:rsidR="00DF7725" w:rsidRPr="00F77153">
              <w:rPr>
                <w:rFonts w:hint="cs"/>
                <w:sz w:val="24"/>
                <w:szCs w:val="24"/>
                <w:rtl/>
              </w:rPr>
              <w:t xml:space="preserve">לו בפועל </w:t>
            </w:r>
            <w:r w:rsidR="00147F53">
              <w:rPr>
                <w:rFonts w:hint="cs"/>
                <w:sz w:val="24"/>
                <w:szCs w:val="24"/>
                <w:rtl/>
              </w:rPr>
              <w:t>בשנה שבה חרג.</w:t>
            </w:r>
          </w:p>
          <w:p w:rsidR="00EC452C" w:rsidRPr="00F77153" w:rsidRDefault="00C30481" w:rsidP="005F44CA">
            <w:pPr>
              <w:pStyle w:val="TableBlock"/>
              <w:numPr>
                <w:ilvl w:val="2"/>
                <w:numId w:val="1"/>
              </w:numPr>
              <w:tabs>
                <w:tab w:val="left" w:pos="624"/>
              </w:tabs>
              <w:spacing w:after="120"/>
              <w:ind w:left="410" w:hanging="410"/>
              <w:jc w:val="both"/>
              <w:rPr>
                <w:sz w:val="24"/>
                <w:szCs w:val="24"/>
              </w:rPr>
            </w:pPr>
            <w:r w:rsidRPr="00F77153">
              <w:rPr>
                <w:rFonts w:hint="cs"/>
                <w:sz w:val="24"/>
                <w:szCs w:val="24"/>
                <w:rtl/>
              </w:rPr>
              <w:t>מבלי לפגוע באמור לעיל, בהתקיים נסיבות מיו</w:t>
            </w:r>
            <w:r w:rsidR="000C3085" w:rsidRPr="00F77153">
              <w:rPr>
                <w:rFonts w:hint="cs"/>
                <w:sz w:val="24"/>
                <w:szCs w:val="24"/>
                <w:rtl/>
              </w:rPr>
              <w:t>חדות וחריגות</w:t>
            </w:r>
            <w:r w:rsidR="002C0EF7" w:rsidRPr="00F77153">
              <w:rPr>
                <w:rFonts w:hint="cs"/>
                <w:sz w:val="24"/>
                <w:szCs w:val="24"/>
                <w:rtl/>
              </w:rPr>
              <w:t xml:space="preserve"> שיירשמו</w:t>
            </w:r>
            <w:r w:rsidRPr="00F77153">
              <w:rPr>
                <w:rFonts w:hint="cs"/>
                <w:sz w:val="24"/>
                <w:szCs w:val="24"/>
                <w:rtl/>
              </w:rPr>
              <w:t>,</w:t>
            </w:r>
            <w:r w:rsidR="000C3085" w:rsidRPr="00F77153">
              <w:rPr>
                <w:rFonts w:hint="cs"/>
                <w:sz w:val="24"/>
                <w:szCs w:val="24"/>
                <w:rtl/>
              </w:rPr>
              <w:t xml:space="preserve"> רשאית ועדת התמיכות</w:t>
            </w:r>
            <w:r w:rsidR="00BE2964" w:rsidRPr="00F77153">
              <w:rPr>
                <w:rFonts w:hint="cs"/>
                <w:sz w:val="24"/>
                <w:szCs w:val="24"/>
                <w:rtl/>
              </w:rPr>
              <w:t xml:space="preserve">, </w:t>
            </w:r>
            <w:r w:rsidR="006A301B" w:rsidRPr="00F77153">
              <w:rPr>
                <w:rFonts w:hint="cs"/>
                <w:sz w:val="24"/>
                <w:szCs w:val="24"/>
                <w:rtl/>
              </w:rPr>
              <w:t>בהתייעצות על החשב הכללי,</w:t>
            </w:r>
            <w:r w:rsidR="00BE2964" w:rsidRPr="00F77153">
              <w:rPr>
                <w:rFonts w:hint="cs"/>
                <w:sz w:val="24"/>
                <w:szCs w:val="24"/>
                <w:rtl/>
              </w:rPr>
              <w:t xml:space="preserve"> </w:t>
            </w:r>
            <w:r w:rsidRPr="00F77153">
              <w:rPr>
                <w:rFonts w:hint="cs"/>
                <w:sz w:val="24"/>
                <w:szCs w:val="24"/>
                <w:rtl/>
              </w:rPr>
              <w:t xml:space="preserve">לאשר </w:t>
            </w:r>
            <w:r w:rsidRPr="00F77153">
              <w:rPr>
                <w:sz w:val="24"/>
                <w:szCs w:val="24"/>
                <w:rtl/>
              </w:rPr>
              <w:t>חריגה מ</w:t>
            </w:r>
            <w:r w:rsidRPr="00F77153">
              <w:rPr>
                <w:rFonts w:hint="cs"/>
                <w:sz w:val="24"/>
                <w:szCs w:val="24"/>
                <w:rtl/>
              </w:rPr>
              <w:t xml:space="preserve">עלות </w:t>
            </w:r>
            <w:r w:rsidRPr="00F77153">
              <w:rPr>
                <w:sz w:val="24"/>
                <w:szCs w:val="24"/>
                <w:rtl/>
              </w:rPr>
              <w:t>השכר המרבי</w:t>
            </w:r>
            <w:r w:rsidRPr="00F77153">
              <w:rPr>
                <w:rFonts w:hint="cs"/>
                <w:sz w:val="24"/>
                <w:szCs w:val="24"/>
                <w:rtl/>
              </w:rPr>
              <w:t>ת</w:t>
            </w:r>
            <w:r w:rsidRPr="00F77153">
              <w:rPr>
                <w:sz w:val="24"/>
                <w:szCs w:val="24"/>
                <w:rtl/>
              </w:rPr>
              <w:t xml:space="preserve"> </w:t>
            </w:r>
            <w:r w:rsidRPr="00F77153">
              <w:rPr>
                <w:rFonts w:hint="cs"/>
                <w:sz w:val="24"/>
                <w:szCs w:val="24"/>
                <w:rtl/>
              </w:rPr>
              <w:t xml:space="preserve">למנהל </w:t>
            </w:r>
            <w:r w:rsidR="000C3085" w:rsidRPr="00F77153">
              <w:rPr>
                <w:rFonts w:hint="cs"/>
                <w:sz w:val="24"/>
                <w:szCs w:val="24"/>
                <w:rtl/>
              </w:rPr>
              <w:t xml:space="preserve">שעלות שכרו חורגת </w:t>
            </w:r>
            <w:r w:rsidRPr="00F77153">
              <w:rPr>
                <w:rFonts w:hint="cs"/>
                <w:sz w:val="24"/>
                <w:szCs w:val="24"/>
                <w:rtl/>
              </w:rPr>
              <w:t>מעלות השכר המרבית</w:t>
            </w:r>
            <w:r w:rsidRPr="00F77153">
              <w:rPr>
                <w:sz w:val="24"/>
                <w:szCs w:val="24"/>
                <w:rtl/>
              </w:rPr>
              <w:t xml:space="preserve"> שנקבע </w:t>
            </w:r>
            <w:r w:rsidR="000C3085" w:rsidRPr="00F77153">
              <w:rPr>
                <w:rFonts w:hint="cs"/>
                <w:sz w:val="24"/>
                <w:szCs w:val="24"/>
                <w:rtl/>
              </w:rPr>
              <w:t>בסעיף זה</w:t>
            </w:r>
            <w:r w:rsidR="00147F53">
              <w:rPr>
                <w:rFonts w:hint="cs"/>
                <w:sz w:val="24"/>
                <w:szCs w:val="24"/>
                <w:rtl/>
              </w:rPr>
              <w:t>.</w:t>
            </w:r>
          </w:p>
          <w:p w:rsidR="00530046" w:rsidRPr="00F77153" w:rsidRDefault="00530046" w:rsidP="00815E8B">
            <w:pPr>
              <w:pStyle w:val="TableBlock"/>
              <w:numPr>
                <w:ilvl w:val="2"/>
                <w:numId w:val="1"/>
              </w:numPr>
              <w:tabs>
                <w:tab w:val="left" w:pos="624"/>
              </w:tabs>
              <w:spacing w:after="120"/>
              <w:ind w:left="410" w:hanging="410"/>
              <w:jc w:val="both"/>
              <w:rPr>
                <w:sz w:val="24"/>
                <w:szCs w:val="24"/>
              </w:rPr>
            </w:pPr>
            <w:r w:rsidRPr="00F77153">
              <w:rPr>
                <w:sz w:val="24"/>
                <w:szCs w:val="24"/>
                <w:rtl/>
              </w:rPr>
              <w:t xml:space="preserve">הוראות סעיף זה </w:t>
            </w:r>
            <w:r w:rsidRPr="00F77153">
              <w:rPr>
                <w:rFonts w:hint="cs"/>
                <w:sz w:val="24"/>
                <w:szCs w:val="24"/>
                <w:rtl/>
              </w:rPr>
              <w:t>לא יחולו</w:t>
            </w:r>
            <w:r w:rsidRPr="00F77153">
              <w:rPr>
                <w:sz w:val="24"/>
                <w:szCs w:val="24"/>
                <w:rtl/>
              </w:rPr>
              <w:t xml:space="preserve"> על מוסד ציבור</w:t>
            </w:r>
            <w:r w:rsidRPr="00F77153">
              <w:rPr>
                <w:rFonts w:hint="cs"/>
                <w:sz w:val="24"/>
                <w:szCs w:val="24"/>
                <w:rtl/>
              </w:rPr>
              <w:t xml:space="preserve"> אשר מתקיים בו אחד מאלה:</w:t>
            </w:r>
          </w:p>
          <w:p w:rsidR="008F324C" w:rsidRPr="00F77153" w:rsidRDefault="00530046" w:rsidP="00D05D4A">
            <w:pPr>
              <w:pStyle w:val="TableBlock"/>
              <w:numPr>
                <w:ilvl w:val="0"/>
                <w:numId w:val="4"/>
              </w:numPr>
              <w:tabs>
                <w:tab w:val="clear" w:pos="624"/>
              </w:tabs>
              <w:spacing w:after="120"/>
              <w:ind w:left="1133" w:hanging="631"/>
              <w:jc w:val="both"/>
              <w:rPr>
                <w:sz w:val="24"/>
                <w:szCs w:val="24"/>
              </w:rPr>
            </w:pPr>
            <w:r w:rsidRPr="00F77153">
              <w:rPr>
                <w:sz w:val="24"/>
                <w:szCs w:val="24"/>
                <w:rtl/>
              </w:rPr>
              <w:t xml:space="preserve">סך התמיכה הציבורית בו, בשנה שבה הייתה חריגה, </w:t>
            </w:r>
            <w:r w:rsidRPr="00F77153">
              <w:rPr>
                <w:rFonts w:hint="cs"/>
                <w:sz w:val="24"/>
                <w:szCs w:val="24"/>
                <w:rtl/>
              </w:rPr>
              <w:t xml:space="preserve">אינו </w:t>
            </w:r>
            <w:r w:rsidRPr="00F77153">
              <w:rPr>
                <w:sz w:val="24"/>
                <w:szCs w:val="24"/>
                <w:rtl/>
              </w:rPr>
              <w:t xml:space="preserve">עולה על 25% </w:t>
            </w:r>
            <w:r w:rsidRPr="00F77153">
              <w:rPr>
                <w:rFonts w:hint="cs"/>
                <w:sz w:val="24"/>
                <w:szCs w:val="24"/>
                <w:rtl/>
              </w:rPr>
              <w:t>ממחזור הכנסותיו</w:t>
            </w:r>
            <w:r w:rsidRPr="00F77153">
              <w:rPr>
                <w:sz w:val="24"/>
                <w:szCs w:val="24"/>
                <w:rtl/>
              </w:rPr>
              <w:t xml:space="preserve"> או על 5 מ</w:t>
            </w:r>
            <w:r w:rsidRPr="00F77153">
              <w:rPr>
                <w:rFonts w:hint="cs"/>
                <w:sz w:val="24"/>
                <w:szCs w:val="24"/>
                <w:rtl/>
              </w:rPr>
              <w:t>י</w:t>
            </w:r>
            <w:r w:rsidRPr="00F77153">
              <w:rPr>
                <w:sz w:val="24"/>
                <w:szCs w:val="24"/>
                <w:rtl/>
              </w:rPr>
              <w:t>ליון שקלים חדשים</w:t>
            </w:r>
            <w:r w:rsidRPr="00F77153">
              <w:rPr>
                <w:rFonts w:hint="cs"/>
                <w:sz w:val="24"/>
                <w:szCs w:val="24"/>
                <w:rtl/>
              </w:rPr>
              <w:t xml:space="preserve">, </w:t>
            </w:r>
            <w:r w:rsidRPr="00F77153">
              <w:rPr>
                <w:sz w:val="24"/>
                <w:szCs w:val="24"/>
                <w:rtl/>
              </w:rPr>
              <w:t>לפי ה</w:t>
            </w:r>
            <w:r w:rsidRPr="00F77153">
              <w:rPr>
                <w:rFonts w:hint="cs"/>
                <w:sz w:val="24"/>
                <w:szCs w:val="24"/>
                <w:rtl/>
              </w:rPr>
              <w:t>גבוה</w:t>
            </w:r>
            <w:r w:rsidRPr="00F77153">
              <w:rPr>
                <w:sz w:val="24"/>
                <w:szCs w:val="24"/>
                <w:rtl/>
              </w:rPr>
              <w:t xml:space="preserve"> מבניהם;</w:t>
            </w:r>
            <w:r w:rsidRPr="00F77153">
              <w:rPr>
                <w:rFonts w:hint="cs"/>
                <w:sz w:val="24"/>
                <w:szCs w:val="24"/>
                <w:rtl/>
              </w:rPr>
              <w:t xml:space="preserve"> </w:t>
            </w:r>
          </w:p>
          <w:p w:rsidR="00530046" w:rsidRPr="00F77153" w:rsidRDefault="00530046" w:rsidP="00D05D4A">
            <w:pPr>
              <w:pStyle w:val="TableBlock"/>
              <w:numPr>
                <w:ilvl w:val="0"/>
                <w:numId w:val="4"/>
              </w:numPr>
              <w:tabs>
                <w:tab w:val="clear" w:pos="624"/>
              </w:tabs>
              <w:spacing w:after="120"/>
              <w:ind w:left="1133" w:hanging="631"/>
              <w:jc w:val="both"/>
              <w:rPr>
                <w:sz w:val="24"/>
                <w:szCs w:val="24"/>
              </w:rPr>
            </w:pPr>
            <w:r w:rsidRPr="00F77153">
              <w:rPr>
                <w:sz w:val="24"/>
                <w:szCs w:val="24"/>
                <w:rtl/>
              </w:rPr>
              <w:t>ששכר מקבלי השכר בו מפוקח או מוגבל בדרך אחרת, לפי כל דין או נוהל</w:t>
            </w:r>
            <w:r w:rsidR="00475499">
              <w:rPr>
                <w:rFonts w:hint="cs"/>
                <w:sz w:val="24"/>
                <w:szCs w:val="24"/>
                <w:rtl/>
              </w:rPr>
              <w:t>.</w:t>
            </w:r>
          </w:p>
        </w:tc>
      </w:tr>
      <w:tr w:rsidR="002E320F" w:rsidRPr="00F77153" w:rsidTr="00815E8B">
        <w:trPr>
          <w:trHeight w:val="60"/>
        </w:trPr>
        <w:tc>
          <w:tcPr>
            <w:tcW w:w="1705" w:type="dxa"/>
          </w:tcPr>
          <w:p w:rsidR="00894A07" w:rsidRPr="00F77153" w:rsidRDefault="00C23F17" w:rsidP="00815E8B">
            <w:pPr>
              <w:pStyle w:val="TableSideHeading"/>
              <w:keepLines w:val="0"/>
              <w:spacing w:after="120"/>
              <w:rPr>
                <w:b/>
                <w:bCs/>
                <w:sz w:val="24"/>
                <w:szCs w:val="24"/>
                <w:rtl/>
              </w:rPr>
            </w:pPr>
            <w:r w:rsidRPr="00F77153">
              <w:rPr>
                <w:b/>
                <w:bCs/>
                <w:sz w:val="24"/>
                <w:szCs w:val="24"/>
                <w:rtl/>
              </w:rPr>
              <w:lastRenderedPageBreak/>
              <w:t>יתר</w:t>
            </w:r>
            <w:r w:rsidRPr="00F77153">
              <w:rPr>
                <w:rFonts w:hint="cs"/>
                <w:b/>
                <w:bCs/>
                <w:sz w:val="24"/>
                <w:szCs w:val="24"/>
                <w:rtl/>
              </w:rPr>
              <w:t>ת</w:t>
            </w:r>
            <w:r w:rsidRPr="00F77153">
              <w:rPr>
                <w:b/>
                <w:bCs/>
                <w:sz w:val="24"/>
                <w:szCs w:val="24"/>
                <w:rtl/>
              </w:rPr>
              <w:t xml:space="preserve"> </w:t>
            </w:r>
            <w:r w:rsidRPr="00F77153">
              <w:rPr>
                <w:rFonts w:hint="cs"/>
                <w:b/>
                <w:bCs/>
                <w:sz w:val="24"/>
                <w:szCs w:val="24"/>
                <w:rtl/>
              </w:rPr>
              <w:t>נכסים</w:t>
            </w:r>
            <w:r w:rsidRPr="00F77153">
              <w:rPr>
                <w:b/>
                <w:bCs/>
                <w:sz w:val="24"/>
                <w:szCs w:val="24"/>
                <w:rtl/>
              </w:rPr>
              <w:t xml:space="preserve"> </w:t>
            </w:r>
            <w:r w:rsidRPr="00F77153">
              <w:rPr>
                <w:rFonts w:hint="cs"/>
                <w:b/>
                <w:bCs/>
                <w:sz w:val="24"/>
                <w:szCs w:val="24"/>
                <w:rtl/>
              </w:rPr>
              <w:t>נטו</w:t>
            </w:r>
            <w:r w:rsidRPr="00F77153">
              <w:rPr>
                <w:b/>
                <w:bCs/>
                <w:sz w:val="24"/>
                <w:szCs w:val="24"/>
                <w:rtl/>
              </w:rPr>
              <w:t xml:space="preserve"> </w:t>
            </w:r>
            <w:r w:rsidRPr="00F77153">
              <w:rPr>
                <w:rFonts w:hint="cs"/>
                <w:b/>
                <w:bCs/>
                <w:sz w:val="24"/>
                <w:szCs w:val="24"/>
                <w:rtl/>
              </w:rPr>
              <w:t>לשימוש</w:t>
            </w:r>
            <w:r w:rsidRPr="00F77153">
              <w:rPr>
                <w:b/>
                <w:bCs/>
                <w:sz w:val="24"/>
                <w:szCs w:val="24"/>
                <w:rtl/>
              </w:rPr>
              <w:t xml:space="preserve"> </w:t>
            </w:r>
            <w:r w:rsidRPr="00F77153">
              <w:rPr>
                <w:rFonts w:hint="cs"/>
                <w:b/>
                <w:bCs/>
                <w:sz w:val="24"/>
                <w:szCs w:val="24"/>
                <w:rtl/>
              </w:rPr>
              <w:t>לפעילויות</w:t>
            </w:r>
            <w:r w:rsidRPr="00F77153">
              <w:rPr>
                <w:b/>
                <w:bCs/>
                <w:sz w:val="24"/>
                <w:szCs w:val="24"/>
                <w:rtl/>
              </w:rPr>
              <w:t xml:space="preserve"> </w:t>
            </w:r>
            <w:r w:rsidRPr="00F77153">
              <w:rPr>
                <w:rFonts w:hint="cs"/>
                <w:b/>
                <w:bCs/>
                <w:sz w:val="24"/>
                <w:szCs w:val="24"/>
                <w:rtl/>
              </w:rPr>
              <w:t>שלא</w:t>
            </w:r>
            <w:r w:rsidRPr="00F77153">
              <w:rPr>
                <w:b/>
                <w:bCs/>
                <w:sz w:val="24"/>
                <w:szCs w:val="24"/>
                <w:rtl/>
              </w:rPr>
              <w:t xml:space="preserve"> </w:t>
            </w:r>
            <w:r w:rsidRPr="00F77153">
              <w:rPr>
                <w:rFonts w:hint="cs"/>
                <w:b/>
                <w:bCs/>
                <w:sz w:val="24"/>
                <w:szCs w:val="24"/>
                <w:rtl/>
              </w:rPr>
              <w:t>יועדו</w:t>
            </w:r>
          </w:p>
        </w:tc>
        <w:tc>
          <w:tcPr>
            <w:tcW w:w="547" w:type="dxa"/>
          </w:tcPr>
          <w:p w:rsidR="00894A07" w:rsidRPr="00F77153" w:rsidRDefault="00894A0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064019" w:rsidRPr="00F77153" w:rsidRDefault="000F3313" w:rsidP="0023360A">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שיעור </w:t>
            </w:r>
            <w:r w:rsidR="00064019" w:rsidRPr="00F77153">
              <w:rPr>
                <w:sz w:val="24"/>
                <w:szCs w:val="24"/>
                <w:rtl/>
              </w:rPr>
              <w:t>יתר</w:t>
            </w:r>
            <w:r w:rsidR="00064019" w:rsidRPr="00F77153">
              <w:rPr>
                <w:rFonts w:hint="cs"/>
                <w:sz w:val="24"/>
                <w:szCs w:val="24"/>
                <w:rtl/>
              </w:rPr>
              <w:t>ת</w:t>
            </w:r>
            <w:r w:rsidR="00064019" w:rsidRPr="00F77153">
              <w:rPr>
                <w:sz w:val="24"/>
                <w:szCs w:val="24"/>
                <w:rtl/>
              </w:rPr>
              <w:t xml:space="preserve"> </w:t>
            </w:r>
            <w:r w:rsidR="00E227D0" w:rsidRPr="00F77153">
              <w:rPr>
                <w:rFonts w:hint="cs"/>
                <w:sz w:val="24"/>
                <w:szCs w:val="24"/>
                <w:rtl/>
              </w:rPr>
              <w:t>ה</w:t>
            </w:r>
            <w:r w:rsidR="00064019" w:rsidRPr="00F77153">
              <w:rPr>
                <w:rFonts w:hint="cs"/>
                <w:sz w:val="24"/>
                <w:szCs w:val="24"/>
                <w:rtl/>
              </w:rPr>
              <w:t>נכסים נטו לשימוש לפעילויות שלא יועדו</w:t>
            </w:r>
            <w:r w:rsidR="00817C57" w:rsidRPr="00F77153">
              <w:rPr>
                <w:rFonts w:hint="cs"/>
                <w:sz w:val="24"/>
                <w:szCs w:val="24"/>
                <w:rtl/>
              </w:rPr>
              <w:t xml:space="preserve"> של מוסד ציבור</w:t>
            </w:r>
            <w:r w:rsidRPr="00F77153">
              <w:rPr>
                <w:rFonts w:hint="cs"/>
                <w:sz w:val="24"/>
                <w:szCs w:val="24"/>
                <w:rtl/>
              </w:rPr>
              <w:t xml:space="preserve"> מתוך מחזור ההכנסות</w:t>
            </w:r>
            <w:r w:rsidR="00817C57" w:rsidRPr="00F77153">
              <w:rPr>
                <w:rFonts w:hint="cs"/>
                <w:sz w:val="24"/>
                <w:szCs w:val="24"/>
                <w:rtl/>
              </w:rPr>
              <w:t>, בשנה שקדמה לשנת התמיכה, לא יעלה</w:t>
            </w:r>
            <w:r w:rsidR="00E227D0" w:rsidRPr="00F77153">
              <w:rPr>
                <w:rFonts w:hint="cs"/>
                <w:sz w:val="24"/>
                <w:szCs w:val="24"/>
                <w:rtl/>
              </w:rPr>
              <w:t xml:space="preserve"> </w:t>
            </w:r>
            <w:r w:rsidR="00064019" w:rsidRPr="00F77153">
              <w:rPr>
                <w:sz w:val="24"/>
                <w:szCs w:val="24"/>
                <w:rtl/>
              </w:rPr>
              <w:t>על 100%</w:t>
            </w:r>
            <w:r w:rsidR="00064019" w:rsidRPr="00F77153">
              <w:rPr>
                <w:rFonts w:hint="cs"/>
                <w:sz w:val="24"/>
                <w:szCs w:val="24"/>
                <w:rtl/>
              </w:rPr>
              <w:t xml:space="preserve">; </w:t>
            </w:r>
            <w:r w:rsidRPr="00F77153">
              <w:rPr>
                <w:rFonts w:hint="cs"/>
                <w:sz w:val="24"/>
                <w:szCs w:val="24"/>
                <w:rtl/>
              </w:rPr>
              <w:t xml:space="preserve">ולגבי מוסד הנתמך לראשונה </w:t>
            </w:r>
            <w:r w:rsidRPr="00F77153">
              <w:rPr>
                <w:sz w:val="24"/>
                <w:szCs w:val="24"/>
                <w:rtl/>
              </w:rPr>
              <w:t>–</w:t>
            </w:r>
            <w:r w:rsidRPr="00F77153">
              <w:rPr>
                <w:rFonts w:hint="cs"/>
                <w:sz w:val="24"/>
                <w:szCs w:val="24"/>
                <w:rtl/>
              </w:rPr>
              <w:t xml:space="preserve"> </w:t>
            </w:r>
            <w:r w:rsidR="0023360A">
              <w:rPr>
                <w:rFonts w:hint="cs"/>
                <w:sz w:val="24"/>
                <w:szCs w:val="24"/>
                <w:rtl/>
              </w:rPr>
              <w:t xml:space="preserve">לא יעלה על 100% </w:t>
            </w:r>
            <w:r w:rsidR="00147F53">
              <w:rPr>
                <w:rFonts w:hint="cs"/>
                <w:sz w:val="24"/>
                <w:szCs w:val="24"/>
                <w:rtl/>
              </w:rPr>
              <w:t>בשנתיים שקדמו לשנת התמיכה.</w:t>
            </w:r>
          </w:p>
          <w:p w:rsidR="00FB65B5" w:rsidRPr="00F77153" w:rsidRDefault="00147F53" w:rsidP="000F3313">
            <w:pPr>
              <w:pStyle w:val="TableBlock"/>
              <w:numPr>
                <w:ilvl w:val="2"/>
                <w:numId w:val="1"/>
              </w:numPr>
              <w:tabs>
                <w:tab w:val="left" w:pos="624"/>
              </w:tabs>
              <w:spacing w:after="120"/>
              <w:ind w:left="410" w:hanging="410"/>
              <w:jc w:val="both"/>
              <w:rPr>
                <w:sz w:val="24"/>
                <w:szCs w:val="24"/>
              </w:rPr>
            </w:pPr>
            <w:r>
              <w:rPr>
                <w:rFonts w:hint="cs"/>
                <w:sz w:val="24"/>
                <w:szCs w:val="24"/>
                <w:rtl/>
              </w:rPr>
              <w:t>האמור ב</w:t>
            </w:r>
            <w:r w:rsidR="004256A8" w:rsidRPr="00F77153">
              <w:rPr>
                <w:rFonts w:hint="cs"/>
                <w:sz w:val="24"/>
                <w:szCs w:val="24"/>
                <w:rtl/>
              </w:rPr>
              <w:t>סעיף קטן (א) ייבדק על בסיס דוחות כספיים מבוקרים</w:t>
            </w:r>
            <w:r w:rsidR="00530046" w:rsidRPr="00F77153">
              <w:rPr>
                <w:rFonts w:hint="cs"/>
                <w:sz w:val="24"/>
                <w:szCs w:val="24"/>
                <w:rtl/>
              </w:rPr>
              <w:t xml:space="preserve">, </w:t>
            </w:r>
            <w:r w:rsidR="000F3313" w:rsidRPr="00F77153">
              <w:rPr>
                <w:rFonts w:hint="cs"/>
                <w:sz w:val="24"/>
                <w:szCs w:val="24"/>
                <w:rtl/>
              </w:rPr>
              <w:t>שנערכו לפי הוראות</w:t>
            </w:r>
            <w:r w:rsidR="00BC6491" w:rsidRPr="00F77153">
              <w:rPr>
                <w:rFonts w:hint="cs"/>
                <w:sz w:val="24"/>
                <w:szCs w:val="24"/>
                <w:rtl/>
              </w:rPr>
              <w:t xml:space="preserve"> </w:t>
            </w:r>
            <w:r w:rsidR="000F3313" w:rsidRPr="00F77153">
              <w:rPr>
                <w:rFonts w:hint="cs"/>
                <w:sz w:val="24"/>
                <w:szCs w:val="24"/>
                <w:rtl/>
              </w:rPr>
              <w:t>ה</w:t>
            </w:r>
            <w:r w:rsidR="00530046" w:rsidRPr="00F77153">
              <w:rPr>
                <w:rFonts w:hint="cs"/>
                <w:sz w:val="24"/>
                <w:szCs w:val="24"/>
                <w:rtl/>
              </w:rPr>
              <w:t>רשם הנוגע לעניין</w:t>
            </w:r>
            <w:r w:rsidR="004256A8" w:rsidRPr="00F77153">
              <w:rPr>
                <w:rFonts w:hint="cs"/>
                <w:sz w:val="24"/>
                <w:szCs w:val="24"/>
                <w:rtl/>
              </w:rPr>
              <w:t xml:space="preserve"> </w:t>
            </w:r>
            <w:r w:rsidR="000F3313" w:rsidRPr="00F77153">
              <w:rPr>
                <w:rFonts w:hint="cs"/>
                <w:sz w:val="24"/>
                <w:szCs w:val="24"/>
                <w:rtl/>
              </w:rPr>
              <w:t>ו</w:t>
            </w:r>
            <w:r>
              <w:rPr>
                <w:rFonts w:hint="cs"/>
                <w:sz w:val="24"/>
                <w:szCs w:val="24"/>
                <w:rtl/>
              </w:rPr>
              <w:t>לפי כללי חשבונאות מקובלים.</w:t>
            </w:r>
          </w:p>
          <w:p w:rsidR="00530046" w:rsidRPr="00F77153" w:rsidRDefault="00530046" w:rsidP="003A10C6">
            <w:pPr>
              <w:pStyle w:val="TableBlock"/>
              <w:numPr>
                <w:ilvl w:val="2"/>
                <w:numId w:val="1"/>
              </w:numPr>
              <w:tabs>
                <w:tab w:val="left" w:pos="624"/>
              </w:tabs>
              <w:spacing w:after="120"/>
              <w:ind w:left="410" w:hanging="410"/>
              <w:jc w:val="both"/>
              <w:rPr>
                <w:sz w:val="24"/>
                <w:szCs w:val="24"/>
              </w:rPr>
            </w:pPr>
            <w:r w:rsidRPr="00F77153">
              <w:rPr>
                <w:sz w:val="24"/>
                <w:szCs w:val="24"/>
                <w:rtl/>
              </w:rPr>
              <w:t>שווי עבודת מתנדבים</w:t>
            </w:r>
            <w:r w:rsidRPr="00F77153">
              <w:rPr>
                <w:rFonts w:hint="cs"/>
                <w:sz w:val="24"/>
                <w:szCs w:val="24"/>
                <w:rtl/>
              </w:rPr>
              <w:t xml:space="preserve"> או הכנסות ב"שווה כסף"</w:t>
            </w:r>
            <w:r w:rsidRPr="00F77153">
              <w:rPr>
                <w:sz w:val="24"/>
                <w:szCs w:val="24"/>
                <w:rtl/>
              </w:rPr>
              <w:t xml:space="preserve"> יובא בחשבון</w:t>
            </w:r>
            <w:r w:rsidRPr="00F77153">
              <w:rPr>
                <w:rFonts w:hint="cs"/>
                <w:sz w:val="24"/>
                <w:szCs w:val="24"/>
                <w:rtl/>
              </w:rPr>
              <w:t xml:space="preserve"> כחלק מחישוב מחזור ההכנסות השנתי</w:t>
            </w:r>
            <w:r w:rsidRPr="00F77153">
              <w:rPr>
                <w:sz w:val="24"/>
                <w:szCs w:val="24"/>
                <w:rtl/>
              </w:rPr>
              <w:t xml:space="preserve"> לעניין סעיף זה, ובלבד </w:t>
            </w:r>
            <w:r w:rsidRPr="00F77153">
              <w:rPr>
                <w:rFonts w:hint="cs"/>
                <w:sz w:val="24"/>
                <w:szCs w:val="24"/>
                <w:rtl/>
              </w:rPr>
              <w:t>שמוסד הציבור עומד בהוראות סעיף 4(</w:t>
            </w:r>
            <w:r w:rsidR="003A10C6" w:rsidRPr="00F77153">
              <w:rPr>
                <w:rFonts w:hint="cs"/>
                <w:sz w:val="24"/>
                <w:szCs w:val="24"/>
                <w:rtl/>
              </w:rPr>
              <w:t>ו</w:t>
            </w:r>
            <w:r w:rsidRPr="00F77153">
              <w:rPr>
                <w:rFonts w:hint="cs"/>
                <w:sz w:val="24"/>
                <w:szCs w:val="24"/>
                <w:rtl/>
              </w:rPr>
              <w:t>) לעניין זה</w:t>
            </w:r>
            <w:r w:rsidR="008F324C" w:rsidRPr="00F77153">
              <w:rPr>
                <w:rFonts w:hint="cs"/>
                <w:sz w:val="24"/>
                <w:szCs w:val="24"/>
                <w:rtl/>
              </w:rPr>
              <w:t xml:space="preserve">, אף אם לא נקבע במבחן התמיכה כי ניתן להכיר </w:t>
            </w:r>
            <w:r w:rsidR="008F324C" w:rsidRPr="00F77153">
              <w:rPr>
                <w:sz w:val="24"/>
                <w:szCs w:val="24"/>
                <w:rtl/>
              </w:rPr>
              <w:t>בעלויות שהן "שווה כסף</w:t>
            </w:r>
            <w:r w:rsidR="00147F53">
              <w:rPr>
                <w:rFonts w:hint="cs"/>
                <w:sz w:val="24"/>
                <w:szCs w:val="24"/>
                <w:rtl/>
              </w:rPr>
              <w:t>".</w:t>
            </w:r>
          </w:p>
          <w:p w:rsidR="00706B1E" w:rsidRPr="00F77153" w:rsidRDefault="004774B4" w:rsidP="00815E8B">
            <w:pPr>
              <w:pStyle w:val="TableBlock"/>
              <w:numPr>
                <w:ilvl w:val="2"/>
                <w:numId w:val="1"/>
              </w:numPr>
              <w:tabs>
                <w:tab w:val="left" w:pos="624"/>
              </w:tabs>
              <w:spacing w:after="120"/>
              <w:ind w:left="410" w:hanging="410"/>
              <w:jc w:val="both"/>
              <w:rPr>
                <w:sz w:val="24"/>
                <w:szCs w:val="24"/>
                <w:rtl/>
              </w:rPr>
            </w:pPr>
            <w:r w:rsidRPr="00F77153">
              <w:rPr>
                <w:rFonts w:hint="cs"/>
                <w:sz w:val="24"/>
                <w:szCs w:val="24"/>
                <w:rtl/>
              </w:rPr>
              <w:t xml:space="preserve">מבלי לפגוע באמור לעיל, </w:t>
            </w:r>
            <w:r w:rsidRPr="00F77153">
              <w:rPr>
                <w:sz w:val="24"/>
                <w:szCs w:val="24"/>
                <w:rtl/>
              </w:rPr>
              <w:t>בהתקיים נסיבות מיוחדות, רשאית ועדת התמיכות, באישור החשב הכללי, לאשר תמיכה למוסד ציבור אף אם יתרת הנכסים נטו לשימוש לפעילויות שלא יועדו עולה על 100% ממחזור הכנסותיו כאמור</w:t>
            </w:r>
            <w:r w:rsidR="00147F53">
              <w:rPr>
                <w:rFonts w:hint="cs"/>
                <w:sz w:val="24"/>
                <w:szCs w:val="24"/>
                <w:rtl/>
              </w:rPr>
              <w:t>.</w:t>
            </w:r>
          </w:p>
        </w:tc>
      </w:tr>
      <w:tr w:rsidR="00BE7A65" w:rsidRPr="00F77153" w:rsidTr="00815E8B">
        <w:trPr>
          <w:trHeight w:val="60"/>
        </w:trPr>
        <w:tc>
          <w:tcPr>
            <w:tcW w:w="1705" w:type="dxa"/>
          </w:tcPr>
          <w:p w:rsidR="00BE7A65" w:rsidRPr="00F77153" w:rsidRDefault="00C23F17" w:rsidP="00815E8B">
            <w:pPr>
              <w:pStyle w:val="TableSideHeading"/>
              <w:keepLines w:val="0"/>
              <w:spacing w:after="120"/>
              <w:rPr>
                <w:b/>
                <w:bCs/>
                <w:sz w:val="24"/>
                <w:szCs w:val="24"/>
              </w:rPr>
            </w:pPr>
            <w:r w:rsidRPr="00F77153">
              <w:rPr>
                <w:b/>
                <w:bCs/>
                <w:sz w:val="24"/>
                <w:szCs w:val="24"/>
                <w:rtl/>
              </w:rPr>
              <w:t>גרעו</w:t>
            </w:r>
            <w:r w:rsidRPr="00F77153">
              <w:rPr>
                <w:rFonts w:hint="cs"/>
                <w:b/>
                <w:bCs/>
                <w:sz w:val="24"/>
                <w:szCs w:val="24"/>
                <w:rtl/>
              </w:rPr>
              <w:t>ן</w:t>
            </w:r>
            <w:r w:rsidRPr="00F77153">
              <w:rPr>
                <w:b/>
                <w:bCs/>
                <w:sz w:val="24"/>
                <w:szCs w:val="24"/>
                <w:rtl/>
              </w:rPr>
              <w:t xml:space="preserve"> </w:t>
            </w:r>
            <w:r w:rsidR="00BE7A65" w:rsidRPr="00F77153">
              <w:rPr>
                <w:b/>
                <w:bCs/>
                <w:sz w:val="24"/>
                <w:szCs w:val="24"/>
                <w:rtl/>
              </w:rPr>
              <w:t>מצטבר בנכסים נטו לשימוש לפעילויות שיועדו ושלא יועדו</w:t>
            </w:r>
            <w:r w:rsidR="00223DDF" w:rsidRPr="00F77153">
              <w:rPr>
                <w:b/>
                <w:bCs/>
                <w:sz w:val="24"/>
                <w:szCs w:val="24"/>
                <w:rtl/>
              </w:rPr>
              <w:t xml:space="preserve"> </w:t>
            </w:r>
          </w:p>
        </w:tc>
        <w:tc>
          <w:tcPr>
            <w:tcW w:w="547" w:type="dxa"/>
          </w:tcPr>
          <w:p w:rsidR="00BE7A65" w:rsidRPr="00F77153" w:rsidRDefault="00BE7A65"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2757FB" w:rsidRPr="00F77153" w:rsidRDefault="000F3313" w:rsidP="0053769C">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שיעור </w:t>
            </w:r>
            <w:r w:rsidR="002757FB" w:rsidRPr="00F77153">
              <w:rPr>
                <w:sz w:val="24"/>
                <w:szCs w:val="24"/>
                <w:rtl/>
              </w:rPr>
              <w:t>גרעונו המצטבר בנכסים נטו לשימוש לפעילויות שיועדו ושלא יועדו</w:t>
            </w:r>
            <w:r w:rsidR="00E227D0" w:rsidRPr="00F77153">
              <w:rPr>
                <w:rFonts w:hint="cs"/>
                <w:sz w:val="24"/>
                <w:szCs w:val="24"/>
                <w:rtl/>
              </w:rPr>
              <w:t xml:space="preserve"> של מוסד ציבור</w:t>
            </w:r>
            <w:r w:rsidRPr="00F77153">
              <w:rPr>
                <w:rFonts w:hint="cs"/>
                <w:sz w:val="24"/>
                <w:szCs w:val="24"/>
                <w:rtl/>
              </w:rPr>
              <w:t xml:space="preserve"> מתוך מחזור ההכנסות</w:t>
            </w:r>
            <w:r w:rsidR="00E227D0" w:rsidRPr="00F77153">
              <w:rPr>
                <w:rFonts w:hint="cs"/>
                <w:sz w:val="24"/>
                <w:szCs w:val="24"/>
                <w:rtl/>
              </w:rPr>
              <w:t>, בשנה שקדמה לשנת הת</w:t>
            </w:r>
            <w:r w:rsidR="00817C57" w:rsidRPr="00F77153">
              <w:rPr>
                <w:rFonts w:hint="cs"/>
                <w:sz w:val="24"/>
                <w:szCs w:val="24"/>
                <w:rtl/>
              </w:rPr>
              <w:t>מ</w:t>
            </w:r>
            <w:r w:rsidR="00E227D0" w:rsidRPr="00F77153">
              <w:rPr>
                <w:rFonts w:hint="cs"/>
                <w:sz w:val="24"/>
                <w:szCs w:val="24"/>
                <w:rtl/>
              </w:rPr>
              <w:t>יכה,</w:t>
            </w:r>
            <w:r w:rsidR="002757FB" w:rsidRPr="00F77153">
              <w:rPr>
                <w:sz w:val="24"/>
                <w:szCs w:val="24"/>
                <w:rtl/>
              </w:rPr>
              <w:t xml:space="preserve"> </w:t>
            </w:r>
            <w:r w:rsidR="00E227D0" w:rsidRPr="00F77153">
              <w:rPr>
                <w:rFonts w:hint="cs"/>
                <w:sz w:val="24"/>
                <w:szCs w:val="24"/>
                <w:rtl/>
              </w:rPr>
              <w:t>לא י</w:t>
            </w:r>
            <w:r w:rsidR="002757FB" w:rsidRPr="00F77153">
              <w:rPr>
                <w:sz w:val="24"/>
                <w:szCs w:val="24"/>
                <w:rtl/>
              </w:rPr>
              <w:t>על</w:t>
            </w:r>
            <w:r w:rsidR="00E227D0" w:rsidRPr="00F77153">
              <w:rPr>
                <w:rFonts w:hint="cs"/>
                <w:sz w:val="24"/>
                <w:szCs w:val="24"/>
                <w:rtl/>
              </w:rPr>
              <w:t>ה על</w:t>
            </w:r>
            <w:r w:rsidR="002757FB" w:rsidRPr="00F77153">
              <w:rPr>
                <w:sz w:val="24"/>
                <w:szCs w:val="24"/>
                <w:rtl/>
              </w:rPr>
              <w:t xml:space="preserve"> 50%,</w:t>
            </w:r>
            <w:r w:rsidR="00A0191A" w:rsidRPr="00F77153">
              <w:rPr>
                <w:rFonts w:hint="cs"/>
                <w:sz w:val="24"/>
                <w:szCs w:val="24"/>
                <w:rtl/>
              </w:rPr>
              <w:t xml:space="preserve"> </w:t>
            </w:r>
            <w:r w:rsidR="0047607B" w:rsidRPr="00F77153">
              <w:rPr>
                <w:sz w:val="24"/>
                <w:szCs w:val="24"/>
                <w:rtl/>
              </w:rPr>
              <w:t>אלא אם א</w:t>
            </w:r>
            <w:r w:rsidR="00840EBF" w:rsidRPr="00F77153">
              <w:rPr>
                <w:rFonts w:hint="cs"/>
                <w:sz w:val="24"/>
                <w:szCs w:val="24"/>
                <w:rtl/>
              </w:rPr>
              <w:t>י</w:t>
            </w:r>
            <w:r w:rsidR="0047607B" w:rsidRPr="00F77153">
              <w:rPr>
                <w:sz w:val="24"/>
                <w:szCs w:val="24"/>
                <w:rtl/>
              </w:rPr>
              <w:t>שרה ועדת התמיכות ת</w:t>
            </w:r>
            <w:r w:rsidR="002757FB" w:rsidRPr="00F77153">
              <w:rPr>
                <w:sz w:val="24"/>
                <w:szCs w:val="24"/>
                <w:rtl/>
              </w:rPr>
              <w:t xml:space="preserve">כנית </w:t>
            </w:r>
            <w:r w:rsidR="00ED73DD" w:rsidRPr="00F77153">
              <w:rPr>
                <w:rFonts w:hint="cs"/>
                <w:sz w:val="24"/>
                <w:szCs w:val="24"/>
                <w:rtl/>
              </w:rPr>
              <w:t>לצמצום גירעון</w:t>
            </w:r>
            <w:r w:rsidR="002757FB" w:rsidRPr="00F77153">
              <w:rPr>
                <w:sz w:val="24"/>
                <w:szCs w:val="24"/>
                <w:rtl/>
              </w:rPr>
              <w:t xml:space="preserve"> שהציע</w:t>
            </w:r>
            <w:r w:rsidR="00147F53">
              <w:rPr>
                <w:rFonts w:hint="cs"/>
                <w:sz w:val="24"/>
                <w:szCs w:val="24"/>
                <w:rtl/>
              </w:rPr>
              <w:t>.</w:t>
            </w:r>
          </w:p>
          <w:p w:rsidR="00840EBF" w:rsidRPr="00F77153" w:rsidRDefault="00147F53" w:rsidP="000F3313">
            <w:pPr>
              <w:pStyle w:val="TableBlock"/>
              <w:numPr>
                <w:ilvl w:val="2"/>
                <w:numId w:val="1"/>
              </w:numPr>
              <w:tabs>
                <w:tab w:val="left" w:pos="624"/>
              </w:tabs>
              <w:spacing w:after="120"/>
              <w:ind w:left="410" w:hanging="410"/>
              <w:jc w:val="both"/>
              <w:rPr>
                <w:sz w:val="24"/>
                <w:szCs w:val="24"/>
              </w:rPr>
            </w:pPr>
            <w:r>
              <w:rPr>
                <w:rFonts w:hint="cs"/>
                <w:sz w:val="24"/>
                <w:szCs w:val="24"/>
                <w:rtl/>
              </w:rPr>
              <w:t>האמור ב</w:t>
            </w:r>
            <w:r w:rsidR="00840EBF" w:rsidRPr="00F77153">
              <w:rPr>
                <w:rFonts w:hint="cs"/>
                <w:sz w:val="24"/>
                <w:szCs w:val="24"/>
                <w:rtl/>
              </w:rPr>
              <w:t xml:space="preserve">סעיף קטן (א) ייבדק על בסיס דוחות כספיים מבוקרים, </w:t>
            </w:r>
            <w:r w:rsidR="000F3313" w:rsidRPr="00F77153">
              <w:rPr>
                <w:rFonts w:hint="cs"/>
                <w:sz w:val="24"/>
                <w:szCs w:val="24"/>
                <w:rtl/>
              </w:rPr>
              <w:t>שנערכו לפי הוראות</w:t>
            </w:r>
            <w:r w:rsidR="00840EBF" w:rsidRPr="00F77153">
              <w:rPr>
                <w:rFonts w:hint="cs"/>
                <w:sz w:val="24"/>
                <w:szCs w:val="24"/>
                <w:rtl/>
              </w:rPr>
              <w:t xml:space="preserve"> </w:t>
            </w:r>
            <w:r w:rsidR="000F3313" w:rsidRPr="00F77153">
              <w:rPr>
                <w:rFonts w:hint="cs"/>
                <w:sz w:val="24"/>
                <w:szCs w:val="24"/>
                <w:rtl/>
              </w:rPr>
              <w:t>ה</w:t>
            </w:r>
            <w:r w:rsidR="00840EBF" w:rsidRPr="00F77153">
              <w:rPr>
                <w:rFonts w:hint="cs"/>
                <w:sz w:val="24"/>
                <w:szCs w:val="24"/>
                <w:rtl/>
              </w:rPr>
              <w:t xml:space="preserve">רשם הנוגע לעניין </w:t>
            </w:r>
            <w:r w:rsidR="000F3313" w:rsidRPr="00F77153">
              <w:rPr>
                <w:rFonts w:hint="cs"/>
                <w:sz w:val="24"/>
                <w:szCs w:val="24"/>
                <w:rtl/>
              </w:rPr>
              <w:t>ו</w:t>
            </w:r>
            <w:r>
              <w:rPr>
                <w:rFonts w:hint="cs"/>
                <w:sz w:val="24"/>
                <w:szCs w:val="24"/>
                <w:rtl/>
              </w:rPr>
              <w:t>לפי כללי חשבונאות מקובלים.</w:t>
            </w:r>
          </w:p>
          <w:p w:rsidR="00C23F17" w:rsidRPr="00F77153" w:rsidRDefault="00840EBF" w:rsidP="003A10C6">
            <w:pPr>
              <w:pStyle w:val="TableBlock"/>
              <w:numPr>
                <w:ilvl w:val="2"/>
                <w:numId w:val="1"/>
              </w:numPr>
              <w:tabs>
                <w:tab w:val="left" w:pos="624"/>
              </w:tabs>
              <w:spacing w:after="120"/>
              <w:ind w:left="410" w:hanging="410"/>
              <w:jc w:val="both"/>
              <w:rPr>
                <w:sz w:val="24"/>
                <w:szCs w:val="24"/>
              </w:rPr>
            </w:pPr>
            <w:r w:rsidRPr="00F77153">
              <w:rPr>
                <w:sz w:val="24"/>
                <w:szCs w:val="24"/>
                <w:rtl/>
              </w:rPr>
              <w:lastRenderedPageBreak/>
              <w:t>שווי עבודת מתנדבים או הכנסות</w:t>
            </w:r>
            <w:r w:rsidR="00851301">
              <w:rPr>
                <w:rFonts w:hint="cs"/>
                <w:sz w:val="24"/>
                <w:szCs w:val="24"/>
                <w:rtl/>
              </w:rPr>
              <w:t xml:space="preserve"> והוצאות</w:t>
            </w:r>
            <w:r w:rsidRPr="00F77153">
              <w:rPr>
                <w:sz w:val="24"/>
                <w:szCs w:val="24"/>
                <w:rtl/>
              </w:rPr>
              <w:t xml:space="preserve"> ב"שווה כסף" יובא בחשבון כחלק מחישוב מחזור ההכנסות השנתי לעניין סעיף זה, ובלבד </w:t>
            </w:r>
            <w:r w:rsidRPr="00F77153">
              <w:rPr>
                <w:rFonts w:hint="eastAsia"/>
                <w:sz w:val="24"/>
                <w:szCs w:val="24"/>
                <w:rtl/>
              </w:rPr>
              <w:t>שמוסד</w:t>
            </w:r>
            <w:r w:rsidRPr="00F77153">
              <w:rPr>
                <w:sz w:val="24"/>
                <w:szCs w:val="24"/>
                <w:rtl/>
              </w:rPr>
              <w:t xml:space="preserve"> </w:t>
            </w:r>
            <w:r w:rsidRPr="00F77153">
              <w:rPr>
                <w:rFonts w:hint="eastAsia"/>
                <w:sz w:val="24"/>
                <w:szCs w:val="24"/>
                <w:rtl/>
              </w:rPr>
              <w:t>הציבור</w:t>
            </w:r>
            <w:r w:rsidRPr="00F77153">
              <w:rPr>
                <w:sz w:val="24"/>
                <w:szCs w:val="24"/>
                <w:rtl/>
              </w:rPr>
              <w:t xml:space="preserve"> </w:t>
            </w:r>
            <w:r w:rsidRPr="00F77153">
              <w:rPr>
                <w:rFonts w:hint="eastAsia"/>
                <w:sz w:val="24"/>
                <w:szCs w:val="24"/>
                <w:rtl/>
              </w:rPr>
              <w:t>עומד</w:t>
            </w:r>
            <w:r w:rsidRPr="00F77153">
              <w:rPr>
                <w:sz w:val="24"/>
                <w:szCs w:val="24"/>
                <w:rtl/>
              </w:rPr>
              <w:t xml:space="preserve"> </w:t>
            </w:r>
            <w:r w:rsidRPr="00F77153">
              <w:rPr>
                <w:rFonts w:hint="eastAsia"/>
                <w:sz w:val="24"/>
                <w:szCs w:val="24"/>
                <w:rtl/>
              </w:rPr>
              <w:t>בהוראות</w:t>
            </w:r>
            <w:r w:rsidRPr="00F77153">
              <w:rPr>
                <w:sz w:val="24"/>
                <w:szCs w:val="24"/>
                <w:rtl/>
              </w:rPr>
              <w:t xml:space="preserve"> </w:t>
            </w:r>
            <w:r w:rsidRPr="00F77153">
              <w:rPr>
                <w:rFonts w:hint="eastAsia"/>
                <w:sz w:val="24"/>
                <w:szCs w:val="24"/>
                <w:rtl/>
              </w:rPr>
              <w:t>סעיף</w:t>
            </w:r>
            <w:r w:rsidRPr="00F77153">
              <w:rPr>
                <w:sz w:val="24"/>
                <w:szCs w:val="24"/>
                <w:rtl/>
              </w:rPr>
              <w:t xml:space="preserve"> 4(</w:t>
            </w:r>
            <w:r w:rsidR="003A10C6" w:rsidRPr="00F77153">
              <w:rPr>
                <w:rFonts w:hint="cs"/>
                <w:sz w:val="24"/>
                <w:szCs w:val="24"/>
                <w:rtl/>
              </w:rPr>
              <w:t>ו</w:t>
            </w:r>
            <w:r w:rsidRPr="00F77153">
              <w:rPr>
                <w:sz w:val="24"/>
                <w:szCs w:val="24"/>
                <w:rtl/>
              </w:rPr>
              <w:t xml:space="preserve">) </w:t>
            </w:r>
            <w:r w:rsidRPr="00F77153">
              <w:rPr>
                <w:rFonts w:hint="eastAsia"/>
                <w:sz w:val="24"/>
                <w:szCs w:val="24"/>
                <w:rtl/>
              </w:rPr>
              <w:t>לעניין</w:t>
            </w:r>
            <w:r w:rsidRPr="00F77153">
              <w:rPr>
                <w:sz w:val="24"/>
                <w:szCs w:val="24"/>
                <w:rtl/>
              </w:rPr>
              <w:t xml:space="preserve"> </w:t>
            </w:r>
            <w:r w:rsidRPr="00F77153">
              <w:rPr>
                <w:rFonts w:hint="eastAsia"/>
                <w:sz w:val="24"/>
                <w:szCs w:val="24"/>
                <w:rtl/>
              </w:rPr>
              <w:t>זה</w:t>
            </w:r>
            <w:r w:rsidR="008F324C" w:rsidRPr="00F77153">
              <w:rPr>
                <w:sz w:val="24"/>
                <w:szCs w:val="24"/>
                <w:rtl/>
              </w:rPr>
              <w:t xml:space="preserve">, </w:t>
            </w:r>
            <w:r w:rsidR="008F324C" w:rsidRPr="00F77153">
              <w:rPr>
                <w:rFonts w:hint="cs"/>
                <w:sz w:val="24"/>
                <w:szCs w:val="24"/>
                <w:rtl/>
              </w:rPr>
              <w:t xml:space="preserve">אף אם לא נקבע במבחן התמיכה כי ניתן להכיר </w:t>
            </w:r>
            <w:r w:rsidR="008F324C" w:rsidRPr="00F77153">
              <w:rPr>
                <w:sz w:val="24"/>
                <w:szCs w:val="24"/>
                <w:rtl/>
              </w:rPr>
              <w:t>בעלויות שהן "שווה כסף</w:t>
            </w:r>
            <w:r w:rsidR="00147F53">
              <w:rPr>
                <w:rFonts w:hint="cs"/>
                <w:sz w:val="24"/>
                <w:szCs w:val="24"/>
                <w:rtl/>
              </w:rPr>
              <w:t>".</w:t>
            </w:r>
          </w:p>
          <w:p w:rsidR="007D3F73" w:rsidRPr="00F77153" w:rsidRDefault="007D3F73" w:rsidP="00EC550D">
            <w:pPr>
              <w:pStyle w:val="TableBlock"/>
              <w:numPr>
                <w:ilvl w:val="2"/>
                <w:numId w:val="1"/>
              </w:numPr>
              <w:tabs>
                <w:tab w:val="left" w:pos="624"/>
              </w:tabs>
              <w:spacing w:after="120"/>
              <w:ind w:left="410" w:hanging="410"/>
              <w:jc w:val="both"/>
              <w:rPr>
                <w:sz w:val="24"/>
                <w:szCs w:val="24"/>
              </w:rPr>
            </w:pPr>
            <w:r w:rsidRPr="00F77153">
              <w:rPr>
                <w:rFonts w:hint="eastAsia"/>
                <w:sz w:val="24"/>
                <w:szCs w:val="24"/>
                <w:rtl/>
              </w:rPr>
              <w:t>על</w:t>
            </w:r>
            <w:r w:rsidRPr="00F77153">
              <w:rPr>
                <w:sz w:val="24"/>
                <w:szCs w:val="24"/>
                <w:rtl/>
              </w:rPr>
              <w:t xml:space="preserve"> אף האמור בסעיף קטן (א), </w:t>
            </w:r>
            <w:r w:rsidRPr="00F77153">
              <w:rPr>
                <w:rFonts w:hint="eastAsia"/>
                <w:sz w:val="24"/>
                <w:szCs w:val="24"/>
                <w:rtl/>
              </w:rPr>
              <w:t>שיעור</w:t>
            </w:r>
            <w:r w:rsidRPr="00F77153">
              <w:rPr>
                <w:sz w:val="24"/>
                <w:szCs w:val="24"/>
                <w:rtl/>
              </w:rPr>
              <w:t xml:space="preserve"> </w:t>
            </w:r>
            <w:r w:rsidRPr="00F77153">
              <w:rPr>
                <w:rFonts w:hint="eastAsia"/>
                <w:sz w:val="24"/>
                <w:szCs w:val="24"/>
                <w:rtl/>
              </w:rPr>
              <w:t>גרעונו</w:t>
            </w:r>
            <w:r w:rsidRPr="00F77153">
              <w:rPr>
                <w:sz w:val="24"/>
                <w:szCs w:val="24"/>
                <w:rtl/>
              </w:rPr>
              <w:t xml:space="preserve"> </w:t>
            </w:r>
            <w:r w:rsidRPr="00F77153">
              <w:rPr>
                <w:rFonts w:hint="eastAsia"/>
                <w:sz w:val="24"/>
                <w:szCs w:val="24"/>
                <w:rtl/>
              </w:rPr>
              <w:t>המצטבר</w:t>
            </w:r>
            <w:r w:rsidRPr="00F77153">
              <w:rPr>
                <w:sz w:val="24"/>
                <w:szCs w:val="24"/>
                <w:rtl/>
              </w:rPr>
              <w:t xml:space="preserve"> </w:t>
            </w:r>
            <w:r w:rsidRPr="00F77153">
              <w:rPr>
                <w:rFonts w:hint="eastAsia"/>
                <w:sz w:val="24"/>
                <w:szCs w:val="24"/>
                <w:rtl/>
              </w:rPr>
              <w:t>בנכסים</w:t>
            </w:r>
            <w:r w:rsidRPr="00F77153">
              <w:rPr>
                <w:sz w:val="24"/>
                <w:szCs w:val="24"/>
                <w:rtl/>
              </w:rPr>
              <w:t xml:space="preserve"> </w:t>
            </w:r>
            <w:r w:rsidRPr="00F77153">
              <w:rPr>
                <w:rFonts w:hint="eastAsia"/>
                <w:sz w:val="24"/>
                <w:szCs w:val="24"/>
                <w:rtl/>
              </w:rPr>
              <w:t>נטו</w:t>
            </w:r>
            <w:r w:rsidRPr="00F77153">
              <w:rPr>
                <w:sz w:val="24"/>
                <w:szCs w:val="24"/>
                <w:rtl/>
              </w:rPr>
              <w:t xml:space="preserve"> </w:t>
            </w:r>
            <w:r w:rsidRPr="00F77153">
              <w:rPr>
                <w:rFonts w:hint="eastAsia"/>
                <w:sz w:val="24"/>
                <w:szCs w:val="24"/>
                <w:rtl/>
              </w:rPr>
              <w:t>לשימוש</w:t>
            </w:r>
            <w:r w:rsidRPr="00F77153">
              <w:rPr>
                <w:sz w:val="24"/>
                <w:szCs w:val="24"/>
                <w:rtl/>
              </w:rPr>
              <w:t xml:space="preserve"> </w:t>
            </w:r>
            <w:r w:rsidRPr="00F77153">
              <w:rPr>
                <w:rFonts w:hint="eastAsia"/>
                <w:sz w:val="24"/>
                <w:szCs w:val="24"/>
                <w:rtl/>
              </w:rPr>
              <w:t>לפעילויות</w:t>
            </w:r>
            <w:r w:rsidRPr="00F77153">
              <w:rPr>
                <w:sz w:val="24"/>
                <w:szCs w:val="24"/>
                <w:rtl/>
              </w:rPr>
              <w:t xml:space="preserve"> </w:t>
            </w:r>
            <w:r w:rsidRPr="00F77153">
              <w:rPr>
                <w:rFonts w:hint="eastAsia"/>
                <w:sz w:val="24"/>
                <w:szCs w:val="24"/>
                <w:rtl/>
              </w:rPr>
              <w:t>שיועדו</w:t>
            </w:r>
            <w:r w:rsidRPr="00F77153">
              <w:rPr>
                <w:sz w:val="24"/>
                <w:szCs w:val="24"/>
                <w:rtl/>
              </w:rPr>
              <w:t xml:space="preserve"> </w:t>
            </w:r>
            <w:r w:rsidRPr="00F77153">
              <w:rPr>
                <w:rFonts w:hint="eastAsia"/>
                <w:sz w:val="24"/>
                <w:szCs w:val="24"/>
                <w:rtl/>
              </w:rPr>
              <w:t>ולא</w:t>
            </w:r>
            <w:r w:rsidRPr="00F77153">
              <w:rPr>
                <w:sz w:val="24"/>
                <w:szCs w:val="24"/>
                <w:rtl/>
              </w:rPr>
              <w:t xml:space="preserve"> </w:t>
            </w:r>
            <w:r w:rsidRPr="00F77153">
              <w:rPr>
                <w:rFonts w:hint="eastAsia"/>
                <w:sz w:val="24"/>
                <w:szCs w:val="24"/>
                <w:rtl/>
              </w:rPr>
              <w:t>יועדו</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eastAsia"/>
                <w:sz w:val="24"/>
                <w:szCs w:val="24"/>
                <w:rtl/>
              </w:rPr>
              <w:t>מוסד</w:t>
            </w:r>
            <w:r w:rsidRPr="00F77153">
              <w:rPr>
                <w:sz w:val="24"/>
                <w:szCs w:val="24"/>
                <w:rtl/>
              </w:rPr>
              <w:t xml:space="preserve"> </w:t>
            </w:r>
            <w:r w:rsidRPr="00F77153">
              <w:rPr>
                <w:rFonts w:hint="eastAsia"/>
                <w:sz w:val="24"/>
                <w:szCs w:val="24"/>
                <w:rtl/>
              </w:rPr>
              <w:t>ציבור</w:t>
            </w:r>
            <w:r w:rsidRPr="00F77153">
              <w:rPr>
                <w:sz w:val="24"/>
                <w:szCs w:val="24"/>
                <w:rtl/>
              </w:rPr>
              <w:t xml:space="preserve"> </w:t>
            </w:r>
            <w:r w:rsidRPr="00F77153">
              <w:rPr>
                <w:rFonts w:hint="eastAsia"/>
                <w:sz w:val="24"/>
                <w:szCs w:val="24"/>
                <w:rtl/>
              </w:rPr>
              <w:t>הנתמך</w:t>
            </w:r>
            <w:r w:rsidRPr="00F77153">
              <w:rPr>
                <w:sz w:val="24"/>
                <w:szCs w:val="24"/>
                <w:rtl/>
              </w:rPr>
              <w:t xml:space="preserve"> </w:t>
            </w:r>
            <w:r w:rsidRPr="00F77153">
              <w:rPr>
                <w:rFonts w:hint="eastAsia"/>
                <w:sz w:val="24"/>
                <w:szCs w:val="24"/>
                <w:rtl/>
              </w:rPr>
              <w:t>לראשונה</w:t>
            </w:r>
            <w:r w:rsidRPr="00F77153">
              <w:rPr>
                <w:sz w:val="24"/>
                <w:szCs w:val="24"/>
                <w:rtl/>
              </w:rPr>
              <w:t xml:space="preserve"> </w:t>
            </w:r>
            <w:r w:rsidRPr="00F77153">
              <w:rPr>
                <w:rFonts w:hint="eastAsia"/>
                <w:sz w:val="24"/>
                <w:szCs w:val="24"/>
                <w:rtl/>
              </w:rPr>
              <w:t>מתוך</w:t>
            </w:r>
            <w:r w:rsidRPr="00F77153">
              <w:rPr>
                <w:sz w:val="24"/>
                <w:szCs w:val="24"/>
                <w:rtl/>
              </w:rPr>
              <w:t xml:space="preserve"> </w:t>
            </w:r>
            <w:r w:rsidRPr="00F77153">
              <w:rPr>
                <w:rFonts w:hint="eastAsia"/>
                <w:sz w:val="24"/>
                <w:szCs w:val="24"/>
                <w:rtl/>
              </w:rPr>
              <w:t>מחזור</w:t>
            </w:r>
            <w:r w:rsidRPr="00F77153">
              <w:rPr>
                <w:sz w:val="24"/>
                <w:szCs w:val="24"/>
                <w:rtl/>
              </w:rPr>
              <w:t xml:space="preserve"> </w:t>
            </w:r>
            <w:r w:rsidRPr="00F77153">
              <w:rPr>
                <w:rFonts w:hint="eastAsia"/>
                <w:sz w:val="24"/>
                <w:szCs w:val="24"/>
                <w:rtl/>
              </w:rPr>
              <w:t>ההכנסות</w:t>
            </w:r>
            <w:r w:rsidRPr="00F77153">
              <w:rPr>
                <w:sz w:val="24"/>
                <w:szCs w:val="24"/>
                <w:rtl/>
              </w:rPr>
              <w:t xml:space="preserve">, </w:t>
            </w:r>
            <w:r w:rsidRPr="00F77153">
              <w:rPr>
                <w:rFonts w:hint="eastAsia"/>
                <w:sz w:val="24"/>
                <w:szCs w:val="24"/>
                <w:rtl/>
              </w:rPr>
              <w:t>בשנתיים</w:t>
            </w:r>
            <w:r w:rsidRPr="00F77153">
              <w:rPr>
                <w:sz w:val="24"/>
                <w:szCs w:val="24"/>
                <w:rtl/>
              </w:rPr>
              <w:t xml:space="preserve"> </w:t>
            </w:r>
            <w:r w:rsidRPr="00F77153">
              <w:rPr>
                <w:rFonts w:hint="eastAsia"/>
                <w:sz w:val="24"/>
                <w:szCs w:val="24"/>
                <w:rtl/>
              </w:rPr>
              <w:t>שקדמו</w:t>
            </w:r>
            <w:r w:rsidRPr="00F77153">
              <w:rPr>
                <w:sz w:val="24"/>
                <w:szCs w:val="24"/>
                <w:rtl/>
              </w:rPr>
              <w:t xml:space="preserve"> </w:t>
            </w:r>
            <w:r w:rsidRPr="00F77153">
              <w:rPr>
                <w:rFonts w:hint="eastAsia"/>
                <w:sz w:val="24"/>
                <w:szCs w:val="24"/>
                <w:rtl/>
              </w:rPr>
              <w:t>לשנת</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לא</w:t>
            </w:r>
            <w:r w:rsidRPr="00F77153">
              <w:rPr>
                <w:sz w:val="24"/>
                <w:szCs w:val="24"/>
                <w:rtl/>
              </w:rPr>
              <w:t xml:space="preserve"> </w:t>
            </w:r>
            <w:r w:rsidRPr="00F77153">
              <w:rPr>
                <w:rFonts w:hint="eastAsia"/>
                <w:sz w:val="24"/>
                <w:szCs w:val="24"/>
                <w:rtl/>
              </w:rPr>
              <w:t>יעלה</w:t>
            </w:r>
            <w:r w:rsidRPr="00F77153">
              <w:rPr>
                <w:sz w:val="24"/>
                <w:szCs w:val="24"/>
                <w:rtl/>
              </w:rPr>
              <w:t xml:space="preserve"> </w:t>
            </w:r>
            <w:r w:rsidRPr="00F77153">
              <w:rPr>
                <w:rFonts w:hint="eastAsia"/>
                <w:sz w:val="24"/>
                <w:szCs w:val="24"/>
                <w:rtl/>
              </w:rPr>
              <w:t>על</w:t>
            </w:r>
            <w:r w:rsidRPr="00F77153">
              <w:rPr>
                <w:sz w:val="24"/>
                <w:szCs w:val="24"/>
                <w:rtl/>
              </w:rPr>
              <w:t xml:space="preserve"> </w:t>
            </w:r>
            <w:r w:rsidRPr="00F77153">
              <w:rPr>
                <w:rFonts w:hint="eastAsia"/>
                <w:sz w:val="24"/>
                <w:szCs w:val="24"/>
                <w:rtl/>
              </w:rPr>
              <w:t>השיעור</w:t>
            </w:r>
            <w:r w:rsidRPr="00F77153">
              <w:rPr>
                <w:sz w:val="24"/>
                <w:szCs w:val="24"/>
                <w:rtl/>
              </w:rPr>
              <w:t xml:space="preserve"> </w:t>
            </w:r>
            <w:r w:rsidRPr="00F77153">
              <w:rPr>
                <w:rFonts w:hint="eastAsia"/>
                <w:sz w:val="24"/>
                <w:szCs w:val="24"/>
                <w:rtl/>
              </w:rPr>
              <w:t>המפורטים</w:t>
            </w:r>
            <w:r w:rsidRPr="00F77153">
              <w:rPr>
                <w:sz w:val="24"/>
                <w:szCs w:val="24"/>
                <w:rtl/>
              </w:rPr>
              <w:t xml:space="preserve"> </w:t>
            </w:r>
            <w:r w:rsidRPr="00F77153">
              <w:rPr>
                <w:rFonts w:hint="eastAsia"/>
                <w:sz w:val="24"/>
                <w:szCs w:val="24"/>
                <w:rtl/>
              </w:rPr>
              <w:t>להלן</w:t>
            </w:r>
            <w:r w:rsidRPr="00F77153">
              <w:rPr>
                <w:sz w:val="24"/>
                <w:szCs w:val="24"/>
                <w:rtl/>
              </w:rPr>
              <w:t xml:space="preserve">, </w:t>
            </w:r>
            <w:r w:rsidRPr="00F77153">
              <w:rPr>
                <w:rFonts w:hint="eastAsia"/>
                <w:sz w:val="24"/>
                <w:szCs w:val="24"/>
                <w:rtl/>
              </w:rPr>
              <w:t>אלא</w:t>
            </w:r>
            <w:r w:rsidRPr="00F77153">
              <w:rPr>
                <w:sz w:val="24"/>
                <w:szCs w:val="24"/>
                <w:rtl/>
              </w:rPr>
              <w:t xml:space="preserve"> </w:t>
            </w:r>
            <w:r w:rsidRPr="00F77153">
              <w:rPr>
                <w:rFonts w:hint="eastAsia"/>
                <w:sz w:val="24"/>
                <w:szCs w:val="24"/>
                <w:rtl/>
              </w:rPr>
              <w:t>אם</w:t>
            </w:r>
            <w:r w:rsidRPr="00F77153">
              <w:rPr>
                <w:sz w:val="24"/>
                <w:szCs w:val="24"/>
                <w:rtl/>
              </w:rPr>
              <w:t xml:space="preserve"> </w:t>
            </w:r>
            <w:r w:rsidRPr="00F77153">
              <w:rPr>
                <w:rFonts w:hint="eastAsia"/>
                <w:sz w:val="24"/>
                <w:szCs w:val="24"/>
                <w:rtl/>
              </w:rPr>
              <w:t>אישרה</w:t>
            </w:r>
            <w:r w:rsidRPr="00F77153">
              <w:rPr>
                <w:sz w:val="24"/>
                <w:szCs w:val="24"/>
                <w:rtl/>
              </w:rPr>
              <w:t xml:space="preserve"> </w:t>
            </w:r>
            <w:r w:rsidRPr="00F77153">
              <w:rPr>
                <w:rFonts w:hint="eastAsia"/>
                <w:sz w:val="24"/>
                <w:szCs w:val="24"/>
                <w:rtl/>
              </w:rPr>
              <w:t>ועדת</w:t>
            </w:r>
            <w:r w:rsidRPr="00F77153">
              <w:rPr>
                <w:sz w:val="24"/>
                <w:szCs w:val="24"/>
                <w:rtl/>
              </w:rPr>
              <w:t xml:space="preserve"> </w:t>
            </w:r>
            <w:r w:rsidRPr="00F77153">
              <w:rPr>
                <w:rFonts w:hint="eastAsia"/>
                <w:sz w:val="24"/>
                <w:szCs w:val="24"/>
                <w:rtl/>
              </w:rPr>
              <w:t>התמיכות</w:t>
            </w:r>
            <w:r w:rsidRPr="00F77153">
              <w:rPr>
                <w:sz w:val="24"/>
                <w:szCs w:val="24"/>
                <w:rtl/>
              </w:rPr>
              <w:t xml:space="preserve">, </w:t>
            </w:r>
            <w:r w:rsidRPr="00F77153">
              <w:rPr>
                <w:rFonts w:hint="eastAsia"/>
                <w:sz w:val="24"/>
                <w:szCs w:val="24"/>
                <w:rtl/>
              </w:rPr>
              <w:t>בהתייעצות</w:t>
            </w:r>
            <w:r w:rsidRPr="00F77153">
              <w:rPr>
                <w:sz w:val="24"/>
                <w:szCs w:val="24"/>
                <w:rtl/>
              </w:rPr>
              <w:t xml:space="preserve"> </w:t>
            </w:r>
            <w:r w:rsidRPr="00F77153">
              <w:rPr>
                <w:rFonts w:hint="eastAsia"/>
                <w:sz w:val="24"/>
                <w:szCs w:val="24"/>
                <w:rtl/>
              </w:rPr>
              <w:t>עם</w:t>
            </w:r>
            <w:r w:rsidRPr="00F77153">
              <w:rPr>
                <w:sz w:val="24"/>
                <w:szCs w:val="24"/>
                <w:rtl/>
              </w:rPr>
              <w:t xml:space="preserve"> </w:t>
            </w:r>
            <w:r w:rsidRPr="00F77153">
              <w:rPr>
                <w:rFonts w:hint="eastAsia"/>
                <w:sz w:val="24"/>
                <w:szCs w:val="24"/>
                <w:rtl/>
              </w:rPr>
              <w:t>החשב</w:t>
            </w:r>
            <w:r w:rsidRPr="00F77153">
              <w:rPr>
                <w:sz w:val="24"/>
                <w:szCs w:val="24"/>
                <w:rtl/>
              </w:rPr>
              <w:t xml:space="preserve"> </w:t>
            </w:r>
            <w:r w:rsidRPr="00F77153">
              <w:rPr>
                <w:rFonts w:hint="eastAsia"/>
                <w:sz w:val="24"/>
                <w:szCs w:val="24"/>
                <w:rtl/>
              </w:rPr>
              <w:t>הכללי</w:t>
            </w:r>
            <w:r w:rsidRPr="00F77153">
              <w:rPr>
                <w:sz w:val="24"/>
                <w:szCs w:val="24"/>
                <w:rtl/>
              </w:rPr>
              <w:t xml:space="preserve">, </w:t>
            </w:r>
            <w:r w:rsidRPr="00F77153">
              <w:rPr>
                <w:rFonts w:hint="eastAsia"/>
                <w:sz w:val="24"/>
                <w:szCs w:val="24"/>
                <w:rtl/>
              </w:rPr>
              <w:t>תכנית</w:t>
            </w:r>
            <w:r w:rsidRPr="00F77153">
              <w:rPr>
                <w:sz w:val="24"/>
                <w:szCs w:val="24"/>
                <w:rtl/>
              </w:rPr>
              <w:t xml:space="preserve"> </w:t>
            </w:r>
            <w:r w:rsidRPr="00F77153">
              <w:rPr>
                <w:rFonts w:hint="eastAsia"/>
                <w:sz w:val="24"/>
                <w:szCs w:val="24"/>
                <w:rtl/>
              </w:rPr>
              <w:t>לצמצום</w:t>
            </w:r>
            <w:r w:rsidRPr="00F77153">
              <w:rPr>
                <w:sz w:val="24"/>
                <w:szCs w:val="24"/>
                <w:rtl/>
              </w:rPr>
              <w:t xml:space="preserve"> </w:t>
            </w:r>
            <w:r w:rsidRPr="00F77153">
              <w:rPr>
                <w:rFonts w:hint="eastAsia"/>
                <w:sz w:val="24"/>
                <w:szCs w:val="24"/>
                <w:rtl/>
              </w:rPr>
              <w:t>גרעון</w:t>
            </w:r>
            <w:r w:rsidRPr="00F77153">
              <w:rPr>
                <w:sz w:val="24"/>
                <w:szCs w:val="24"/>
                <w:rtl/>
              </w:rPr>
              <w:t xml:space="preserve"> </w:t>
            </w:r>
            <w:r w:rsidRPr="00F77153">
              <w:rPr>
                <w:rFonts w:hint="eastAsia"/>
                <w:sz w:val="24"/>
                <w:szCs w:val="24"/>
                <w:rtl/>
              </w:rPr>
              <w:t>שהציע</w:t>
            </w:r>
            <w:r w:rsidRPr="00F77153">
              <w:rPr>
                <w:sz w:val="24"/>
                <w:szCs w:val="24"/>
                <w:rtl/>
              </w:rPr>
              <w:t>:</w:t>
            </w:r>
          </w:p>
          <w:p w:rsidR="007D3F73" w:rsidRPr="00F77153" w:rsidRDefault="007D3F73" w:rsidP="00D05D4A">
            <w:pPr>
              <w:pStyle w:val="TableBlock"/>
              <w:numPr>
                <w:ilvl w:val="0"/>
                <w:numId w:val="18"/>
              </w:numPr>
              <w:tabs>
                <w:tab w:val="clear" w:pos="624"/>
              </w:tabs>
              <w:spacing w:after="120"/>
              <w:ind w:left="1133" w:hanging="631"/>
              <w:jc w:val="both"/>
              <w:rPr>
                <w:sz w:val="24"/>
                <w:szCs w:val="24"/>
              </w:rPr>
            </w:pPr>
            <w:r w:rsidRPr="00F77153">
              <w:rPr>
                <w:rFonts w:hint="eastAsia"/>
                <w:sz w:val="24"/>
                <w:szCs w:val="24"/>
                <w:rtl/>
              </w:rPr>
              <w:t>מוסד</w:t>
            </w:r>
            <w:r w:rsidRPr="00F77153">
              <w:rPr>
                <w:sz w:val="24"/>
                <w:szCs w:val="24"/>
                <w:rtl/>
              </w:rPr>
              <w:t xml:space="preserve"> ציבור שמחזור הכנסותיו נמוך מ-500 אלף שקלים חדשים – 50% ממחזור הכנסותיו;</w:t>
            </w:r>
          </w:p>
          <w:p w:rsidR="007D3F73" w:rsidRPr="00F77153" w:rsidRDefault="007D3F73" w:rsidP="00D05D4A">
            <w:pPr>
              <w:pStyle w:val="TableBlock"/>
              <w:numPr>
                <w:ilvl w:val="0"/>
                <w:numId w:val="18"/>
              </w:numPr>
              <w:tabs>
                <w:tab w:val="clear" w:pos="624"/>
              </w:tabs>
              <w:spacing w:after="120"/>
              <w:ind w:left="1133" w:hanging="631"/>
              <w:jc w:val="both"/>
              <w:rPr>
                <w:sz w:val="24"/>
                <w:szCs w:val="24"/>
              </w:rPr>
            </w:pPr>
            <w:r w:rsidRPr="00F77153">
              <w:rPr>
                <w:rFonts w:hint="eastAsia"/>
                <w:sz w:val="24"/>
                <w:szCs w:val="24"/>
                <w:rtl/>
              </w:rPr>
              <w:t>מוסד</w:t>
            </w:r>
            <w:r w:rsidRPr="00F77153">
              <w:rPr>
                <w:sz w:val="24"/>
                <w:szCs w:val="24"/>
                <w:rtl/>
              </w:rPr>
              <w:t xml:space="preserve"> ציבור שמחזור הכנסותיו גבוה או שווה ל-500 אלף שקלים חדשים – 30% </w:t>
            </w:r>
            <w:r w:rsidRPr="00F77153">
              <w:rPr>
                <w:rFonts w:hint="eastAsia"/>
                <w:sz w:val="24"/>
                <w:szCs w:val="24"/>
                <w:rtl/>
              </w:rPr>
              <w:t>ממחזור</w:t>
            </w:r>
            <w:r w:rsidRPr="00F77153">
              <w:rPr>
                <w:sz w:val="24"/>
                <w:szCs w:val="24"/>
                <w:rtl/>
              </w:rPr>
              <w:t xml:space="preserve"> </w:t>
            </w:r>
            <w:r w:rsidRPr="00F77153">
              <w:rPr>
                <w:rFonts w:hint="eastAsia"/>
                <w:sz w:val="24"/>
                <w:szCs w:val="24"/>
                <w:rtl/>
              </w:rPr>
              <w:t>הכנסותיו</w:t>
            </w:r>
            <w:r w:rsidR="00475499">
              <w:rPr>
                <w:rFonts w:hint="cs"/>
                <w:sz w:val="24"/>
                <w:szCs w:val="24"/>
                <w:rtl/>
              </w:rPr>
              <w:t>.</w:t>
            </w:r>
          </w:p>
        </w:tc>
      </w:tr>
      <w:tr w:rsidR="002E320F" w:rsidRPr="00F77153" w:rsidTr="00815E8B">
        <w:trPr>
          <w:trHeight w:val="60"/>
        </w:trPr>
        <w:tc>
          <w:tcPr>
            <w:tcW w:w="1705" w:type="dxa"/>
          </w:tcPr>
          <w:p w:rsidR="00894A07" w:rsidRPr="00F77153" w:rsidRDefault="00BE7A65" w:rsidP="00815E8B">
            <w:pPr>
              <w:pStyle w:val="TableSideHeading"/>
              <w:keepLines w:val="0"/>
              <w:spacing w:after="120"/>
              <w:rPr>
                <w:b/>
                <w:bCs/>
                <w:sz w:val="24"/>
                <w:szCs w:val="24"/>
                <w:rtl/>
              </w:rPr>
            </w:pPr>
            <w:r w:rsidRPr="00F77153">
              <w:rPr>
                <w:rFonts w:hint="cs"/>
                <w:b/>
                <w:bCs/>
                <w:sz w:val="24"/>
                <w:szCs w:val="24"/>
                <w:rtl/>
              </w:rPr>
              <w:lastRenderedPageBreak/>
              <w:t>העברות</w:t>
            </w:r>
            <w:r w:rsidRPr="00F77153">
              <w:rPr>
                <w:b/>
                <w:bCs/>
                <w:sz w:val="24"/>
                <w:szCs w:val="24"/>
                <w:rtl/>
              </w:rPr>
              <w:t xml:space="preserve"> </w:t>
            </w:r>
            <w:r w:rsidRPr="00F77153">
              <w:rPr>
                <w:rFonts w:hint="cs"/>
                <w:b/>
                <w:bCs/>
                <w:sz w:val="24"/>
                <w:szCs w:val="24"/>
                <w:rtl/>
              </w:rPr>
              <w:t>כספים</w:t>
            </w:r>
          </w:p>
        </w:tc>
        <w:tc>
          <w:tcPr>
            <w:tcW w:w="547" w:type="dxa"/>
          </w:tcPr>
          <w:p w:rsidR="00894A07" w:rsidRPr="00F77153" w:rsidRDefault="00894A0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40EBF" w:rsidRPr="00F77153" w:rsidRDefault="0049650E"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תמיכה </w:t>
            </w:r>
            <w:r w:rsidRPr="00F77153">
              <w:rPr>
                <w:sz w:val="24"/>
                <w:szCs w:val="24"/>
                <w:rtl/>
              </w:rPr>
              <w:t xml:space="preserve">תינתן בעד פעילות </w:t>
            </w:r>
            <w:r w:rsidRPr="00F77153">
              <w:rPr>
                <w:rFonts w:hint="cs"/>
                <w:sz w:val="24"/>
                <w:szCs w:val="24"/>
                <w:rtl/>
              </w:rPr>
              <w:t>ש</w:t>
            </w:r>
            <w:r w:rsidRPr="00F77153">
              <w:rPr>
                <w:sz w:val="24"/>
                <w:szCs w:val="24"/>
                <w:rtl/>
              </w:rPr>
              <w:t>מוסד הצי</w:t>
            </w:r>
            <w:r w:rsidR="00ED1BCD" w:rsidRPr="00F77153">
              <w:rPr>
                <w:sz w:val="24"/>
                <w:szCs w:val="24"/>
                <w:rtl/>
              </w:rPr>
              <w:t>בור מבקש התמיכה מקיים אותה בעצמ</w:t>
            </w:r>
            <w:r w:rsidR="00147F53">
              <w:rPr>
                <w:rFonts w:hint="cs"/>
                <w:sz w:val="24"/>
                <w:szCs w:val="24"/>
                <w:rtl/>
              </w:rPr>
              <w:t>ו.</w:t>
            </w:r>
          </w:p>
          <w:p w:rsidR="00C23F17" w:rsidRPr="00F77153" w:rsidRDefault="00877469"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כספי </w:t>
            </w:r>
            <w:r w:rsidR="00457733" w:rsidRPr="00F77153">
              <w:rPr>
                <w:rFonts w:hint="cs"/>
                <w:sz w:val="24"/>
                <w:szCs w:val="24"/>
                <w:rtl/>
              </w:rPr>
              <w:t xml:space="preserve">התמיכה </w:t>
            </w:r>
            <w:r w:rsidR="0049650E" w:rsidRPr="00F77153">
              <w:rPr>
                <w:rFonts w:hint="cs"/>
                <w:sz w:val="24"/>
                <w:szCs w:val="24"/>
                <w:rtl/>
              </w:rPr>
              <w:t xml:space="preserve">לא </w:t>
            </w:r>
            <w:r w:rsidRPr="00F77153">
              <w:rPr>
                <w:rFonts w:hint="cs"/>
                <w:sz w:val="24"/>
                <w:szCs w:val="24"/>
                <w:rtl/>
              </w:rPr>
              <w:t>י</w:t>
            </w:r>
            <w:r w:rsidR="0049650E" w:rsidRPr="00F77153">
              <w:rPr>
                <w:rFonts w:hint="cs"/>
                <w:sz w:val="24"/>
                <w:szCs w:val="24"/>
                <w:rtl/>
              </w:rPr>
              <w:t>ועבר</w:t>
            </w:r>
            <w:r w:rsidRPr="00F77153">
              <w:rPr>
                <w:rFonts w:hint="cs"/>
                <w:sz w:val="24"/>
                <w:szCs w:val="24"/>
                <w:rtl/>
              </w:rPr>
              <w:t>ו</w:t>
            </w:r>
            <w:r w:rsidR="0049650E" w:rsidRPr="00F77153">
              <w:rPr>
                <w:rFonts w:hint="cs"/>
                <w:sz w:val="24"/>
                <w:szCs w:val="24"/>
                <w:rtl/>
              </w:rPr>
              <w:t xml:space="preserve"> לתאגיד או גורם אחר</w:t>
            </w:r>
            <w:r w:rsidR="00840EBF" w:rsidRPr="00F77153">
              <w:rPr>
                <w:rFonts w:hint="cs"/>
                <w:sz w:val="24"/>
                <w:szCs w:val="24"/>
                <w:rtl/>
              </w:rPr>
              <w:t>,</w:t>
            </w:r>
            <w:r w:rsidR="00223DDF" w:rsidRPr="00F77153">
              <w:rPr>
                <w:sz w:val="24"/>
                <w:szCs w:val="24"/>
                <w:rtl/>
              </w:rPr>
              <w:t xml:space="preserve"> </w:t>
            </w:r>
            <w:r w:rsidR="0049650E" w:rsidRPr="00F77153">
              <w:rPr>
                <w:rFonts w:hint="cs"/>
                <w:sz w:val="24"/>
                <w:szCs w:val="24"/>
                <w:rtl/>
              </w:rPr>
              <w:t xml:space="preserve">ואולם </w:t>
            </w:r>
            <w:r w:rsidR="0049650E" w:rsidRPr="00F77153">
              <w:rPr>
                <w:sz w:val="24"/>
                <w:szCs w:val="24"/>
                <w:rtl/>
              </w:rPr>
              <w:t>יוכל מוסד ציבור</w:t>
            </w:r>
            <w:r w:rsidR="00ED1BCD" w:rsidRPr="00F77153">
              <w:rPr>
                <w:rFonts w:hint="cs"/>
                <w:sz w:val="24"/>
                <w:szCs w:val="24"/>
                <w:rtl/>
              </w:rPr>
              <w:t xml:space="preserve"> לשלם</w:t>
            </w:r>
            <w:r w:rsidR="0049650E" w:rsidRPr="00F77153">
              <w:rPr>
                <w:sz w:val="24"/>
                <w:szCs w:val="24"/>
                <w:rtl/>
              </w:rPr>
              <w:t xml:space="preserve"> </w:t>
            </w:r>
            <w:r w:rsidR="0049650E" w:rsidRPr="00F77153">
              <w:rPr>
                <w:rFonts w:hint="cs"/>
                <w:sz w:val="24"/>
                <w:szCs w:val="24"/>
                <w:rtl/>
              </w:rPr>
              <w:t xml:space="preserve">לגורם אחר </w:t>
            </w:r>
            <w:r w:rsidRPr="00F77153">
              <w:rPr>
                <w:rFonts w:hint="cs"/>
                <w:sz w:val="24"/>
                <w:szCs w:val="24"/>
                <w:rtl/>
              </w:rPr>
              <w:t xml:space="preserve">כספים מתוך כספי התמיכה </w:t>
            </w:r>
            <w:r w:rsidR="0049650E" w:rsidRPr="00F77153">
              <w:rPr>
                <w:rFonts w:hint="cs"/>
                <w:sz w:val="24"/>
                <w:szCs w:val="24"/>
                <w:rtl/>
              </w:rPr>
              <w:t>בעד ביצוע הפעילות הנתמכת</w:t>
            </w:r>
            <w:r w:rsidRPr="00F77153">
              <w:rPr>
                <w:rFonts w:hint="cs"/>
                <w:sz w:val="24"/>
                <w:szCs w:val="24"/>
                <w:rtl/>
              </w:rPr>
              <w:t>,</w:t>
            </w:r>
            <w:r w:rsidR="0049650E" w:rsidRPr="00F77153">
              <w:rPr>
                <w:rFonts w:hint="cs"/>
                <w:sz w:val="24"/>
                <w:szCs w:val="24"/>
                <w:rtl/>
              </w:rPr>
              <w:t xml:space="preserve"> בהתקיים אחד מן המקרים האלה ובלבד שלתאגיד שאליו מועברים הכספים אישור על ניהול תקין או אישור על הגשת מסמכים מאת רשם העמותות או אישור מקביל, ככל שקיים מאת הרשם הנוגע לעניין:</w:t>
            </w:r>
          </w:p>
          <w:p w:rsidR="00486593" w:rsidRPr="00F77153" w:rsidRDefault="00486593" w:rsidP="00006CC1">
            <w:pPr>
              <w:pStyle w:val="TableBlock"/>
              <w:numPr>
                <w:ilvl w:val="0"/>
                <w:numId w:val="48"/>
              </w:numPr>
              <w:tabs>
                <w:tab w:val="clear" w:pos="624"/>
              </w:tabs>
              <w:spacing w:after="120"/>
              <w:ind w:left="1133" w:hanging="631"/>
              <w:jc w:val="both"/>
              <w:rPr>
                <w:sz w:val="24"/>
                <w:szCs w:val="24"/>
                <w:rtl/>
              </w:rPr>
            </w:pPr>
            <w:r w:rsidRPr="00F77153">
              <w:rPr>
                <w:rFonts w:hint="cs"/>
                <w:sz w:val="24"/>
                <w:szCs w:val="24"/>
                <w:rtl/>
              </w:rPr>
              <w:t xml:space="preserve">התשלום </w:t>
            </w:r>
            <w:r w:rsidR="0049650E" w:rsidRPr="00F77153">
              <w:rPr>
                <w:rFonts w:hint="cs"/>
                <w:sz w:val="24"/>
                <w:szCs w:val="24"/>
                <w:rtl/>
              </w:rPr>
              <w:t>מועבר לספק</w:t>
            </w:r>
            <w:r w:rsidR="0049650E" w:rsidRPr="00F77153">
              <w:rPr>
                <w:sz w:val="24"/>
                <w:szCs w:val="24"/>
                <w:rtl/>
              </w:rPr>
              <w:t>, לצורך רכישת שירותים לביצוע הפעולות הנתמכות</w:t>
            </w:r>
            <w:r w:rsidR="0049650E" w:rsidRPr="00F77153">
              <w:rPr>
                <w:rFonts w:hint="cs"/>
                <w:sz w:val="24"/>
                <w:szCs w:val="24"/>
                <w:rtl/>
              </w:rPr>
              <w:t>,</w:t>
            </w:r>
            <w:r w:rsidR="0049650E" w:rsidRPr="00F77153">
              <w:rPr>
                <w:sz w:val="24"/>
                <w:szCs w:val="24"/>
                <w:rtl/>
              </w:rPr>
              <w:t xml:space="preserve"> ובלבד שמדובר בשירותים </w:t>
            </w:r>
            <w:r w:rsidR="00177FE5" w:rsidRPr="00F77153">
              <w:rPr>
                <w:rFonts w:hint="cs"/>
                <w:sz w:val="24"/>
                <w:szCs w:val="24"/>
                <w:rtl/>
              </w:rPr>
              <w:t>ה</w:t>
            </w:r>
            <w:r w:rsidR="00177FE5" w:rsidRPr="00F77153">
              <w:rPr>
                <w:sz w:val="24"/>
                <w:szCs w:val="24"/>
                <w:rtl/>
              </w:rPr>
              <w:t xml:space="preserve">נצרכים עקב אופיים הטכני או המיומנות המקצועית הכרוכה בהם </w:t>
            </w:r>
            <w:r w:rsidR="00177FE5" w:rsidRPr="00F77153">
              <w:rPr>
                <w:rFonts w:hint="cs"/>
                <w:sz w:val="24"/>
                <w:szCs w:val="24"/>
                <w:rtl/>
              </w:rPr>
              <w:t>ו</w:t>
            </w:r>
            <w:r w:rsidR="0049650E" w:rsidRPr="00F77153">
              <w:rPr>
                <w:sz w:val="24"/>
                <w:szCs w:val="24"/>
                <w:rtl/>
              </w:rPr>
              <w:t>ש</w:t>
            </w:r>
            <w:r w:rsidR="00177FE5" w:rsidRPr="00F77153">
              <w:rPr>
                <w:rFonts w:hint="cs"/>
                <w:sz w:val="24"/>
                <w:szCs w:val="24"/>
                <w:rtl/>
              </w:rPr>
              <w:t xml:space="preserve">הם </w:t>
            </w:r>
            <w:r w:rsidR="0049650E" w:rsidRPr="00F77153">
              <w:rPr>
                <w:sz w:val="24"/>
                <w:szCs w:val="24"/>
                <w:rtl/>
              </w:rPr>
              <w:t>אינם מהווים</w:t>
            </w:r>
            <w:r w:rsidRPr="00F77153">
              <w:rPr>
                <w:rFonts w:hint="cs"/>
                <w:sz w:val="24"/>
                <w:szCs w:val="24"/>
                <w:rtl/>
              </w:rPr>
              <w:t xml:space="preserve"> </w:t>
            </w:r>
            <w:r w:rsidRPr="00F77153">
              <w:rPr>
                <w:sz w:val="24"/>
                <w:szCs w:val="24"/>
                <w:rtl/>
              </w:rPr>
              <w:t>החלפה למעשה של מוסד הציבור מגיש הבקשה בביצוע הפעילות הנתמכת</w:t>
            </w:r>
            <w:r w:rsidR="003A10C6" w:rsidRPr="00F77153">
              <w:rPr>
                <w:rFonts w:hint="cs"/>
                <w:sz w:val="24"/>
                <w:szCs w:val="24"/>
                <w:rtl/>
              </w:rPr>
              <w:t>;</w:t>
            </w:r>
            <w:r w:rsidRPr="00F77153">
              <w:rPr>
                <w:rFonts w:hint="cs"/>
                <w:sz w:val="24"/>
                <w:szCs w:val="24"/>
                <w:rtl/>
              </w:rPr>
              <w:t xml:space="preserve"> </w:t>
            </w:r>
          </w:p>
          <w:p w:rsidR="00894A07" w:rsidRPr="00F77153" w:rsidRDefault="00486593" w:rsidP="00006CC1">
            <w:pPr>
              <w:pStyle w:val="TableBlock"/>
              <w:numPr>
                <w:ilvl w:val="0"/>
                <w:numId w:val="48"/>
              </w:numPr>
              <w:tabs>
                <w:tab w:val="clear" w:pos="624"/>
              </w:tabs>
              <w:spacing w:after="120"/>
              <w:ind w:left="1133" w:hanging="631"/>
              <w:jc w:val="both"/>
              <w:rPr>
                <w:sz w:val="24"/>
                <w:szCs w:val="24"/>
              </w:rPr>
            </w:pPr>
            <w:r w:rsidRPr="00F77153">
              <w:rPr>
                <w:rFonts w:hint="cs"/>
                <w:sz w:val="24"/>
                <w:szCs w:val="24"/>
                <w:rtl/>
              </w:rPr>
              <w:t>התשלום מועבר למוסד</w:t>
            </w:r>
            <w:r w:rsidR="003A10C6" w:rsidRPr="00F77153">
              <w:rPr>
                <w:rFonts w:hint="cs"/>
                <w:sz w:val="24"/>
                <w:szCs w:val="24"/>
                <w:rtl/>
              </w:rPr>
              <w:t xml:space="preserve"> </w:t>
            </w:r>
            <w:r w:rsidRPr="00F77153">
              <w:rPr>
                <w:rFonts w:hint="cs"/>
                <w:sz w:val="24"/>
                <w:szCs w:val="24"/>
                <w:rtl/>
              </w:rPr>
              <w:t>אחר שקיים הסכם לשיתוף פעולה בינו לבין מוסד הציבור מבקש התמיכה לצורך ביצוע הפעילות הנתמכת, וזאת אם לא צוין אחרת במבחן התמיכה; בכל מקרה לא</w:t>
            </w:r>
            <w:r w:rsidR="00A62BFA" w:rsidRPr="00F77153">
              <w:rPr>
                <w:rFonts w:hint="cs"/>
                <w:sz w:val="24"/>
                <w:szCs w:val="24"/>
                <w:rtl/>
              </w:rPr>
              <w:t xml:space="preserve"> יועבר</w:t>
            </w:r>
            <w:r w:rsidRPr="00F77153">
              <w:rPr>
                <w:rFonts w:hint="cs"/>
                <w:sz w:val="24"/>
                <w:szCs w:val="24"/>
                <w:rtl/>
              </w:rPr>
              <w:t xml:space="preserve"> </w:t>
            </w:r>
            <w:r w:rsidR="007E4B93" w:rsidRPr="00F77153">
              <w:rPr>
                <w:rFonts w:hint="cs"/>
                <w:sz w:val="24"/>
                <w:szCs w:val="24"/>
                <w:rtl/>
              </w:rPr>
              <w:t>תשלום כאמור אם המוסד הא</w:t>
            </w:r>
            <w:r w:rsidR="00475499">
              <w:rPr>
                <w:rFonts w:hint="cs"/>
                <w:sz w:val="24"/>
                <w:szCs w:val="24"/>
                <w:rtl/>
              </w:rPr>
              <w:t>חר הגיש בקשת תמיכה לאותה פעילות.</w:t>
            </w:r>
          </w:p>
          <w:p w:rsidR="00486593" w:rsidRPr="00F77153" w:rsidRDefault="00D43964" w:rsidP="00815E8B">
            <w:pPr>
              <w:pStyle w:val="TableBlock"/>
              <w:numPr>
                <w:ilvl w:val="2"/>
                <w:numId w:val="1"/>
              </w:numPr>
              <w:tabs>
                <w:tab w:val="left" w:pos="624"/>
              </w:tabs>
              <w:spacing w:after="120"/>
              <w:ind w:left="410" w:hanging="410"/>
              <w:jc w:val="both"/>
              <w:rPr>
                <w:sz w:val="24"/>
                <w:szCs w:val="24"/>
              </w:rPr>
            </w:pPr>
            <w:r w:rsidRPr="00F77153">
              <w:rPr>
                <w:rFonts w:hint="cs"/>
                <w:sz w:val="24"/>
                <w:szCs w:val="24"/>
                <w:rtl/>
              </w:rPr>
              <w:t xml:space="preserve">נוסף על </w:t>
            </w:r>
            <w:r w:rsidR="00272BFD" w:rsidRPr="00F77153">
              <w:rPr>
                <w:rFonts w:hint="cs"/>
                <w:sz w:val="24"/>
                <w:szCs w:val="24"/>
                <w:rtl/>
              </w:rPr>
              <w:t>האמור בסעיף (</w:t>
            </w:r>
            <w:r w:rsidR="00DF7725" w:rsidRPr="00F77153">
              <w:rPr>
                <w:rFonts w:hint="cs"/>
                <w:sz w:val="24"/>
                <w:szCs w:val="24"/>
                <w:rtl/>
              </w:rPr>
              <w:t>ב</w:t>
            </w:r>
            <w:r w:rsidR="00272BFD" w:rsidRPr="00F77153">
              <w:rPr>
                <w:rFonts w:hint="cs"/>
                <w:sz w:val="24"/>
                <w:szCs w:val="24"/>
                <w:rtl/>
              </w:rPr>
              <w:t xml:space="preserve">), </w:t>
            </w:r>
            <w:r w:rsidR="00486593" w:rsidRPr="00F77153">
              <w:rPr>
                <w:rFonts w:hint="cs"/>
                <w:sz w:val="24"/>
                <w:szCs w:val="24"/>
                <w:rtl/>
              </w:rPr>
              <w:t>מוסד ציבור המקבל תמיכה לא יעביר כספים ללא תמורה לתאגיד אחר במישרין או בעקיפין לרבות הלוואה ללא ריבית או עם ריבית</w:t>
            </w:r>
            <w:r w:rsidR="00B86C72" w:rsidRPr="00F77153">
              <w:rPr>
                <w:rFonts w:hint="cs"/>
                <w:sz w:val="24"/>
                <w:szCs w:val="24"/>
                <w:rtl/>
              </w:rPr>
              <w:t xml:space="preserve">, אלא באחד מהמקרים </w:t>
            </w:r>
            <w:r w:rsidR="003B3FDE" w:rsidRPr="00F77153">
              <w:rPr>
                <w:rFonts w:hint="cs"/>
                <w:sz w:val="24"/>
                <w:szCs w:val="24"/>
                <w:rtl/>
              </w:rPr>
              <w:t>שיפורטו להלן</w:t>
            </w:r>
            <w:r w:rsidR="00B86C72" w:rsidRPr="00F77153">
              <w:rPr>
                <w:rFonts w:hint="cs"/>
                <w:sz w:val="24"/>
                <w:szCs w:val="24"/>
                <w:rtl/>
              </w:rPr>
              <w:t xml:space="preserve"> ובלבד שניתן לו</w:t>
            </w:r>
            <w:r w:rsidR="00486593" w:rsidRPr="00F77153">
              <w:rPr>
                <w:rFonts w:hint="cs"/>
                <w:sz w:val="24"/>
                <w:szCs w:val="24"/>
                <w:rtl/>
              </w:rPr>
              <w:t xml:space="preserve"> אישור על ניהול תקין או אישור על הגשת מסמכים מאת רשם העמותות או אישור מקביל, ככל שקיים מאת הרשם הנוגע לעניין:</w:t>
            </w:r>
            <w:r w:rsidR="003C1E26" w:rsidRPr="00F77153">
              <w:rPr>
                <w:rFonts w:hint="cs"/>
                <w:sz w:val="24"/>
                <w:szCs w:val="24"/>
                <w:rtl/>
              </w:rPr>
              <w:t xml:space="preserve"> </w:t>
            </w:r>
          </w:p>
          <w:p w:rsidR="00486593" w:rsidRPr="00F77153" w:rsidRDefault="00486593" w:rsidP="00D05D4A">
            <w:pPr>
              <w:pStyle w:val="TableBlock"/>
              <w:numPr>
                <w:ilvl w:val="0"/>
                <w:numId w:val="19"/>
              </w:numPr>
              <w:tabs>
                <w:tab w:val="clear" w:pos="624"/>
              </w:tabs>
              <w:spacing w:after="120"/>
              <w:ind w:left="1133" w:hanging="631"/>
              <w:jc w:val="both"/>
              <w:rPr>
                <w:sz w:val="24"/>
                <w:szCs w:val="24"/>
              </w:rPr>
            </w:pPr>
            <w:r w:rsidRPr="00F77153">
              <w:rPr>
                <w:sz w:val="24"/>
                <w:szCs w:val="24"/>
                <w:rtl/>
              </w:rPr>
              <w:lastRenderedPageBreak/>
              <w:t xml:space="preserve">המוסד שהעביר את הכספים </w:t>
            </w:r>
            <w:r w:rsidRPr="00F77153">
              <w:rPr>
                <w:rFonts w:hint="cs"/>
                <w:sz w:val="24"/>
                <w:szCs w:val="24"/>
                <w:rtl/>
              </w:rPr>
              <w:t>הוא</w:t>
            </w:r>
            <w:r w:rsidR="00223DDF" w:rsidRPr="00F77153">
              <w:rPr>
                <w:rFonts w:hint="cs"/>
                <w:sz w:val="24"/>
                <w:szCs w:val="24"/>
                <w:rtl/>
              </w:rPr>
              <w:t xml:space="preserve"> </w:t>
            </w:r>
            <w:r w:rsidRPr="00F77153">
              <w:rPr>
                <w:rFonts w:hint="cs"/>
                <w:sz w:val="24"/>
                <w:szCs w:val="24"/>
                <w:rtl/>
              </w:rPr>
              <w:t>גוף מנהל של התאגיד מקבל הכספים</w:t>
            </w:r>
            <w:r w:rsidR="00D43964" w:rsidRPr="00F77153">
              <w:rPr>
                <w:rFonts w:hint="cs"/>
                <w:sz w:val="24"/>
                <w:szCs w:val="24"/>
                <w:rtl/>
              </w:rPr>
              <w:t xml:space="preserve"> והתאגיד מקבל הכספים הוא תאגיד שאינו עסקי</w:t>
            </w:r>
            <w:r w:rsidRPr="00F77153">
              <w:rPr>
                <w:rFonts w:hint="cs"/>
                <w:sz w:val="24"/>
                <w:szCs w:val="24"/>
                <w:rtl/>
              </w:rPr>
              <w:t>;</w:t>
            </w:r>
            <w:r w:rsidR="00284EDF" w:rsidRPr="00F77153">
              <w:rPr>
                <w:rFonts w:hint="cs"/>
                <w:sz w:val="24"/>
                <w:szCs w:val="24"/>
                <w:rtl/>
              </w:rPr>
              <w:t xml:space="preserve"> </w:t>
            </w:r>
            <w:r w:rsidR="00284EDF" w:rsidRPr="00F77153">
              <w:rPr>
                <w:sz w:val="24"/>
                <w:szCs w:val="24"/>
                <w:rtl/>
              </w:rPr>
              <w:t>בסעיף קטן זה, "גוף מנהל" – מוסד ציבור המאגד או מעניק שירותי ניהול לפי הסכם לשני גופים או יותר אשר מטרותיהם הרשומות לפי כל דין דומות או זהות לשלו</w:t>
            </w:r>
            <w:r w:rsidR="001363EA" w:rsidRPr="00F77153">
              <w:rPr>
                <w:rFonts w:hint="cs"/>
                <w:sz w:val="24"/>
                <w:szCs w:val="24"/>
                <w:rtl/>
              </w:rPr>
              <w:t>;</w:t>
            </w:r>
          </w:p>
          <w:p w:rsidR="00486593" w:rsidRPr="00F77153" w:rsidRDefault="00B86C72" w:rsidP="00D05D4A">
            <w:pPr>
              <w:pStyle w:val="TableBlock"/>
              <w:numPr>
                <w:ilvl w:val="0"/>
                <w:numId w:val="19"/>
              </w:numPr>
              <w:tabs>
                <w:tab w:val="clear" w:pos="624"/>
              </w:tabs>
              <w:spacing w:after="120"/>
              <w:ind w:left="1133" w:hanging="631"/>
              <w:jc w:val="both"/>
              <w:rPr>
                <w:sz w:val="24"/>
                <w:szCs w:val="24"/>
              </w:rPr>
            </w:pPr>
            <w:r w:rsidRPr="00F77153">
              <w:rPr>
                <w:rFonts w:hint="cs"/>
                <w:sz w:val="24"/>
                <w:szCs w:val="24"/>
                <w:rtl/>
              </w:rPr>
              <w:t>כספי תרומה</w:t>
            </w:r>
            <w:r w:rsidR="00486593" w:rsidRPr="00F77153">
              <w:rPr>
                <w:rFonts w:hint="cs"/>
                <w:sz w:val="24"/>
                <w:szCs w:val="24"/>
                <w:rtl/>
              </w:rPr>
              <w:t xml:space="preserve"> </w:t>
            </w:r>
            <w:r w:rsidRPr="00F77153">
              <w:rPr>
                <w:rFonts w:hint="cs"/>
                <w:sz w:val="24"/>
                <w:szCs w:val="24"/>
                <w:rtl/>
              </w:rPr>
              <w:t>ש</w:t>
            </w:r>
            <w:r w:rsidR="00486593" w:rsidRPr="00F77153">
              <w:rPr>
                <w:rFonts w:hint="cs"/>
                <w:sz w:val="24"/>
                <w:szCs w:val="24"/>
                <w:rtl/>
              </w:rPr>
              <w:t>הועברו</w:t>
            </w:r>
            <w:r w:rsidR="00D43964" w:rsidRPr="00F77153">
              <w:rPr>
                <w:rFonts w:hint="cs"/>
                <w:sz w:val="24"/>
                <w:szCs w:val="24"/>
                <w:rtl/>
              </w:rPr>
              <w:t xml:space="preserve"> לתאגיד שאינו עסקי</w:t>
            </w:r>
            <w:r w:rsidR="00486593" w:rsidRPr="00F77153">
              <w:rPr>
                <w:rFonts w:hint="cs"/>
                <w:sz w:val="24"/>
                <w:szCs w:val="24"/>
                <w:rtl/>
              </w:rPr>
              <w:t xml:space="preserve"> מכוח הסכם עם תורם;</w:t>
            </w:r>
          </w:p>
          <w:p w:rsidR="00486593" w:rsidRPr="00F77153" w:rsidRDefault="00D43964" w:rsidP="00D05D4A">
            <w:pPr>
              <w:pStyle w:val="TableBlock"/>
              <w:numPr>
                <w:ilvl w:val="0"/>
                <w:numId w:val="19"/>
              </w:numPr>
              <w:tabs>
                <w:tab w:val="clear" w:pos="624"/>
              </w:tabs>
              <w:spacing w:after="120"/>
              <w:ind w:left="1133" w:hanging="631"/>
              <w:jc w:val="both"/>
              <w:rPr>
                <w:sz w:val="24"/>
                <w:szCs w:val="24"/>
              </w:rPr>
            </w:pPr>
            <w:r w:rsidRPr="00F77153">
              <w:rPr>
                <w:rFonts w:hint="cs"/>
                <w:sz w:val="24"/>
                <w:szCs w:val="24"/>
                <w:rtl/>
              </w:rPr>
              <w:t>העברה לתאגיד עסקי</w:t>
            </w:r>
            <w:r w:rsidR="00C20166" w:rsidRPr="00F77153">
              <w:rPr>
                <w:rFonts w:hint="cs"/>
                <w:sz w:val="24"/>
                <w:szCs w:val="24"/>
                <w:rtl/>
              </w:rPr>
              <w:t xml:space="preserve"> שהוא בשליטת המוסד</w:t>
            </w:r>
            <w:r w:rsidRPr="00F77153">
              <w:rPr>
                <w:rFonts w:hint="cs"/>
                <w:sz w:val="24"/>
                <w:szCs w:val="24"/>
                <w:rtl/>
              </w:rPr>
              <w:t xml:space="preserve">, באישור </w:t>
            </w:r>
            <w:r w:rsidR="00B86C72" w:rsidRPr="00F77153">
              <w:rPr>
                <w:rFonts w:hint="cs"/>
                <w:sz w:val="24"/>
                <w:szCs w:val="24"/>
                <w:rtl/>
              </w:rPr>
              <w:t>ועדת התמיכות</w:t>
            </w:r>
            <w:r w:rsidRPr="00F77153">
              <w:rPr>
                <w:rFonts w:hint="cs"/>
                <w:sz w:val="24"/>
                <w:szCs w:val="24"/>
                <w:rtl/>
              </w:rPr>
              <w:t xml:space="preserve">, בנסיבות מיוחדות ומנימוקים שיירשמו, </w:t>
            </w:r>
            <w:r w:rsidR="00C20166" w:rsidRPr="00F77153">
              <w:rPr>
                <w:rFonts w:hint="cs"/>
                <w:sz w:val="24"/>
                <w:szCs w:val="24"/>
                <w:rtl/>
              </w:rPr>
              <w:t>ובלבד ש</w:t>
            </w:r>
            <w:r w:rsidR="000F3313" w:rsidRPr="00F77153">
              <w:rPr>
                <w:rFonts w:hint="cs"/>
                <w:sz w:val="24"/>
                <w:szCs w:val="24"/>
                <w:rtl/>
              </w:rPr>
              <w:t>אין ל</w:t>
            </w:r>
            <w:r w:rsidR="00486593" w:rsidRPr="00F77153">
              <w:rPr>
                <w:rFonts w:hint="cs"/>
                <w:sz w:val="24"/>
                <w:szCs w:val="24"/>
                <w:rtl/>
              </w:rPr>
              <w:t>תאגיד העסקי</w:t>
            </w:r>
            <w:r w:rsidR="000F3313" w:rsidRPr="00F77153">
              <w:rPr>
                <w:rFonts w:hint="cs"/>
                <w:sz w:val="24"/>
                <w:szCs w:val="24"/>
                <w:rtl/>
              </w:rPr>
              <w:t>, מקבל הכספים,</w:t>
            </w:r>
            <w:r w:rsidR="00486593" w:rsidRPr="00F77153">
              <w:rPr>
                <w:rFonts w:hint="cs"/>
                <w:sz w:val="24"/>
                <w:szCs w:val="24"/>
                <w:rtl/>
              </w:rPr>
              <w:t xml:space="preserve"> גרעון מצטבר </w:t>
            </w:r>
            <w:r w:rsidR="000F3313" w:rsidRPr="00F77153">
              <w:rPr>
                <w:rFonts w:hint="cs"/>
                <w:sz w:val="24"/>
                <w:szCs w:val="24"/>
                <w:rtl/>
              </w:rPr>
              <w:t>העולה על</w:t>
            </w:r>
            <w:r w:rsidR="00486593" w:rsidRPr="00F77153">
              <w:rPr>
                <w:rFonts w:hint="cs"/>
                <w:sz w:val="24"/>
                <w:szCs w:val="24"/>
                <w:rtl/>
              </w:rPr>
              <w:t xml:space="preserve"> 15% </w:t>
            </w:r>
            <w:r w:rsidR="00C20166" w:rsidRPr="00F77153">
              <w:rPr>
                <w:rFonts w:hint="cs"/>
                <w:sz w:val="24"/>
                <w:szCs w:val="24"/>
                <w:rtl/>
              </w:rPr>
              <w:t xml:space="preserve">ממחזור הכנסותיו </w:t>
            </w:r>
            <w:r w:rsidR="00486593" w:rsidRPr="00F77153">
              <w:rPr>
                <w:rFonts w:hint="cs"/>
                <w:sz w:val="24"/>
                <w:szCs w:val="24"/>
                <w:rtl/>
              </w:rPr>
              <w:t>או בעל גרעון שו</w:t>
            </w:r>
            <w:r w:rsidR="00A64607" w:rsidRPr="00F77153">
              <w:rPr>
                <w:rFonts w:hint="cs"/>
                <w:sz w:val="24"/>
                <w:szCs w:val="24"/>
                <w:rtl/>
              </w:rPr>
              <w:t xml:space="preserve">טף </w:t>
            </w:r>
            <w:r w:rsidR="000F3313" w:rsidRPr="00F77153">
              <w:rPr>
                <w:rFonts w:hint="cs"/>
                <w:sz w:val="24"/>
                <w:szCs w:val="24"/>
                <w:rtl/>
              </w:rPr>
              <w:t>העולה על</w:t>
            </w:r>
            <w:r w:rsidR="00C20166" w:rsidRPr="00F77153">
              <w:rPr>
                <w:rFonts w:hint="cs"/>
                <w:sz w:val="24"/>
                <w:szCs w:val="24"/>
                <w:rtl/>
              </w:rPr>
              <w:t xml:space="preserve"> </w:t>
            </w:r>
            <w:r w:rsidR="00A64607" w:rsidRPr="00F77153">
              <w:rPr>
                <w:rFonts w:hint="cs"/>
                <w:sz w:val="24"/>
                <w:szCs w:val="24"/>
                <w:rtl/>
              </w:rPr>
              <w:t>25%</w:t>
            </w:r>
            <w:r w:rsidR="00C20166" w:rsidRPr="00F77153">
              <w:rPr>
                <w:rFonts w:hint="cs"/>
                <w:sz w:val="24"/>
                <w:szCs w:val="24"/>
                <w:rtl/>
              </w:rPr>
              <w:t xml:space="preserve"> ממחזור הכנסותיו</w:t>
            </w:r>
            <w:r w:rsidR="00A64607" w:rsidRPr="00F77153">
              <w:rPr>
                <w:rFonts w:hint="cs"/>
                <w:sz w:val="24"/>
                <w:szCs w:val="24"/>
                <w:rtl/>
              </w:rPr>
              <w:t>;</w:t>
            </w:r>
            <w:r w:rsidR="00284EDF" w:rsidRPr="00F77153">
              <w:rPr>
                <w:rFonts w:hint="cs"/>
                <w:sz w:val="24"/>
                <w:szCs w:val="24"/>
                <w:rtl/>
              </w:rPr>
              <w:t xml:space="preserve"> בסעיף קטן זה, "שליטה" </w:t>
            </w:r>
            <w:r w:rsidR="00284EDF" w:rsidRPr="00F77153">
              <w:rPr>
                <w:sz w:val="24"/>
                <w:szCs w:val="24"/>
                <w:rtl/>
              </w:rPr>
              <w:t>–</w:t>
            </w:r>
            <w:r w:rsidR="00284EDF" w:rsidRPr="00F77153">
              <w:rPr>
                <w:rFonts w:hint="cs"/>
                <w:sz w:val="24"/>
                <w:szCs w:val="24"/>
                <w:rtl/>
              </w:rPr>
              <w:t xml:space="preserve"> כהגדרתה בחוק ניירות ערך, </w:t>
            </w:r>
            <w:proofErr w:type="spellStart"/>
            <w:r w:rsidR="00284EDF" w:rsidRPr="00F77153">
              <w:rPr>
                <w:rFonts w:hint="cs"/>
                <w:sz w:val="24"/>
                <w:szCs w:val="24"/>
                <w:rtl/>
              </w:rPr>
              <w:t>התשכ"ח</w:t>
            </w:r>
            <w:proofErr w:type="spellEnd"/>
            <w:r w:rsidR="00284EDF" w:rsidRPr="00F77153">
              <w:rPr>
                <w:rFonts w:hint="cs"/>
                <w:sz w:val="24"/>
                <w:szCs w:val="24"/>
                <w:rtl/>
              </w:rPr>
              <w:t xml:space="preserve"> </w:t>
            </w:r>
            <w:r w:rsidR="00284EDF" w:rsidRPr="00F77153">
              <w:rPr>
                <w:sz w:val="24"/>
                <w:szCs w:val="24"/>
                <w:rtl/>
              </w:rPr>
              <w:t>–</w:t>
            </w:r>
            <w:r w:rsidR="00284EDF" w:rsidRPr="00F77153">
              <w:rPr>
                <w:rFonts w:hint="cs"/>
                <w:sz w:val="24"/>
                <w:szCs w:val="24"/>
                <w:rtl/>
              </w:rPr>
              <w:t xml:space="preserve"> 1968</w:t>
            </w:r>
            <w:r w:rsidR="001363EA" w:rsidRPr="00F77153">
              <w:rPr>
                <w:rFonts w:hint="cs"/>
                <w:sz w:val="24"/>
                <w:szCs w:val="24"/>
                <w:rtl/>
              </w:rPr>
              <w:t>;</w:t>
            </w:r>
          </w:p>
          <w:p w:rsidR="00486593" w:rsidRPr="00F77153" w:rsidRDefault="00486593" w:rsidP="00D05D4A">
            <w:pPr>
              <w:pStyle w:val="TableBlock"/>
              <w:numPr>
                <w:ilvl w:val="0"/>
                <w:numId w:val="19"/>
              </w:numPr>
              <w:tabs>
                <w:tab w:val="clear" w:pos="624"/>
              </w:tabs>
              <w:spacing w:after="120"/>
              <w:ind w:left="1133" w:hanging="631"/>
              <w:jc w:val="both"/>
              <w:rPr>
                <w:sz w:val="24"/>
                <w:szCs w:val="24"/>
              </w:rPr>
            </w:pPr>
            <w:r w:rsidRPr="00F77153">
              <w:rPr>
                <w:rFonts w:hint="cs"/>
                <w:sz w:val="24"/>
                <w:szCs w:val="24"/>
                <w:rtl/>
              </w:rPr>
              <w:t>הלוואת בעלים לתאגיד שבשליטתו ובלבד שההלוואה תהיה לתקופה הקצרה מחמש שנים, תעוגן בהסכם והחזרה יהיה בדרך של תשלומים כספיים</w:t>
            </w:r>
            <w:r w:rsidR="00A64607" w:rsidRPr="00F77153">
              <w:rPr>
                <w:rFonts w:hint="cs"/>
                <w:sz w:val="24"/>
                <w:szCs w:val="24"/>
                <w:rtl/>
              </w:rPr>
              <w:t>;</w:t>
            </w:r>
            <w:r w:rsidR="00284EDF" w:rsidRPr="00F77153">
              <w:rPr>
                <w:rFonts w:hint="cs"/>
                <w:sz w:val="24"/>
                <w:szCs w:val="24"/>
                <w:rtl/>
              </w:rPr>
              <w:t xml:space="preserve"> בסעיף קטן זה, "תשלומים כספיים" </w:t>
            </w:r>
            <w:r w:rsidR="00284EDF" w:rsidRPr="00F77153">
              <w:rPr>
                <w:sz w:val="24"/>
                <w:szCs w:val="24"/>
                <w:rtl/>
              </w:rPr>
              <w:t>–</w:t>
            </w:r>
            <w:r w:rsidR="00284EDF" w:rsidRPr="00F77153">
              <w:rPr>
                <w:rFonts w:hint="cs"/>
                <w:sz w:val="24"/>
                <w:szCs w:val="24"/>
                <w:rtl/>
              </w:rPr>
              <w:t xml:space="preserve"> תשלומים שאינם בשווה כסף</w:t>
            </w:r>
            <w:r w:rsidR="00475499">
              <w:rPr>
                <w:rFonts w:hint="cs"/>
                <w:sz w:val="24"/>
                <w:szCs w:val="24"/>
                <w:rtl/>
              </w:rPr>
              <w:t>.</w:t>
            </w:r>
          </w:p>
          <w:p w:rsidR="00486593" w:rsidRPr="00F77153" w:rsidRDefault="00486593" w:rsidP="003A10C6">
            <w:pPr>
              <w:pStyle w:val="TableBlock"/>
              <w:numPr>
                <w:ilvl w:val="2"/>
                <w:numId w:val="1"/>
              </w:numPr>
              <w:tabs>
                <w:tab w:val="left" w:pos="624"/>
              </w:tabs>
              <w:spacing w:after="120"/>
              <w:ind w:left="410" w:hanging="410"/>
              <w:jc w:val="both"/>
              <w:rPr>
                <w:sz w:val="24"/>
                <w:szCs w:val="24"/>
              </w:rPr>
            </w:pPr>
            <w:r w:rsidRPr="00F77153">
              <w:rPr>
                <w:rFonts w:hint="cs"/>
                <w:sz w:val="24"/>
                <w:szCs w:val="24"/>
                <w:rtl/>
              </w:rPr>
              <w:t>הורא</w:t>
            </w:r>
            <w:r w:rsidR="00284EDF" w:rsidRPr="00F77153">
              <w:rPr>
                <w:rFonts w:hint="cs"/>
                <w:sz w:val="24"/>
                <w:szCs w:val="24"/>
                <w:rtl/>
              </w:rPr>
              <w:t>ות סעיף קטן (</w:t>
            </w:r>
            <w:r w:rsidR="00DF7725" w:rsidRPr="00F77153">
              <w:rPr>
                <w:rFonts w:hint="cs"/>
                <w:sz w:val="24"/>
                <w:szCs w:val="24"/>
                <w:rtl/>
              </w:rPr>
              <w:t>ג</w:t>
            </w:r>
            <w:r w:rsidR="00284EDF" w:rsidRPr="00F77153">
              <w:rPr>
                <w:rFonts w:hint="cs"/>
                <w:sz w:val="24"/>
                <w:szCs w:val="24"/>
                <w:rtl/>
              </w:rPr>
              <w:t xml:space="preserve">) </w:t>
            </w:r>
            <w:r w:rsidRPr="00F77153">
              <w:rPr>
                <w:rFonts w:hint="cs"/>
                <w:sz w:val="24"/>
                <w:szCs w:val="24"/>
                <w:rtl/>
              </w:rPr>
              <w:t xml:space="preserve">לא </w:t>
            </w:r>
            <w:r w:rsidR="00284EDF" w:rsidRPr="00F77153">
              <w:rPr>
                <w:rFonts w:hint="cs"/>
                <w:sz w:val="24"/>
                <w:szCs w:val="24"/>
                <w:rtl/>
              </w:rPr>
              <w:t>י</w:t>
            </w:r>
            <w:r w:rsidRPr="00F77153">
              <w:rPr>
                <w:rFonts w:hint="cs"/>
                <w:sz w:val="24"/>
                <w:szCs w:val="24"/>
                <w:rtl/>
              </w:rPr>
              <w:t>חול</w:t>
            </w:r>
            <w:r w:rsidR="00284EDF" w:rsidRPr="00F77153">
              <w:rPr>
                <w:rFonts w:hint="cs"/>
                <w:sz w:val="24"/>
                <w:szCs w:val="24"/>
                <w:rtl/>
              </w:rPr>
              <w:t>ו</w:t>
            </w:r>
            <w:r w:rsidRPr="00F77153">
              <w:rPr>
                <w:rFonts w:hint="cs"/>
                <w:sz w:val="24"/>
                <w:szCs w:val="24"/>
                <w:rtl/>
              </w:rPr>
              <w:t xml:space="preserve"> על מוסד ציבור שסך כל </w:t>
            </w:r>
            <w:r w:rsidR="00E17988" w:rsidRPr="00F77153">
              <w:rPr>
                <w:rFonts w:hint="cs"/>
                <w:sz w:val="24"/>
                <w:szCs w:val="24"/>
                <w:rtl/>
              </w:rPr>
              <w:t xml:space="preserve">כספי התמיכה הציבורית </w:t>
            </w:r>
            <w:r w:rsidRPr="00F77153">
              <w:rPr>
                <w:rFonts w:hint="cs"/>
                <w:sz w:val="24"/>
                <w:szCs w:val="24"/>
                <w:rtl/>
              </w:rPr>
              <w:t>בו לא עולה על 25% ממחזור הכנסותיו באותה שנה</w:t>
            </w:r>
            <w:r w:rsidR="00475499">
              <w:rPr>
                <w:rFonts w:hint="cs"/>
                <w:sz w:val="24"/>
                <w:szCs w:val="24"/>
                <w:rtl/>
              </w:rPr>
              <w:t>.</w:t>
            </w:r>
          </w:p>
          <w:p w:rsidR="00486593" w:rsidRPr="00F77153" w:rsidRDefault="00840EBF" w:rsidP="003A10C6">
            <w:pPr>
              <w:pStyle w:val="TableBlock"/>
              <w:numPr>
                <w:ilvl w:val="2"/>
                <w:numId w:val="1"/>
              </w:numPr>
              <w:tabs>
                <w:tab w:val="left" w:pos="624"/>
              </w:tabs>
              <w:spacing w:after="120"/>
              <w:ind w:left="410" w:hanging="410"/>
              <w:jc w:val="both"/>
              <w:rPr>
                <w:sz w:val="24"/>
                <w:szCs w:val="24"/>
                <w:rtl/>
              </w:rPr>
            </w:pPr>
            <w:r w:rsidRPr="00F77153">
              <w:rPr>
                <w:rFonts w:hint="cs"/>
                <w:sz w:val="24"/>
                <w:szCs w:val="24"/>
                <w:rtl/>
              </w:rPr>
              <w:t xml:space="preserve">התברר </w:t>
            </w:r>
            <w:r w:rsidRPr="00F77153">
              <w:rPr>
                <w:sz w:val="24"/>
                <w:szCs w:val="24"/>
                <w:rtl/>
              </w:rPr>
              <w:t>לוועדת התמיכות כי בשנה מסוימת מוסד הציבור לא עמד בהוראות סעיף זה</w:t>
            </w:r>
            <w:r w:rsidRPr="00F77153">
              <w:rPr>
                <w:rFonts w:hint="cs"/>
                <w:sz w:val="24"/>
                <w:szCs w:val="24"/>
                <w:rtl/>
              </w:rPr>
              <w:t>,</w:t>
            </w:r>
            <w:r w:rsidRPr="00F77153">
              <w:rPr>
                <w:sz w:val="24"/>
                <w:szCs w:val="24"/>
                <w:rtl/>
              </w:rPr>
              <w:t xml:space="preserve"> </w:t>
            </w:r>
            <w:r w:rsidRPr="00F77153">
              <w:rPr>
                <w:rFonts w:hint="cs"/>
                <w:sz w:val="24"/>
                <w:szCs w:val="24"/>
                <w:rtl/>
              </w:rPr>
              <w:t>ישיב</w:t>
            </w:r>
            <w:r w:rsidRPr="00F77153">
              <w:rPr>
                <w:sz w:val="24"/>
                <w:szCs w:val="24"/>
                <w:rtl/>
              </w:rPr>
              <w:t xml:space="preserve"> </w:t>
            </w:r>
            <w:r w:rsidRPr="00F77153">
              <w:rPr>
                <w:rFonts w:hint="cs"/>
                <w:sz w:val="24"/>
                <w:szCs w:val="24"/>
                <w:rtl/>
              </w:rPr>
              <w:t>מוסד ציבור</w:t>
            </w:r>
            <w:r w:rsidR="007253EC" w:rsidRPr="00F77153">
              <w:rPr>
                <w:rFonts w:hint="cs"/>
                <w:sz w:val="24"/>
                <w:szCs w:val="24"/>
                <w:rtl/>
              </w:rPr>
              <w:t xml:space="preserve"> את סכום הכסף שהועבר</w:t>
            </w:r>
            <w:r w:rsidRPr="00F77153">
              <w:rPr>
                <w:rFonts w:hint="cs"/>
                <w:sz w:val="24"/>
                <w:szCs w:val="24"/>
                <w:rtl/>
              </w:rPr>
              <w:t xml:space="preserve">; ואולם </w:t>
            </w:r>
            <w:r w:rsidRPr="00F77153">
              <w:rPr>
                <w:sz w:val="24"/>
                <w:szCs w:val="24"/>
                <w:rtl/>
              </w:rPr>
              <w:t xml:space="preserve">והתברר כי מוסד הציבור העביר </w:t>
            </w:r>
            <w:r w:rsidRPr="00F77153">
              <w:rPr>
                <w:rFonts w:hint="eastAsia"/>
                <w:sz w:val="24"/>
                <w:szCs w:val="24"/>
                <w:rtl/>
              </w:rPr>
              <w:t>כ</w:t>
            </w:r>
            <w:r w:rsidRPr="00F77153">
              <w:rPr>
                <w:sz w:val="24"/>
                <w:szCs w:val="24"/>
                <w:rtl/>
              </w:rPr>
              <w:t>ס</w:t>
            </w:r>
            <w:r w:rsidRPr="00F77153">
              <w:rPr>
                <w:rFonts w:hint="eastAsia"/>
                <w:sz w:val="24"/>
                <w:szCs w:val="24"/>
                <w:rtl/>
              </w:rPr>
              <w:t>פ</w:t>
            </w:r>
            <w:r w:rsidRPr="00F77153">
              <w:rPr>
                <w:sz w:val="24"/>
                <w:szCs w:val="24"/>
                <w:rtl/>
              </w:rPr>
              <w:t xml:space="preserve">ים לתאגיד </w:t>
            </w:r>
            <w:r w:rsidRPr="00F77153">
              <w:rPr>
                <w:rFonts w:hint="eastAsia"/>
                <w:sz w:val="24"/>
                <w:szCs w:val="24"/>
                <w:rtl/>
              </w:rPr>
              <w:t>ע</w:t>
            </w:r>
            <w:r w:rsidRPr="00F77153">
              <w:rPr>
                <w:sz w:val="24"/>
                <w:szCs w:val="24"/>
                <w:rtl/>
              </w:rPr>
              <w:t>ס</w:t>
            </w:r>
            <w:r w:rsidRPr="00F77153">
              <w:rPr>
                <w:rFonts w:hint="eastAsia"/>
                <w:sz w:val="24"/>
                <w:szCs w:val="24"/>
                <w:rtl/>
              </w:rPr>
              <w:t>ק</w:t>
            </w:r>
            <w:r w:rsidRPr="00F77153">
              <w:rPr>
                <w:sz w:val="24"/>
                <w:szCs w:val="24"/>
                <w:rtl/>
              </w:rPr>
              <w:t>י בשליטתו</w:t>
            </w:r>
            <w:r w:rsidRPr="00F77153">
              <w:rPr>
                <w:rFonts w:hint="cs"/>
                <w:sz w:val="24"/>
                <w:szCs w:val="24"/>
                <w:rtl/>
              </w:rPr>
              <w:t>,</w:t>
            </w:r>
            <w:r w:rsidRPr="00F77153">
              <w:rPr>
                <w:sz w:val="24"/>
                <w:szCs w:val="24"/>
                <w:rtl/>
              </w:rPr>
              <w:t xml:space="preserve"> שהו</w:t>
            </w:r>
            <w:r w:rsidRPr="00F77153">
              <w:rPr>
                <w:rFonts w:hint="eastAsia"/>
                <w:sz w:val="24"/>
                <w:szCs w:val="24"/>
                <w:rtl/>
              </w:rPr>
              <w:t>א</w:t>
            </w:r>
            <w:r w:rsidRPr="00F77153">
              <w:rPr>
                <w:sz w:val="24"/>
                <w:szCs w:val="24"/>
                <w:rtl/>
              </w:rPr>
              <w:t xml:space="preserve"> בעל גרעון מצטבר מעל 15% או שהו</w:t>
            </w:r>
            <w:r w:rsidRPr="00F77153">
              <w:rPr>
                <w:rFonts w:hint="eastAsia"/>
                <w:sz w:val="24"/>
                <w:szCs w:val="24"/>
                <w:rtl/>
              </w:rPr>
              <w:t>א</w:t>
            </w:r>
            <w:r w:rsidRPr="00F77153">
              <w:rPr>
                <w:sz w:val="24"/>
                <w:szCs w:val="24"/>
                <w:rtl/>
              </w:rPr>
              <w:t xml:space="preserve"> בעל </w:t>
            </w:r>
            <w:r w:rsidRPr="00F77153">
              <w:rPr>
                <w:rFonts w:hint="eastAsia"/>
                <w:sz w:val="24"/>
                <w:szCs w:val="24"/>
                <w:rtl/>
              </w:rPr>
              <w:t>ג</w:t>
            </w:r>
            <w:r w:rsidRPr="00F77153">
              <w:rPr>
                <w:sz w:val="24"/>
                <w:szCs w:val="24"/>
                <w:rtl/>
              </w:rPr>
              <w:t>ר</w:t>
            </w:r>
            <w:r w:rsidRPr="00F77153">
              <w:rPr>
                <w:rFonts w:hint="eastAsia"/>
                <w:sz w:val="24"/>
                <w:szCs w:val="24"/>
                <w:rtl/>
              </w:rPr>
              <w:t>ע</w:t>
            </w:r>
            <w:r w:rsidRPr="00F77153">
              <w:rPr>
                <w:sz w:val="24"/>
                <w:szCs w:val="24"/>
                <w:rtl/>
              </w:rPr>
              <w:t xml:space="preserve">ון שוטף מעל 25%, </w:t>
            </w:r>
            <w:r w:rsidR="007253EC" w:rsidRPr="00F77153">
              <w:rPr>
                <w:rFonts w:hint="cs"/>
                <w:sz w:val="24"/>
                <w:szCs w:val="24"/>
                <w:rtl/>
              </w:rPr>
              <w:t xml:space="preserve">ישיב מוסד הציבור את </w:t>
            </w:r>
            <w:r w:rsidRPr="00F77153">
              <w:rPr>
                <w:rFonts w:hint="eastAsia"/>
                <w:sz w:val="24"/>
                <w:szCs w:val="24"/>
                <w:rtl/>
              </w:rPr>
              <w:t>כ</w:t>
            </w:r>
            <w:r w:rsidRPr="00F77153">
              <w:rPr>
                <w:sz w:val="24"/>
                <w:szCs w:val="24"/>
                <w:rtl/>
              </w:rPr>
              <w:t>פ</w:t>
            </w:r>
            <w:r w:rsidRPr="00F77153">
              <w:rPr>
                <w:rFonts w:hint="eastAsia"/>
                <w:sz w:val="24"/>
                <w:szCs w:val="24"/>
                <w:rtl/>
              </w:rPr>
              <w:t>ל</w:t>
            </w:r>
            <w:r w:rsidRPr="00F77153">
              <w:rPr>
                <w:sz w:val="24"/>
                <w:szCs w:val="24"/>
                <w:rtl/>
              </w:rPr>
              <w:t xml:space="preserve"> הסכום שהועבר כאמור</w:t>
            </w:r>
            <w:r w:rsidRPr="00F77153">
              <w:rPr>
                <w:rFonts w:hint="cs"/>
                <w:sz w:val="24"/>
                <w:szCs w:val="24"/>
                <w:rtl/>
              </w:rPr>
              <w:t xml:space="preserve"> ולא יותר מסכום התמיכה </w:t>
            </w:r>
            <w:r w:rsidR="007253EC" w:rsidRPr="00F77153">
              <w:rPr>
                <w:rFonts w:hint="cs"/>
                <w:sz w:val="24"/>
                <w:szCs w:val="24"/>
                <w:rtl/>
              </w:rPr>
              <w:t>ששולמה למוסד בשנה שבה חרג</w:t>
            </w:r>
            <w:r w:rsidR="00475499">
              <w:rPr>
                <w:rFonts w:hint="cs"/>
                <w:sz w:val="24"/>
                <w:szCs w:val="24"/>
                <w:rtl/>
              </w:rPr>
              <w:t>.</w:t>
            </w:r>
          </w:p>
        </w:tc>
      </w:tr>
      <w:tr w:rsidR="002757FB" w:rsidRPr="00F77153" w:rsidTr="00815E8B">
        <w:trPr>
          <w:trHeight w:val="60"/>
        </w:trPr>
        <w:tc>
          <w:tcPr>
            <w:tcW w:w="1705" w:type="dxa"/>
          </w:tcPr>
          <w:p w:rsidR="002757FB" w:rsidRPr="00F77153" w:rsidRDefault="00A64607" w:rsidP="00815E8B">
            <w:pPr>
              <w:pStyle w:val="TableSideHeading"/>
              <w:keepLines w:val="0"/>
              <w:spacing w:after="120"/>
              <w:rPr>
                <w:b/>
                <w:bCs/>
                <w:sz w:val="24"/>
                <w:szCs w:val="24"/>
                <w:rtl/>
              </w:rPr>
            </w:pPr>
            <w:r w:rsidRPr="00F77153">
              <w:rPr>
                <w:rFonts w:hint="eastAsia"/>
                <w:b/>
                <w:bCs/>
                <w:sz w:val="24"/>
                <w:szCs w:val="24"/>
                <w:rtl/>
              </w:rPr>
              <w:lastRenderedPageBreak/>
              <w:t>אישור</w:t>
            </w:r>
            <w:r w:rsidRPr="00F77153">
              <w:rPr>
                <w:b/>
                <w:bCs/>
                <w:sz w:val="24"/>
                <w:szCs w:val="24"/>
                <w:rtl/>
              </w:rPr>
              <w:t xml:space="preserve"> </w:t>
            </w:r>
            <w:r w:rsidRPr="00F77153">
              <w:rPr>
                <w:rFonts w:hint="eastAsia"/>
                <w:b/>
                <w:bCs/>
                <w:sz w:val="24"/>
                <w:szCs w:val="24"/>
                <w:rtl/>
              </w:rPr>
              <w:t>ניהול</w:t>
            </w:r>
            <w:r w:rsidRPr="00F77153">
              <w:rPr>
                <w:b/>
                <w:bCs/>
                <w:sz w:val="24"/>
                <w:szCs w:val="24"/>
                <w:rtl/>
              </w:rPr>
              <w:t xml:space="preserve"> תקין</w:t>
            </w:r>
          </w:p>
        </w:tc>
        <w:tc>
          <w:tcPr>
            <w:tcW w:w="547" w:type="dxa"/>
          </w:tcPr>
          <w:p w:rsidR="002757FB" w:rsidRPr="00F77153" w:rsidRDefault="002757FB"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B004C8" w:rsidRPr="00F77153" w:rsidRDefault="00B004C8" w:rsidP="00A62BFA">
            <w:pPr>
              <w:pStyle w:val="TableBlock"/>
              <w:numPr>
                <w:ilvl w:val="2"/>
                <w:numId w:val="1"/>
              </w:numPr>
              <w:tabs>
                <w:tab w:val="left" w:pos="624"/>
              </w:tabs>
              <w:spacing w:after="120"/>
              <w:ind w:left="410" w:hanging="410"/>
              <w:jc w:val="both"/>
              <w:rPr>
                <w:sz w:val="24"/>
                <w:szCs w:val="24"/>
              </w:rPr>
            </w:pPr>
            <w:r w:rsidRPr="00F77153">
              <w:rPr>
                <w:sz w:val="24"/>
                <w:szCs w:val="24"/>
                <w:rtl/>
              </w:rPr>
              <w:t xml:space="preserve">מוסד ציבור נתמך יחויב באישור </w:t>
            </w:r>
            <w:r w:rsidR="00A62BFA" w:rsidRPr="00F77153">
              <w:rPr>
                <w:sz w:val="24"/>
                <w:szCs w:val="24"/>
                <w:rtl/>
              </w:rPr>
              <w:t>ניהול תקין</w:t>
            </w:r>
            <w:r w:rsidR="00A62BFA" w:rsidRPr="00F77153">
              <w:rPr>
                <w:rFonts w:hint="eastAsia"/>
                <w:sz w:val="24"/>
                <w:szCs w:val="24"/>
                <w:rtl/>
              </w:rPr>
              <w:t xml:space="preserve"> </w:t>
            </w:r>
            <w:r w:rsidRPr="00F77153">
              <w:rPr>
                <w:rFonts w:hint="eastAsia"/>
                <w:sz w:val="24"/>
                <w:szCs w:val="24"/>
                <w:rtl/>
              </w:rPr>
              <w:t>מ</w:t>
            </w:r>
            <w:r w:rsidRPr="00F77153">
              <w:rPr>
                <w:sz w:val="24"/>
                <w:szCs w:val="24"/>
                <w:rtl/>
              </w:rPr>
              <w:t>הרשם המתאים לפי דין ; לעניין זה, "אישור ניהול תקין" - כפי שהורה ה</w:t>
            </w:r>
            <w:r w:rsidR="00475499">
              <w:rPr>
                <w:sz w:val="24"/>
                <w:szCs w:val="24"/>
                <w:rtl/>
              </w:rPr>
              <w:t>רשם הנוגע לעניין, אם הורה כאמור</w:t>
            </w:r>
            <w:r w:rsidR="00475499">
              <w:rPr>
                <w:rFonts w:hint="cs"/>
                <w:sz w:val="24"/>
                <w:szCs w:val="24"/>
                <w:rtl/>
              </w:rPr>
              <w:t>.</w:t>
            </w:r>
          </w:p>
          <w:p w:rsidR="00B004C8" w:rsidRPr="00F77153" w:rsidRDefault="00B004C8" w:rsidP="00815E8B">
            <w:pPr>
              <w:pStyle w:val="TableBlock"/>
              <w:numPr>
                <w:ilvl w:val="2"/>
                <w:numId w:val="1"/>
              </w:numPr>
              <w:tabs>
                <w:tab w:val="left" w:pos="624"/>
              </w:tabs>
              <w:spacing w:after="120"/>
              <w:ind w:left="410" w:hanging="410"/>
              <w:jc w:val="both"/>
              <w:rPr>
                <w:sz w:val="24"/>
                <w:szCs w:val="24"/>
              </w:rPr>
            </w:pPr>
            <w:r w:rsidRPr="00F77153">
              <w:rPr>
                <w:rFonts w:hint="eastAsia"/>
                <w:sz w:val="24"/>
                <w:szCs w:val="24"/>
                <w:rtl/>
              </w:rPr>
              <w:t>תוקף</w:t>
            </w:r>
            <w:r w:rsidRPr="00F77153">
              <w:rPr>
                <w:sz w:val="24"/>
                <w:szCs w:val="24"/>
                <w:rtl/>
              </w:rPr>
              <w:t xml:space="preserve"> </w:t>
            </w:r>
            <w:r w:rsidRPr="00F77153">
              <w:rPr>
                <w:rFonts w:hint="eastAsia"/>
                <w:sz w:val="24"/>
                <w:szCs w:val="24"/>
                <w:rtl/>
              </w:rPr>
              <w:t>אישור</w:t>
            </w:r>
            <w:r w:rsidRPr="00F77153">
              <w:rPr>
                <w:sz w:val="24"/>
                <w:szCs w:val="24"/>
                <w:rtl/>
              </w:rPr>
              <w:t xml:space="preserve"> </w:t>
            </w:r>
            <w:r w:rsidRPr="00F77153">
              <w:rPr>
                <w:rFonts w:hint="eastAsia"/>
                <w:sz w:val="24"/>
                <w:szCs w:val="24"/>
                <w:rtl/>
              </w:rPr>
              <w:t>כאמור</w:t>
            </w:r>
            <w:r w:rsidRPr="00F77153">
              <w:rPr>
                <w:sz w:val="24"/>
                <w:szCs w:val="24"/>
                <w:rtl/>
              </w:rPr>
              <w:t xml:space="preserve"> </w:t>
            </w:r>
            <w:r w:rsidRPr="00F77153">
              <w:rPr>
                <w:rFonts w:hint="eastAsia"/>
                <w:sz w:val="24"/>
                <w:szCs w:val="24"/>
                <w:rtl/>
              </w:rPr>
              <w:t>יהיה</w:t>
            </w:r>
            <w:r w:rsidRPr="00F77153">
              <w:rPr>
                <w:sz w:val="24"/>
                <w:szCs w:val="24"/>
                <w:rtl/>
              </w:rPr>
              <w:t xml:space="preserve"> </w:t>
            </w:r>
            <w:r w:rsidRPr="00F77153">
              <w:rPr>
                <w:rFonts w:hint="eastAsia"/>
                <w:sz w:val="24"/>
                <w:szCs w:val="24"/>
                <w:rtl/>
              </w:rPr>
              <w:t>החל</w:t>
            </w:r>
            <w:r w:rsidRPr="00F77153">
              <w:rPr>
                <w:sz w:val="24"/>
                <w:szCs w:val="24"/>
                <w:rtl/>
              </w:rPr>
              <w:t xml:space="preserve"> </w:t>
            </w:r>
            <w:r w:rsidRPr="00F77153">
              <w:rPr>
                <w:rFonts w:hint="eastAsia"/>
                <w:sz w:val="24"/>
                <w:szCs w:val="24"/>
                <w:rtl/>
              </w:rPr>
              <w:t>מיום</w:t>
            </w:r>
            <w:r w:rsidRPr="00F77153">
              <w:rPr>
                <w:sz w:val="24"/>
                <w:szCs w:val="24"/>
                <w:rtl/>
              </w:rPr>
              <w:t xml:space="preserve"> 1 </w:t>
            </w:r>
            <w:r w:rsidRPr="00F77153">
              <w:rPr>
                <w:rFonts w:hint="eastAsia"/>
                <w:sz w:val="24"/>
                <w:szCs w:val="24"/>
                <w:rtl/>
              </w:rPr>
              <w:t>בינואר</w:t>
            </w:r>
            <w:r w:rsidRPr="00F77153">
              <w:rPr>
                <w:sz w:val="24"/>
                <w:szCs w:val="24"/>
                <w:rtl/>
              </w:rPr>
              <w:t xml:space="preserve"> </w:t>
            </w:r>
            <w:r w:rsidRPr="00F77153">
              <w:rPr>
                <w:rFonts w:hint="eastAsia"/>
                <w:sz w:val="24"/>
                <w:szCs w:val="24"/>
                <w:rtl/>
              </w:rPr>
              <w:t>לשנת</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ועד</w:t>
            </w:r>
            <w:r w:rsidRPr="00F77153">
              <w:rPr>
                <w:sz w:val="24"/>
                <w:szCs w:val="24"/>
                <w:rtl/>
              </w:rPr>
              <w:t xml:space="preserve"> </w:t>
            </w:r>
            <w:r w:rsidRPr="00F77153">
              <w:rPr>
                <w:rFonts w:hint="eastAsia"/>
                <w:sz w:val="24"/>
                <w:szCs w:val="24"/>
                <w:rtl/>
              </w:rPr>
              <w:t>ליום</w:t>
            </w:r>
            <w:r w:rsidRPr="00F77153">
              <w:rPr>
                <w:sz w:val="24"/>
                <w:szCs w:val="24"/>
                <w:rtl/>
              </w:rPr>
              <w:t xml:space="preserve"> 31 </w:t>
            </w:r>
            <w:r w:rsidRPr="00F77153">
              <w:rPr>
                <w:rFonts w:hint="eastAsia"/>
                <w:sz w:val="24"/>
                <w:szCs w:val="24"/>
                <w:rtl/>
              </w:rPr>
              <w:t>בדצמבר</w:t>
            </w:r>
            <w:r w:rsidRPr="00F77153">
              <w:rPr>
                <w:sz w:val="24"/>
                <w:szCs w:val="24"/>
                <w:rtl/>
              </w:rPr>
              <w:t xml:space="preserve"> </w:t>
            </w:r>
            <w:r w:rsidRPr="00F77153">
              <w:rPr>
                <w:rFonts w:hint="eastAsia"/>
                <w:sz w:val="24"/>
                <w:szCs w:val="24"/>
                <w:rtl/>
              </w:rPr>
              <w:t>לשנת</w:t>
            </w:r>
            <w:r w:rsidRPr="00F77153">
              <w:rPr>
                <w:sz w:val="24"/>
                <w:szCs w:val="24"/>
                <w:rtl/>
              </w:rPr>
              <w:t xml:space="preserve"> </w:t>
            </w:r>
            <w:r w:rsidRPr="00F77153">
              <w:rPr>
                <w:rFonts w:hint="eastAsia"/>
                <w:sz w:val="24"/>
                <w:szCs w:val="24"/>
                <w:rtl/>
              </w:rPr>
              <w:t>התמיכה</w:t>
            </w:r>
            <w:r w:rsidR="00475499">
              <w:rPr>
                <w:rFonts w:hint="cs"/>
                <w:sz w:val="24"/>
                <w:szCs w:val="24"/>
                <w:rtl/>
              </w:rPr>
              <w:t>.</w:t>
            </w:r>
          </w:p>
          <w:p w:rsidR="000F3313" w:rsidRPr="00F77153" w:rsidRDefault="000F3313" w:rsidP="000F3313">
            <w:pPr>
              <w:pStyle w:val="TableBlock"/>
              <w:numPr>
                <w:ilvl w:val="2"/>
                <w:numId w:val="1"/>
              </w:numPr>
              <w:tabs>
                <w:tab w:val="left" w:pos="624"/>
              </w:tabs>
              <w:spacing w:after="120"/>
              <w:ind w:left="410" w:hanging="410"/>
              <w:jc w:val="both"/>
              <w:rPr>
                <w:sz w:val="24"/>
                <w:szCs w:val="24"/>
              </w:rPr>
            </w:pPr>
            <w:r w:rsidRPr="00F77153">
              <w:rPr>
                <w:rFonts w:hint="eastAsia"/>
                <w:sz w:val="24"/>
                <w:szCs w:val="24"/>
                <w:rtl/>
              </w:rPr>
              <w:t>על</w:t>
            </w:r>
            <w:r w:rsidRPr="00F77153">
              <w:rPr>
                <w:sz w:val="24"/>
                <w:szCs w:val="24"/>
                <w:rtl/>
              </w:rPr>
              <w:t xml:space="preserve"> </w:t>
            </w:r>
            <w:r w:rsidRPr="00F77153">
              <w:rPr>
                <w:rFonts w:hint="eastAsia"/>
                <w:sz w:val="24"/>
                <w:szCs w:val="24"/>
                <w:rtl/>
              </w:rPr>
              <w:t>אף</w:t>
            </w:r>
            <w:r w:rsidRPr="00F77153">
              <w:rPr>
                <w:sz w:val="24"/>
                <w:szCs w:val="24"/>
                <w:rtl/>
              </w:rPr>
              <w:t xml:space="preserve"> </w:t>
            </w:r>
            <w:r w:rsidRPr="00F77153">
              <w:rPr>
                <w:rFonts w:hint="eastAsia"/>
                <w:sz w:val="24"/>
                <w:szCs w:val="24"/>
                <w:rtl/>
              </w:rPr>
              <w:t>האמור</w:t>
            </w:r>
            <w:r w:rsidRPr="00F77153">
              <w:rPr>
                <w:sz w:val="24"/>
                <w:szCs w:val="24"/>
                <w:rtl/>
              </w:rPr>
              <w:t xml:space="preserve"> בסעיף קטן (ב):</w:t>
            </w:r>
          </w:p>
          <w:p w:rsidR="000F3313" w:rsidRPr="00F77153" w:rsidRDefault="000F3313" w:rsidP="00006CC1">
            <w:pPr>
              <w:pStyle w:val="TableBlock"/>
              <w:numPr>
                <w:ilvl w:val="0"/>
                <w:numId w:val="43"/>
              </w:numPr>
              <w:tabs>
                <w:tab w:val="clear" w:pos="624"/>
              </w:tabs>
              <w:spacing w:after="120"/>
              <w:ind w:left="1133" w:hanging="631"/>
              <w:jc w:val="both"/>
              <w:rPr>
                <w:sz w:val="24"/>
                <w:szCs w:val="24"/>
              </w:rPr>
            </w:pPr>
            <w:r w:rsidRPr="00F77153">
              <w:rPr>
                <w:rFonts w:hint="eastAsia"/>
                <w:sz w:val="24"/>
                <w:szCs w:val="24"/>
                <w:rtl/>
              </w:rPr>
              <w:t>ועדת</w:t>
            </w:r>
            <w:r w:rsidRPr="00F77153">
              <w:rPr>
                <w:sz w:val="24"/>
                <w:szCs w:val="24"/>
                <w:rtl/>
              </w:rPr>
              <w:t xml:space="preserve"> התמיכות רשאית, </w:t>
            </w:r>
            <w:r w:rsidRPr="00F77153">
              <w:rPr>
                <w:rFonts w:hint="eastAsia"/>
                <w:sz w:val="24"/>
                <w:szCs w:val="24"/>
                <w:rtl/>
              </w:rPr>
              <w:t>בנסיבות</w:t>
            </w:r>
            <w:r w:rsidRPr="00F77153">
              <w:rPr>
                <w:sz w:val="24"/>
                <w:szCs w:val="24"/>
                <w:rtl/>
              </w:rPr>
              <w:t xml:space="preserve"> </w:t>
            </w:r>
            <w:r w:rsidRPr="00F77153">
              <w:rPr>
                <w:rFonts w:hint="eastAsia"/>
                <w:sz w:val="24"/>
                <w:szCs w:val="24"/>
                <w:rtl/>
              </w:rPr>
              <w:t>מיוחדות</w:t>
            </w:r>
            <w:r w:rsidRPr="00F77153">
              <w:rPr>
                <w:sz w:val="24"/>
                <w:szCs w:val="24"/>
                <w:rtl/>
              </w:rPr>
              <w:t xml:space="preserve"> </w:t>
            </w:r>
            <w:r w:rsidRPr="00F77153">
              <w:rPr>
                <w:rFonts w:hint="eastAsia"/>
                <w:sz w:val="24"/>
                <w:szCs w:val="24"/>
                <w:rtl/>
              </w:rPr>
              <w:t>שיירשמו</w:t>
            </w:r>
            <w:r w:rsidRPr="00F77153">
              <w:rPr>
                <w:sz w:val="24"/>
                <w:szCs w:val="24"/>
                <w:rtl/>
              </w:rPr>
              <w:t xml:space="preserve">, </w:t>
            </w:r>
            <w:r w:rsidRPr="00F77153">
              <w:rPr>
                <w:rFonts w:hint="eastAsia"/>
                <w:sz w:val="24"/>
                <w:szCs w:val="24"/>
                <w:rtl/>
              </w:rPr>
              <w:t>לאשר</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למוסד</w:t>
            </w:r>
            <w:r w:rsidRPr="00F77153">
              <w:rPr>
                <w:sz w:val="24"/>
                <w:szCs w:val="24"/>
                <w:rtl/>
              </w:rPr>
              <w:t xml:space="preserve"> </w:t>
            </w:r>
            <w:r w:rsidRPr="00F77153">
              <w:rPr>
                <w:rFonts w:hint="eastAsia"/>
                <w:sz w:val="24"/>
                <w:szCs w:val="24"/>
                <w:rtl/>
              </w:rPr>
              <w:t>ציבור</w:t>
            </w:r>
            <w:r w:rsidRPr="00F77153">
              <w:rPr>
                <w:sz w:val="24"/>
                <w:szCs w:val="24"/>
                <w:rtl/>
              </w:rPr>
              <w:t xml:space="preserve"> </w:t>
            </w:r>
            <w:r w:rsidRPr="00F77153">
              <w:rPr>
                <w:rFonts w:hint="eastAsia"/>
                <w:sz w:val="24"/>
                <w:szCs w:val="24"/>
                <w:rtl/>
              </w:rPr>
              <w:t>אף</w:t>
            </w:r>
            <w:r w:rsidRPr="00F77153">
              <w:rPr>
                <w:sz w:val="24"/>
                <w:szCs w:val="24"/>
                <w:rtl/>
              </w:rPr>
              <w:t xml:space="preserve"> אם אישור הניהול התקין שלו תקף החל במועד מאוחר יותר ואולם לא </w:t>
            </w:r>
            <w:r w:rsidRPr="00F77153">
              <w:rPr>
                <w:rFonts w:hint="eastAsia"/>
                <w:sz w:val="24"/>
                <w:szCs w:val="24"/>
                <w:rtl/>
              </w:rPr>
              <w:t>יאוחר</w:t>
            </w:r>
            <w:r w:rsidRPr="00F77153">
              <w:rPr>
                <w:sz w:val="24"/>
                <w:szCs w:val="24"/>
                <w:rtl/>
              </w:rPr>
              <w:t xml:space="preserve"> </w:t>
            </w:r>
            <w:r w:rsidRPr="00F77153">
              <w:rPr>
                <w:rFonts w:hint="eastAsia"/>
                <w:sz w:val="24"/>
                <w:szCs w:val="24"/>
                <w:rtl/>
              </w:rPr>
              <w:t>מיום</w:t>
            </w:r>
            <w:r w:rsidRPr="00F77153">
              <w:rPr>
                <w:sz w:val="24"/>
                <w:szCs w:val="24"/>
                <w:rtl/>
              </w:rPr>
              <w:t xml:space="preserve"> 31 </w:t>
            </w:r>
            <w:r w:rsidRPr="00F77153">
              <w:rPr>
                <w:rFonts w:hint="eastAsia"/>
                <w:sz w:val="24"/>
                <w:szCs w:val="24"/>
                <w:rtl/>
              </w:rPr>
              <w:t>בינואר</w:t>
            </w:r>
            <w:r w:rsidRPr="00F77153">
              <w:rPr>
                <w:sz w:val="24"/>
                <w:szCs w:val="24"/>
                <w:rtl/>
              </w:rPr>
              <w:t xml:space="preserve"> </w:t>
            </w:r>
            <w:r w:rsidRPr="00F77153">
              <w:rPr>
                <w:rFonts w:hint="eastAsia"/>
                <w:sz w:val="24"/>
                <w:szCs w:val="24"/>
                <w:rtl/>
              </w:rPr>
              <w:t>לשנת</w:t>
            </w:r>
            <w:r w:rsidRPr="00F77153">
              <w:rPr>
                <w:sz w:val="24"/>
                <w:szCs w:val="24"/>
                <w:rtl/>
              </w:rPr>
              <w:t xml:space="preserve"> </w:t>
            </w:r>
            <w:r w:rsidRPr="00F77153">
              <w:rPr>
                <w:rFonts w:hint="eastAsia"/>
                <w:sz w:val="24"/>
                <w:szCs w:val="24"/>
                <w:rtl/>
              </w:rPr>
              <w:t>התמיכה</w:t>
            </w:r>
            <w:r w:rsidRPr="00F77153">
              <w:rPr>
                <w:sz w:val="24"/>
                <w:szCs w:val="24"/>
                <w:rtl/>
              </w:rPr>
              <w:t xml:space="preserve"> ובלבד שוועדת התמיכות טרם קיבלה החלטה בנוגע לחלוקת התמיכות לפי המבחן הרלוונטי. אישור כאמור בסעיף קטן זה </w:t>
            </w:r>
            <w:r w:rsidRPr="00F77153">
              <w:rPr>
                <w:rFonts w:hint="eastAsia"/>
                <w:sz w:val="24"/>
                <w:szCs w:val="24"/>
                <w:rtl/>
              </w:rPr>
              <w:t>יינתן</w:t>
            </w:r>
            <w:r w:rsidRPr="00F77153">
              <w:rPr>
                <w:sz w:val="24"/>
                <w:szCs w:val="24"/>
                <w:rtl/>
              </w:rPr>
              <w:t xml:space="preserve"> </w:t>
            </w:r>
            <w:r w:rsidRPr="00F77153">
              <w:rPr>
                <w:rFonts w:hint="eastAsia"/>
                <w:sz w:val="24"/>
                <w:szCs w:val="24"/>
                <w:rtl/>
              </w:rPr>
              <w:t>לכל</w:t>
            </w:r>
            <w:r w:rsidRPr="00F77153">
              <w:rPr>
                <w:sz w:val="24"/>
                <w:szCs w:val="24"/>
                <w:rtl/>
              </w:rPr>
              <w:t xml:space="preserve"> </w:t>
            </w:r>
            <w:r w:rsidRPr="00F77153">
              <w:rPr>
                <w:rFonts w:hint="eastAsia"/>
                <w:sz w:val="24"/>
                <w:szCs w:val="24"/>
                <w:rtl/>
              </w:rPr>
              <w:t>היותר</w:t>
            </w:r>
            <w:r w:rsidRPr="00F77153">
              <w:rPr>
                <w:sz w:val="24"/>
                <w:szCs w:val="24"/>
                <w:rtl/>
              </w:rPr>
              <w:t xml:space="preserve"> </w:t>
            </w:r>
            <w:r w:rsidRPr="00F77153">
              <w:rPr>
                <w:rFonts w:hint="eastAsia"/>
                <w:sz w:val="24"/>
                <w:szCs w:val="24"/>
                <w:rtl/>
              </w:rPr>
              <w:t>פעם</w:t>
            </w:r>
            <w:r w:rsidRPr="00F77153">
              <w:rPr>
                <w:sz w:val="24"/>
                <w:szCs w:val="24"/>
                <w:rtl/>
              </w:rPr>
              <w:t xml:space="preserve"> </w:t>
            </w:r>
            <w:r w:rsidRPr="00F77153">
              <w:rPr>
                <w:rFonts w:hint="eastAsia"/>
                <w:sz w:val="24"/>
                <w:szCs w:val="24"/>
                <w:rtl/>
              </w:rPr>
              <w:t>בארבע</w:t>
            </w:r>
            <w:r w:rsidRPr="00F77153">
              <w:rPr>
                <w:sz w:val="24"/>
                <w:szCs w:val="24"/>
                <w:rtl/>
              </w:rPr>
              <w:t xml:space="preserve"> </w:t>
            </w:r>
            <w:r w:rsidRPr="00F77153">
              <w:rPr>
                <w:rFonts w:hint="eastAsia"/>
                <w:sz w:val="24"/>
                <w:szCs w:val="24"/>
                <w:rtl/>
              </w:rPr>
              <w:t>שנים</w:t>
            </w:r>
            <w:r w:rsidRPr="00F77153">
              <w:rPr>
                <w:sz w:val="24"/>
                <w:szCs w:val="24"/>
                <w:rtl/>
              </w:rPr>
              <w:t xml:space="preserve"> לגבי מוסד ציבור מסוים;</w:t>
            </w:r>
          </w:p>
          <w:p w:rsidR="000F3313" w:rsidRPr="00F77153" w:rsidRDefault="000F3313" w:rsidP="00006CC1">
            <w:pPr>
              <w:pStyle w:val="TableBlock"/>
              <w:numPr>
                <w:ilvl w:val="0"/>
                <w:numId w:val="43"/>
              </w:numPr>
              <w:tabs>
                <w:tab w:val="clear" w:pos="624"/>
              </w:tabs>
              <w:spacing w:after="120"/>
              <w:ind w:left="1133" w:hanging="631"/>
              <w:jc w:val="both"/>
              <w:rPr>
                <w:sz w:val="24"/>
                <w:szCs w:val="24"/>
              </w:rPr>
            </w:pPr>
            <w:r w:rsidRPr="00F77153">
              <w:rPr>
                <w:rFonts w:hint="eastAsia"/>
                <w:sz w:val="24"/>
                <w:szCs w:val="24"/>
                <w:rtl/>
              </w:rPr>
              <w:lastRenderedPageBreak/>
              <w:t>ועדת</w:t>
            </w:r>
            <w:r w:rsidRPr="00F77153">
              <w:rPr>
                <w:sz w:val="24"/>
                <w:szCs w:val="24"/>
                <w:rtl/>
              </w:rPr>
              <w:t xml:space="preserve"> התמיכות </w:t>
            </w:r>
            <w:r w:rsidR="00B027C4" w:rsidRPr="00F77153">
              <w:rPr>
                <w:sz w:val="24"/>
                <w:szCs w:val="24"/>
                <w:rtl/>
              </w:rPr>
              <w:t>ר</w:t>
            </w:r>
            <w:r w:rsidR="00B027C4">
              <w:rPr>
                <w:rFonts w:hint="cs"/>
                <w:sz w:val="24"/>
                <w:szCs w:val="24"/>
                <w:rtl/>
              </w:rPr>
              <w:t>שא</w:t>
            </w:r>
            <w:r w:rsidR="00B027C4" w:rsidRPr="00F77153">
              <w:rPr>
                <w:sz w:val="24"/>
                <w:szCs w:val="24"/>
                <w:rtl/>
              </w:rPr>
              <w:t xml:space="preserve">ית </w:t>
            </w:r>
            <w:r w:rsidRPr="00F77153">
              <w:rPr>
                <w:sz w:val="24"/>
                <w:szCs w:val="24"/>
                <w:rtl/>
              </w:rPr>
              <w:t xml:space="preserve">לאשר </w:t>
            </w:r>
            <w:r w:rsidRPr="00F77153">
              <w:rPr>
                <w:rFonts w:hint="eastAsia"/>
                <w:sz w:val="24"/>
                <w:szCs w:val="24"/>
                <w:rtl/>
              </w:rPr>
              <w:t>תמיכה</w:t>
            </w:r>
            <w:r w:rsidRPr="00F77153">
              <w:rPr>
                <w:sz w:val="24"/>
                <w:szCs w:val="24"/>
                <w:rtl/>
              </w:rPr>
              <w:t xml:space="preserve"> </w:t>
            </w:r>
            <w:r w:rsidRPr="00F77153">
              <w:rPr>
                <w:rFonts w:hint="eastAsia"/>
                <w:sz w:val="24"/>
                <w:szCs w:val="24"/>
                <w:rtl/>
              </w:rPr>
              <w:t>למוסד</w:t>
            </w:r>
            <w:r w:rsidRPr="00F77153">
              <w:rPr>
                <w:sz w:val="24"/>
                <w:szCs w:val="24"/>
                <w:rtl/>
              </w:rPr>
              <w:t xml:space="preserve"> הנתמך לראשונה אשר </w:t>
            </w:r>
            <w:r w:rsidRPr="00F77153">
              <w:rPr>
                <w:rFonts w:hint="eastAsia"/>
                <w:sz w:val="24"/>
                <w:szCs w:val="24"/>
                <w:rtl/>
              </w:rPr>
              <w:t>תחילת</w:t>
            </w:r>
            <w:r w:rsidRPr="00F77153">
              <w:rPr>
                <w:sz w:val="24"/>
                <w:szCs w:val="24"/>
                <w:rtl/>
              </w:rPr>
              <w:t xml:space="preserve"> </w:t>
            </w:r>
            <w:r w:rsidRPr="00F77153">
              <w:rPr>
                <w:rFonts w:hint="eastAsia"/>
                <w:sz w:val="24"/>
                <w:szCs w:val="24"/>
                <w:rtl/>
              </w:rPr>
              <w:t>תוקף</w:t>
            </w:r>
            <w:r w:rsidRPr="00F77153">
              <w:rPr>
                <w:sz w:val="24"/>
                <w:szCs w:val="24"/>
                <w:rtl/>
              </w:rPr>
              <w:t xml:space="preserve"> </w:t>
            </w:r>
            <w:r w:rsidRPr="00F77153">
              <w:rPr>
                <w:rFonts w:hint="eastAsia"/>
                <w:sz w:val="24"/>
                <w:szCs w:val="24"/>
                <w:rtl/>
              </w:rPr>
              <w:t>אישור</w:t>
            </w:r>
            <w:r w:rsidRPr="00F77153">
              <w:rPr>
                <w:sz w:val="24"/>
                <w:szCs w:val="24"/>
                <w:rtl/>
              </w:rPr>
              <w:t xml:space="preserve"> </w:t>
            </w:r>
            <w:r w:rsidRPr="00F77153">
              <w:rPr>
                <w:rFonts w:hint="eastAsia"/>
                <w:sz w:val="24"/>
                <w:szCs w:val="24"/>
                <w:rtl/>
              </w:rPr>
              <w:t>הניהול</w:t>
            </w:r>
            <w:r w:rsidRPr="00F77153">
              <w:rPr>
                <w:sz w:val="24"/>
                <w:szCs w:val="24"/>
                <w:rtl/>
              </w:rPr>
              <w:t xml:space="preserve"> התקין שלו מאוחר מיום 31 בינואר לשנת התמיכה, </w:t>
            </w:r>
            <w:r w:rsidRPr="00F77153">
              <w:rPr>
                <w:rFonts w:hint="eastAsia"/>
                <w:sz w:val="24"/>
                <w:szCs w:val="24"/>
                <w:rtl/>
              </w:rPr>
              <w:t>אם</w:t>
            </w:r>
            <w:r w:rsidRPr="00F77153">
              <w:rPr>
                <w:sz w:val="24"/>
                <w:szCs w:val="24"/>
                <w:rtl/>
              </w:rPr>
              <w:t xml:space="preserve"> </w:t>
            </w:r>
            <w:r w:rsidRPr="00F77153">
              <w:rPr>
                <w:rFonts w:hint="eastAsia"/>
                <w:sz w:val="24"/>
                <w:szCs w:val="24"/>
                <w:rtl/>
              </w:rPr>
              <w:t>ההזמנה</w:t>
            </w:r>
            <w:r w:rsidRPr="00F77153">
              <w:rPr>
                <w:sz w:val="24"/>
                <w:szCs w:val="24"/>
                <w:rtl/>
              </w:rPr>
              <w:t xml:space="preserve"> </w:t>
            </w:r>
            <w:r w:rsidRPr="00F77153">
              <w:rPr>
                <w:rFonts w:hint="eastAsia"/>
                <w:sz w:val="24"/>
                <w:szCs w:val="24"/>
                <w:rtl/>
              </w:rPr>
              <w:t>להגשת</w:t>
            </w:r>
            <w:r w:rsidRPr="00F77153">
              <w:rPr>
                <w:sz w:val="24"/>
                <w:szCs w:val="24"/>
                <w:rtl/>
              </w:rPr>
              <w:t xml:space="preserve"> </w:t>
            </w:r>
            <w:r w:rsidRPr="00F77153">
              <w:rPr>
                <w:rFonts w:hint="eastAsia"/>
                <w:sz w:val="24"/>
                <w:szCs w:val="24"/>
                <w:rtl/>
              </w:rPr>
              <w:t>בקשות</w:t>
            </w:r>
            <w:r w:rsidRPr="00F77153">
              <w:rPr>
                <w:sz w:val="24"/>
                <w:szCs w:val="24"/>
                <w:rtl/>
              </w:rPr>
              <w:t xml:space="preserve"> </w:t>
            </w:r>
            <w:r w:rsidRPr="00F77153">
              <w:rPr>
                <w:rFonts w:hint="eastAsia"/>
                <w:sz w:val="24"/>
                <w:szCs w:val="24"/>
                <w:rtl/>
              </w:rPr>
              <w:t>לתמיכה</w:t>
            </w:r>
            <w:r w:rsidRPr="00F77153">
              <w:rPr>
                <w:sz w:val="24"/>
                <w:szCs w:val="24"/>
                <w:rtl/>
              </w:rPr>
              <w:t xml:space="preserve"> </w:t>
            </w:r>
            <w:r w:rsidRPr="00F77153">
              <w:rPr>
                <w:rFonts w:hint="eastAsia"/>
                <w:sz w:val="24"/>
                <w:szCs w:val="24"/>
                <w:rtl/>
              </w:rPr>
              <w:t>פורסמה</w:t>
            </w:r>
            <w:r w:rsidRPr="00F77153">
              <w:rPr>
                <w:sz w:val="24"/>
                <w:szCs w:val="24"/>
                <w:rtl/>
              </w:rPr>
              <w:t xml:space="preserve"> </w:t>
            </w:r>
            <w:r w:rsidRPr="00F77153">
              <w:rPr>
                <w:rFonts w:hint="eastAsia"/>
                <w:sz w:val="24"/>
                <w:szCs w:val="24"/>
                <w:rtl/>
              </w:rPr>
              <w:t>באיחור</w:t>
            </w:r>
            <w:r w:rsidRPr="00F77153">
              <w:rPr>
                <w:sz w:val="24"/>
                <w:szCs w:val="24"/>
                <w:rtl/>
              </w:rPr>
              <w:t xml:space="preserve"> </w:t>
            </w:r>
            <w:r w:rsidRPr="00F77153">
              <w:rPr>
                <w:rFonts w:hint="eastAsia"/>
                <w:sz w:val="24"/>
                <w:szCs w:val="24"/>
                <w:rtl/>
              </w:rPr>
              <w:t>לפי</w:t>
            </w:r>
            <w:r w:rsidRPr="00F77153">
              <w:rPr>
                <w:sz w:val="24"/>
                <w:szCs w:val="24"/>
                <w:rtl/>
              </w:rPr>
              <w:t xml:space="preserve"> </w:t>
            </w:r>
            <w:r w:rsidRPr="00F77153">
              <w:rPr>
                <w:rFonts w:hint="eastAsia"/>
                <w:sz w:val="24"/>
                <w:szCs w:val="24"/>
                <w:rtl/>
              </w:rPr>
              <w:t>סעיף</w:t>
            </w:r>
            <w:r w:rsidRPr="00F77153">
              <w:rPr>
                <w:sz w:val="24"/>
                <w:szCs w:val="24"/>
                <w:rtl/>
              </w:rPr>
              <w:t xml:space="preserve"> </w:t>
            </w:r>
            <w:r w:rsidR="003804D1">
              <w:rPr>
                <w:rFonts w:hint="cs"/>
                <w:sz w:val="24"/>
                <w:szCs w:val="24"/>
                <w:rtl/>
              </w:rPr>
              <w:t>24</w:t>
            </w:r>
            <w:r w:rsidRPr="00F77153">
              <w:rPr>
                <w:sz w:val="24"/>
                <w:szCs w:val="24"/>
                <w:rtl/>
              </w:rPr>
              <w:t>(</w:t>
            </w:r>
            <w:r w:rsidRPr="00F77153">
              <w:rPr>
                <w:rFonts w:hint="eastAsia"/>
                <w:sz w:val="24"/>
                <w:szCs w:val="24"/>
                <w:rtl/>
              </w:rPr>
              <w:t>ח</w:t>
            </w:r>
            <w:r w:rsidRPr="00F77153">
              <w:rPr>
                <w:sz w:val="24"/>
                <w:szCs w:val="24"/>
                <w:rtl/>
              </w:rPr>
              <w:t xml:space="preserve">) </w:t>
            </w:r>
            <w:r w:rsidR="003804D1">
              <w:rPr>
                <w:rFonts w:hint="cs"/>
                <w:sz w:val="24"/>
                <w:szCs w:val="24"/>
                <w:rtl/>
              </w:rPr>
              <w:t>לנוהל</w:t>
            </w:r>
            <w:r w:rsidR="00475499">
              <w:rPr>
                <w:rFonts w:hint="cs"/>
                <w:sz w:val="24"/>
                <w:szCs w:val="24"/>
                <w:rtl/>
              </w:rPr>
              <w:t>.</w:t>
            </w:r>
          </w:p>
          <w:p w:rsidR="00E52DA2" w:rsidRPr="00B027C4" w:rsidRDefault="000F3313" w:rsidP="00B027C4">
            <w:pPr>
              <w:pStyle w:val="TableBlock"/>
              <w:numPr>
                <w:ilvl w:val="2"/>
                <w:numId w:val="1"/>
              </w:numPr>
              <w:tabs>
                <w:tab w:val="left" w:pos="624"/>
              </w:tabs>
              <w:spacing w:after="120"/>
              <w:ind w:left="410" w:hanging="410"/>
              <w:jc w:val="both"/>
              <w:rPr>
                <w:sz w:val="24"/>
                <w:szCs w:val="24"/>
                <w:rtl/>
              </w:rPr>
            </w:pPr>
            <w:r w:rsidRPr="00F77153">
              <w:rPr>
                <w:sz w:val="24"/>
                <w:szCs w:val="24"/>
                <w:rtl/>
              </w:rPr>
              <w:t xml:space="preserve">בוטל אישור </w:t>
            </w:r>
            <w:r w:rsidRPr="00F77153">
              <w:rPr>
                <w:rFonts w:hint="eastAsia"/>
                <w:sz w:val="24"/>
                <w:szCs w:val="24"/>
                <w:rtl/>
              </w:rPr>
              <w:t>ה</w:t>
            </w:r>
            <w:r w:rsidRPr="00F77153">
              <w:rPr>
                <w:sz w:val="24"/>
                <w:szCs w:val="24"/>
                <w:rtl/>
              </w:rPr>
              <w:t xml:space="preserve">ניהול </w:t>
            </w:r>
            <w:r w:rsidRPr="00F77153">
              <w:rPr>
                <w:rFonts w:hint="eastAsia"/>
                <w:sz w:val="24"/>
                <w:szCs w:val="24"/>
                <w:rtl/>
              </w:rPr>
              <w:t>ה</w:t>
            </w:r>
            <w:r w:rsidRPr="00F77153">
              <w:rPr>
                <w:sz w:val="24"/>
                <w:szCs w:val="24"/>
                <w:rtl/>
              </w:rPr>
              <w:t xml:space="preserve">תקין של מוסד ציבור במהלך שנת התמיכה, </w:t>
            </w:r>
            <w:r w:rsidRPr="00F77153">
              <w:rPr>
                <w:rFonts w:hint="eastAsia"/>
                <w:sz w:val="24"/>
                <w:szCs w:val="24"/>
                <w:rtl/>
              </w:rPr>
              <w:t>יפסיק</w:t>
            </w:r>
            <w:r w:rsidRPr="00F77153">
              <w:rPr>
                <w:sz w:val="24"/>
                <w:szCs w:val="24"/>
                <w:rtl/>
              </w:rPr>
              <w:t xml:space="preserve"> </w:t>
            </w:r>
            <w:r w:rsidRPr="00F77153">
              <w:rPr>
                <w:rFonts w:hint="eastAsia"/>
                <w:sz w:val="24"/>
                <w:szCs w:val="24"/>
                <w:rtl/>
              </w:rPr>
              <w:t>המשרד</w:t>
            </w:r>
            <w:r w:rsidRPr="00F77153">
              <w:rPr>
                <w:sz w:val="24"/>
                <w:szCs w:val="24"/>
                <w:rtl/>
              </w:rPr>
              <w:t xml:space="preserve"> </w:t>
            </w:r>
            <w:r w:rsidRPr="00F77153">
              <w:rPr>
                <w:rFonts w:hint="eastAsia"/>
                <w:sz w:val="24"/>
                <w:szCs w:val="24"/>
                <w:rtl/>
              </w:rPr>
              <w:t>את</w:t>
            </w:r>
            <w:r w:rsidRPr="00F77153">
              <w:rPr>
                <w:sz w:val="24"/>
                <w:szCs w:val="24"/>
                <w:rtl/>
              </w:rPr>
              <w:t xml:space="preserve"> </w:t>
            </w:r>
            <w:r w:rsidRPr="00F77153">
              <w:rPr>
                <w:rFonts w:hint="eastAsia"/>
                <w:sz w:val="24"/>
                <w:szCs w:val="24"/>
                <w:rtl/>
              </w:rPr>
              <w:t>תשלום</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החל</w:t>
            </w:r>
            <w:r w:rsidRPr="00F77153">
              <w:rPr>
                <w:sz w:val="24"/>
                <w:szCs w:val="24"/>
                <w:rtl/>
              </w:rPr>
              <w:t xml:space="preserve"> </w:t>
            </w:r>
            <w:r w:rsidRPr="00F77153">
              <w:rPr>
                <w:rFonts w:hint="eastAsia"/>
                <w:sz w:val="24"/>
                <w:szCs w:val="24"/>
                <w:rtl/>
              </w:rPr>
              <w:t>ממועד</w:t>
            </w:r>
            <w:r w:rsidRPr="00F77153">
              <w:rPr>
                <w:sz w:val="24"/>
                <w:szCs w:val="24"/>
                <w:rtl/>
              </w:rPr>
              <w:t xml:space="preserve"> </w:t>
            </w:r>
            <w:r w:rsidRPr="00F77153">
              <w:rPr>
                <w:rFonts w:hint="eastAsia"/>
                <w:sz w:val="24"/>
                <w:szCs w:val="24"/>
                <w:rtl/>
              </w:rPr>
              <w:t>השלילה</w:t>
            </w:r>
            <w:r w:rsidRPr="00F77153">
              <w:rPr>
                <w:sz w:val="24"/>
                <w:szCs w:val="24"/>
                <w:rtl/>
              </w:rPr>
              <w:t xml:space="preserve">; </w:t>
            </w:r>
            <w:r w:rsidRPr="00F77153">
              <w:rPr>
                <w:rFonts w:hint="eastAsia"/>
                <w:sz w:val="24"/>
                <w:szCs w:val="24"/>
                <w:rtl/>
              </w:rPr>
              <w:t>ועדת</w:t>
            </w:r>
            <w:r w:rsidRPr="00F77153">
              <w:rPr>
                <w:sz w:val="24"/>
                <w:szCs w:val="24"/>
                <w:rtl/>
              </w:rPr>
              <w:t xml:space="preserve"> התמיכות </w:t>
            </w:r>
            <w:r w:rsidRPr="00F77153">
              <w:rPr>
                <w:rFonts w:hint="eastAsia"/>
                <w:sz w:val="24"/>
                <w:szCs w:val="24"/>
                <w:rtl/>
              </w:rPr>
              <w:t>רשאית</w:t>
            </w:r>
            <w:r w:rsidRPr="00F77153">
              <w:rPr>
                <w:sz w:val="24"/>
                <w:szCs w:val="24"/>
                <w:rtl/>
              </w:rPr>
              <w:t xml:space="preserve">, </w:t>
            </w:r>
            <w:r w:rsidRPr="00F77153">
              <w:rPr>
                <w:rFonts w:hint="eastAsia"/>
                <w:sz w:val="24"/>
                <w:szCs w:val="24"/>
                <w:rtl/>
              </w:rPr>
              <w:t>לפי</w:t>
            </w:r>
            <w:r w:rsidRPr="00F77153">
              <w:rPr>
                <w:sz w:val="24"/>
                <w:szCs w:val="24"/>
                <w:rtl/>
              </w:rPr>
              <w:t xml:space="preserve"> </w:t>
            </w:r>
            <w:r w:rsidRPr="00F77153">
              <w:rPr>
                <w:rFonts w:hint="eastAsia"/>
                <w:sz w:val="24"/>
                <w:szCs w:val="24"/>
                <w:rtl/>
              </w:rPr>
              <w:t>שיקול</w:t>
            </w:r>
            <w:r w:rsidRPr="00F77153">
              <w:rPr>
                <w:sz w:val="24"/>
                <w:szCs w:val="24"/>
                <w:rtl/>
              </w:rPr>
              <w:t xml:space="preserve"> </w:t>
            </w:r>
            <w:r w:rsidRPr="00F77153">
              <w:rPr>
                <w:rFonts w:hint="eastAsia"/>
                <w:sz w:val="24"/>
                <w:szCs w:val="24"/>
                <w:rtl/>
              </w:rPr>
              <w:t>דעתה</w:t>
            </w:r>
            <w:r w:rsidRPr="00F77153">
              <w:rPr>
                <w:sz w:val="24"/>
                <w:szCs w:val="24"/>
                <w:rtl/>
              </w:rPr>
              <w:t xml:space="preserve">, </w:t>
            </w:r>
            <w:r w:rsidRPr="00F77153">
              <w:rPr>
                <w:rFonts w:hint="eastAsia"/>
                <w:sz w:val="24"/>
                <w:szCs w:val="24"/>
                <w:rtl/>
              </w:rPr>
              <w:t>בשים</w:t>
            </w:r>
            <w:r w:rsidRPr="00F77153">
              <w:rPr>
                <w:sz w:val="24"/>
                <w:szCs w:val="24"/>
                <w:rtl/>
              </w:rPr>
              <w:t xml:space="preserve"> </w:t>
            </w:r>
            <w:r w:rsidRPr="00F77153">
              <w:rPr>
                <w:rFonts w:hint="eastAsia"/>
                <w:sz w:val="24"/>
                <w:szCs w:val="24"/>
                <w:rtl/>
              </w:rPr>
              <w:t>לב</w:t>
            </w:r>
            <w:r w:rsidRPr="00F77153">
              <w:rPr>
                <w:sz w:val="24"/>
                <w:szCs w:val="24"/>
                <w:rtl/>
              </w:rPr>
              <w:t xml:space="preserve"> </w:t>
            </w:r>
            <w:r w:rsidRPr="00F77153">
              <w:rPr>
                <w:rFonts w:hint="eastAsia"/>
                <w:sz w:val="24"/>
                <w:szCs w:val="24"/>
                <w:rtl/>
              </w:rPr>
              <w:t>לסיבת</w:t>
            </w:r>
            <w:r w:rsidRPr="00F77153">
              <w:rPr>
                <w:sz w:val="24"/>
                <w:szCs w:val="24"/>
                <w:rtl/>
              </w:rPr>
              <w:t xml:space="preserve"> </w:t>
            </w:r>
            <w:r w:rsidRPr="00F77153">
              <w:rPr>
                <w:rFonts w:hint="eastAsia"/>
                <w:sz w:val="24"/>
                <w:szCs w:val="24"/>
                <w:rtl/>
              </w:rPr>
              <w:t>שלילת</w:t>
            </w:r>
            <w:r w:rsidRPr="00F77153">
              <w:rPr>
                <w:sz w:val="24"/>
                <w:szCs w:val="24"/>
                <w:rtl/>
              </w:rPr>
              <w:t xml:space="preserve"> </w:t>
            </w:r>
            <w:r w:rsidRPr="00F77153">
              <w:rPr>
                <w:rFonts w:hint="eastAsia"/>
                <w:sz w:val="24"/>
                <w:szCs w:val="24"/>
                <w:rtl/>
              </w:rPr>
              <w:t>אישור</w:t>
            </w:r>
            <w:r w:rsidRPr="00F77153">
              <w:rPr>
                <w:sz w:val="24"/>
                <w:szCs w:val="24"/>
                <w:rtl/>
              </w:rPr>
              <w:t xml:space="preserve"> </w:t>
            </w:r>
            <w:r w:rsidRPr="00F77153">
              <w:rPr>
                <w:rFonts w:hint="eastAsia"/>
                <w:sz w:val="24"/>
                <w:szCs w:val="24"/>
                <w:rtl/>
              </w:rPr>
              <w:t>הניהול</w:t>
            </w:r>
            <w:r w:rsidRPr="00F77153">
              <w:rPr>
                <w:sz w:val="24"/>
                <w:szCs w:val="24"/>
                <w:rtl/>
              </w:rPr>
              <w:t xml:space="preserve"> </w:t>
            </w:r>
            <w:r w:rsidRPr="00F77153">
              <w:rPr>
                <w:rFonts w:hint="eastAsia"/>
                <w:sz w:val="24"/>
                <w:szCs w:val="24"/>
                <w:rtl/>
              </w:rPr>
              <w:t>התקין</w:t>
            </w:r>
            <w:r w:rsidRPr="00F77153">
              <w:rPr>
                <w:sz w:val="24"/>
                <w:szCs w:val="24"/>
                <w:rtl/>
              </w:rPr>
              <w:t xml:space="preserve"> </w:t>
            </w:r>
            <w:r w:rsidRPr="00F77153">
              <w:rPr>
                <w:rFonts w:hint="eastAsia"/>
                <w:sz w:val="24"/>
                <w:szCs w:val="24"/>
                <w:rtl/>
              </w:rPr>
              <w:t>ונסיבותיו</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eastAsia"/>
                <w:sz w:val="24"/>
                <w:szCs w:val="24"/>
                <w:rtl/>
              </w:rPr>
              <w:t>מוסד</w:t>
            </w:r>
            <w:r w:rsidRPr="00F77153">
              <w:rPr>
                <w:sz w:val="24"/>
                <w:szCs w:val="24"/>
                <w:rtl/>
              </w:rPr>
              <w:t xml:space="preserve"> </w:t>
            </w:r>
            <w:r w:rsidRPr="00F77153">
              <w:rPr>
                <w:rFonts w:hint="eastAsia"/>
                <w:sz w:val="24"/>
                <w:szCs w:val="24"/>
                <w:rtl/>
              </w:rPr>
              <w:t>הציבור</w:t>
            </w:r>
            <w:r w:rsidRPr="00F77153">
              <w:rPr>
                <w:sz w:val="24"/>
                <w:szCs w:val="24"/>
                <w:rtl/>
              </w:rPr>
              <w:t xml:space="preserve">, </w:t>
            </w:r>
            <w:r w:rsidRPr="00F77153">
              <w:rPr>
                <w:rFonts w:hint="eastAsia"/>
                <w:sz w:val="24"/>
                <w:szCs w:val="24"/>
                <w:rtl/>
              </w:rPr>
              <w:t>לשלם</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בגין</w:t>
            </w:r>
            <w:r w:rsidRPr="00F77153">
              <w:rPr>
                <w:sz w:val="24"/>
                <w:szCs w:val="24"/>
                <w:rtl/>
              </w:rPr>
              <w:t xml:space="preserve"> </w:t>
            </w:r>
            <w:r w:rsidRPr="00F77153">
              <w:rPr>
                <w:rFonts w:hint="eastAsia"/>
                <w:sz w:val="24"/>
                <w:szCs w:val="24"/>
                <w:rtl/>
              </w:rPr>
              <w:t>פעילות</w:t>
            </w:r>
            <w:r w:rsidRPr="00F77153">
              <w:rPr>
                <w:sz w:val="24"/>
                <w:szCs w:val="24"/>
                <w:rtl/>
              </w:rPr>
              <w:t xml:space="preserve"> נתמכת שבוצעה לפני </w:t>
            </w:r>
            <w:r w:rsidRPr="00F77153">
              <w:rPr>
                <w:rFonts w:hint="eastAsia"/>
                <w:sz w:val="24"/>
                <w:szCs w:val="24"/>
                <w:rtl/>
              </w:rPr>
              <w:t>מועד</w:t>
            </w:r>
            <w:r w:rsidRPr="00F77153">
              <w:rPr>
                <w:sz w:val="24"/>
                <w:szCs w:val="24"/>
                <w:rtl/>
              </w:rPr>
              <w:t xml:space="preserve"> השלילה </w:t>
            </w:r>
            <w:r w:rsidRPr="00F77153">
              <w:rPr>
                <w:rFonts w:hint="eastAsia"/>
                <w:sz w:val="24"/>
                <w:szCs w:val="24"/>
                <w:rtl/>
              </w:rPr>
              <w:t>כאמור</w:t>
            </w:r>
            <w:r w:rsidR="00475499">
              <w:rPr>
                <w:rFonts w:hint="cs"/>
                <w:sz w:val="24"/>
                <w:szCs w:val="24"/>
                <w:rtl/>
              </w:rPr>
              <w:t>.</w:t>
            </w:r>
          </w:p>
        </w:tc>
      </w:tr>
      <w:tr w:rsidR="002757FB" w:rsidRPr="00F77153" w:rsidTr="00815E8B">
        <w:trPr>
          <w:trHeight w:val="60"/>
        </w:trPr>
        <w:tc>
          <w:tcPr>
            <w:tcW w:w="1705" w:type="dxa"/>
          </w:tcPr>
          <w:p w:rsidR="002757FB" w:rsidRPr="00F77153" w:rsidRDefault="002757FB" w:rsidP="00815E8B">
            <w:pPr>
              <w:pStyle w:val="TableSideHeading"/>
              <w:keepLines w:val="0"/>
              <w:spacing w:after="120"/>
              <w:rPr>
                <w:b/>
                <w:bCs/>
                <w:sz w:val="24"/>
                <w:szCs w:val="24"/>
                <w:rtl/>
              </w:rPr>
            </w:pPr>
            <w:r w:rsidRPr="00F77153">
              <w:rPr>
                <w:rFonts w:hint="cs"/>
                <w:b/>
                <w:bCs/>
                <w:sz w:val="24"/>
                <w:szCs w:val="24"/>
                <w:rtl/>
              </w:rPr>
              <w:lastRenderedPageBreak/>
              <w:t>שנתיים</w:t>
            </w:r>
            <w:r w:rsidRPr="00F77153">
              <w:rPr>
                <w:b/>
                <w:bCs/>
                <w:sz w:val="24"/>
                <w:szCs w:val="24"/>
                <w:rtl/>
              </w:rPr>
              <w:t xml:space="preserve"> </w:t>
            </w:r>
            <w:r w:rsidRPr="00F77153">
              <w:rPr>
                <w:rFonts w:hint="cs"/>
                <w:b/>
                <w:bCs/>
                <w:sz w:val="24"/>
                <w:szCs w:val="24"/>
                <w:rtl/>
              </w:rPr>
              <w:t>פעילות</w:t>
            </w:r>
            <w:r w:rsidR="00BC5396" w:rsidRPr="00F77153">
              <w:rPr>
                <w:rFonts w:hint="cs"/>
                <w:b/>
                <w:bCs/>
                <w:sz w:val="24"/>
                <w:szCs w:val="24"/>
                <w:rtl/>
              </w:rPr>
              <w:t xml:space="preserve"> במימון עצמי</w:t>
            </w:r>
          </w:p>
        </w:tc>
        <w:tc>
          <w:tcPr>
            <w:tcW w:w="547" w:type="dxa"/>
          </w:tcPr>
          <w:p w:rsidR="002757FB" w:rsidRPr="00F77153" w:rsidRDefault="002757FB"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B93790" w:rsidRPr="00F77153" w:rsidRDefault="002757FB" w:rsidP="00D05D4A">
            <w:pPr>
              <w:pStyle w:val="TableBlock"/>
              <w:numPr>
                <w:ilvl w:val="2"/>
                <w:numId w:val="5"/>
              </w:numPr>
              <w:spacing w:after="120"/>
              <w:jc w:val="both"/>
              <w:rPr>
                <w:sz w:val="24"/>
                <w:szCs w:val="24"/>
              </w:rPr>
            </w:pPr>
            <w:r w:rsidRPr="00F77153">
              <w:rPr>
                <w:rFonts w:hint="eastAsia"/>
                <w:sz w:val="24"/>
                <w:szCs w:val="24"/>
                <w:rtl/>
              </w:rPr>
              <w:t>מ</w:t>
            </w:r>
            <w:r w:rsidRPr="00F77153">
              <w:rPr>
                <w:sz w:val="24"/>
                <w:szCs w:val="24"/>
                <w:rtl/>
              </w:rPr>
              <w:t xml:space="preserve">וסד </w:t>
            </w:r>
            <w:r w:rsidR="00D925F3" w:rsidRPr="00F77153">
              <w:rPr>
                <w:rFonts w:hint="cs"/>
                <w:sz w:val="24"/>
                <w:szCs w:val="24"/>
                <w:rtl/>
              </w:rPr>
              <w:t>הנתמך</w:t>
            </w:r>
            <w:r w:rsidRPr="00F77153">
              <w:rPr>
                <w:sz w:val="24"/>
                <w:szCs w:val="24"/>
                <w:rtl/>
              </w:rPr>
              <w:t xml:space="preserve"> לראשונה</w:t>
            </w:r>
            <w:r w:rsidR="00D925F3" w:rsidRPr="00F77153">
              <w:rPr>
                <w:rFonts w:hint="cs"/>
                <w:sz w:val="24"/>
                <w:szCs w:val="24"/>
                <w:rtl/>
              </w:rPr>
              <w:t xml:space="preserve"> בתחום פעילות הפונה</w:t>
            </w:r>
            <w:r w:rsidRPr="00F77153">
              <w:rPr>
                <w:sz w:val="24"/>
                <w:szCs w:val="24"/>
                <w:rtl/>
              </w:rPr>
              <w:t xml:space="preserve"> לקבלת תמיכה ממשרד ממשלתי יחויב בשנתיים פעילות </w:t>
            </w:r>
            <w:r w:rsidR="00171454">
              <w:rPr>
                <w:rFonts w:hint="cs"/>
                <w:sz w:val="24"/>
                <w:szCs w:val="24"/>
                <w:rtl/>
              </w:rPr>
              <w:t xml:space="preserve">באותו תחום פעילות </w:t>
            </w:r>
            <w:r w:rsidRPr="00F77153">
              <w:rPr>
                <w:sz w:val="24"/>
                <w:szCs w:val="24"/>
                <w:rtl/>
              </w:rPr>
              <w:t>במימון ממקורות עצמיים, בטרם יותר לו להגיש בקשה לתמיכה ממשלתית</w:t>
            </w:r>
            <w:r w:rsidR="00475499">
              <w:rPr>
                <w:rFonts w:hint="cs"/>
                <w:sz w:val="24"/>
                <w:szCs w:val="24"/>
                <w:rtl/>
              </w:rPr>
              <w:t>.</w:t>
            </w:r>
          </w:p>
          <w:p w:rsidR="00B93790" w:rsidRPr="00F77153" w:rsidRDefault="002757FB" w:rsidP="00D05D4A">
            <w:pPr>
              <w:pStyle w:val="TableBlock"/>
              <w:numPr>
                <w:ilvl w:val="2"/>
                <w:numId w:val="5"/>
              </w:numPr>
              <w:spacing w:after="120"/>
              <w:jc w:val="both"/>
              <w:rPr>
                <w:sz w:val="24"/>
                <w:szCs w:val="24"/>
              </w:rPr>
            </w:pPr>
            <w:r w:rsidRPr="00F77153">
              <w:rPr>
                <w:sz w:val="24"/>
                <w:szCs w:val="24"/>
                <w:rtl/>
              </w:rPr>
              <w:t xml:space="preserve">במקרים חריגים ביותר, שעולה בהם צורך לוותר על דרישת הניסיון, </w:t>
            </w:r>
            <w:r w:rsidR="00526D35" w:rsidRPr="00F77153">
              <w:rPr>
                <w:rFonts w:hint="cs"/>
                <w:sz w:val="24"/>
                <w:szCs w:val="24"/>
                <w:rtl/>
              </w:rPr>
              <w:t>רשאית ועדת התמיכות</w:t>
            </w:r>
            <w:r w:rsidRPr="00F77153">
              <w:rPr>
                <w:sz w:val="24"/>
                <w:szCs w:val="24"/>
                <w:rtl/>
              </w:rPr>
              <w:t xml:space="preserve">, לאחר התייעצות עם היועץ המשפטי לממשלה, לוותר על דרישת הניסיון וזאת </w:t>
            </w:r>
            <w:r w:rsidRPr="00F77153">
              <w:rPr>
                <w:rFonts w:hint="cs"/>
                <w:sz w:val="24"/>
                <w:szCs w:val="24"/>
                <w:rtl/>
              </w:rPr>
              <w:t>אם</w:t>
            </w:r>
            <w:r w:rsidRPr="00F77153">
              <w:rPr>
                <w:sz w:val="24"/>
                <w:szCs w:val="24"/>
                <w:rtl/>
              </w:rPr>
              <w:t xml:space="preserve"> </w:t>
            </w:r>
            <w:r w:rsidR="00526D35" w:rsidRPr="00F77153">
              <w:rPr>
                <w:rFonts w:hint="cs"/>
                <w:sz w:val="24"/>
                <w:szCs w:val="24"/>
                <w:rtl/>
              </w:rPr>
              <w:t xml:space="preserve">בהתקיים צורך </w:t>
            </w:r>
            <w:r w:rsidRPr="00F77153">
              <w:rPr>
                <w:sz w:val="24"/>
                <w:szCs w:val="24"/>
                <w:rtl/>
              </w:rPr>
              <w:t>ציבורי מובהק במתן הפטור</w:t>
            </w:r>
            <w:r w:rsidRPr="00F77153">
              <w:rPr>
                <w:rFonts w:hint="cs"/>
                <w:sz w:val="24"/>
                <w:szCs w:val="24"/>
                <w:rtl/>
              </w:rPr>
              <w:t>;</w:t>
            </w:r>
            <w:r w:rsidRPr="00F77153">
              <w:rPr>
                <w:sz w:val="24"/>
                <w:szCs w:val="24"/>
                <w:rtl/>
              </w:rPr>
              <w:t xml:space="preserve"> במקרה זה, תובא בחשבון, כשיקול משמעותי, העובדה שהפעילות שבשלה מבוקשת התמיכה התקיימה, בפועל, במשך שנתיים לפחות על-ידי מוסד ציבור, שממנו התפצל מוסד הציבור מבקש התמיכה, ונתמכה בתקופה האמורה כדין על-ידי המדינה</w:t>
            </w:r>
            <w:r w:rsidRPr="00F77153">
              <w:rPr>
                <w:rFonts w:hint="cs"/>
                <w:sz w:val="24"/>
                <w:szCs w:val="24"/>
                <w:rtl/>
              </w:rPr>
              <w:t>.</w:t>
            </w:r>
            <w:r w:rsidRPr="00F77153">
              <w:rPr>
                <w:sz w:val="24"/>
                <w:szCs w:val="24"/>
                <w:rtl/>
              </w:rPr>
              <w:t xml:space="preserve"> </w:t>
            </w:r>
            <w:r w:rsidRPr="00F77153">
              <w:rPr>
                <w:rFonts w:hint="cs"/>
                <w:sz w:val="24"/>
                <w:szCs w:val="24"/>
                <w:rtl/>
              </w:rPr>
              <w:t>ואולם משרד רשאי לקבוע במבחני התמיכה הנוגעים לעני</w:t>
            </w:r>
            <w:r w:rsidR="00377FB6" w:rsidRPr="00F77153">
              <w:rPr>
                <w:rFonts w:hint="cs"/>
                <w:sz w:val="24"/>
                <w:szCs w:val="24"/>
                <w:rtl/>
              </w:rPr>
              <w:t>י</w:t>
            </w:r>
            <w:r w:rsidRPr="00F77153">
              <w:rPr>
                <w:rFonts w:hint="cs"/>
                <w:sz w:val="24"/>
                <w:szCs w:val="24"/>
                <w:rtl/>
              </w:rPr>
              <w:t xml:space="preserve">ן, כי </w:t>
            </w:r>
            <w:r w:rsidRPr="00F77153">
              <w:rPr>
                <w:rFonts w:hint="eastAsia"/>
                <w:sz w:val="24"/>
                <w:szCs w:val="24"/>
                <w:rtl/>
              </w:rPr>
              <w:t>מ</w:t>
            </w:r>
            <w:r w:rsidRPr="00F77153">
              <w:rPr>
                <w:sz w:val="24"/>
                <w:szCs w:val="24"/>
                <w:rtl/>
              </w:rPr>
              <w:t xml:space="preserve">וסד </w:t>
            </w:r>
            <w:r w:rsidRPr="00F77153">
              <w:rPr>
                <w:rFonts w:hint="eastAsia"/>
                <w:sz w:val="24"/>
                <w:szCs w:val="24"/>
                <w:rtl/>
              </w:rPr>
              <w:t>צ</w:t>
            </w:r>
            <w:r w:rsidRPr="00F77153">
              <w:rPr>
                <w:sz w:val="24"/>
                <w:szCs w:val="24"/>
                <w:rtl/>
              </w:rPr>
              <w:t>יבו</w:t>
            </w:r>
            <w:r w:rsidRPr="00F77153">
              <w:rPr>
                <w:rFonts w:hint="eastAsia"/>
                <w:sz w:val="24"/>
                <w:szCs w:val="24"/>
                <w:rtl/>
              </w:rPr>
              <w:t>ר</w:t>
            </w:r>
            <w:r w:rsidRPr="00F77153">
              <w:rPr>
                <w:sz w:val="24"/>
                <w:szCs w:val="24"/>
                <w:rtl/>
              </w:rPr>
              <w:t xml:space="preserve"> </w:t>
            </w:r>
            <w:r w:rsidR="00D925F3" w:rsidRPr="00F77153">
              <w:rPr>
                <w:rFonts w:hint="cs"/>
                <w:sz w:val="24"/>
                <w:szCs w:val="24"/>
                <w:rtl/>
              </w:rPr>
              <w:t xml:space="preserve">הנתמך לראשונה בתחום פעילות </w:t>
            </w:r>
            <w:r w:rsidRPr="00F77153">
              <w:rPr>
                <w:sz w:val="24"/>
                <w:szCs w:val="24"/>
                <w:rtl/>
              </w:rPr>
              <w:t xml:space="preserve">יחויב בפעילות </w:t>
            </w:r>
            <w:r w:rsidR="003A2E80">
              <w:rPr>
                <w:rFonts w:hint="cs"/>
                <w:sz w:val="24"/>
                <w:szCs w:val="24"/>
                <w:rtl/>
              </w:rPr>
              <w:t xml:space="preserve">באותו תחום </w:t>
            </w:r>
            <w:r w:rsidRPr="00F77153">
              <w:rPr>
                <w:sz w:val="24"/>
                <w:szCs w:val="24"/>
                <w:rtl/>
              </w:rPr>
              <w:t>במימון ממקורות עצמיים</w:t>
            </w:r>
            <w:r w:rsidRPr="00F77153">
              <w:rPr>
                <w:rFonts w:hint="cs"/>
                <w:sz w:val="24"/>
                <w:szCs w:val="24"/>
                <w:rtl/>
              </w:rPr>
              <w:t xml:space="preserve"> למשך תקופה העולה על שנתיים</w:t>
            </w:r>
            <w:r w:rsidRPr="00F77153">
              <w:rPr>
                <w:sz w:val="24"/>
                <w:szCs w:val="24"/>
                <w:rtl/>
              </w:rPr>
              <w:t xml:space="preserve"> בטרם יותר לו להגיש בקשה לתמיכה </w:t>
            </w:r>
            <w:r w:rsidR="00475499">
              <w:rPr>
                <w:rFonts w:hint="cs"/>
                <w:sz w:val="24"/>
                <w:szCs w:val="24"/>
                <w:rtl/>
              </w:rPr>
              <w:t>מהמשרד.</w:t>
            </w:r>
          </w:p>
          <w:p w:rsidR="002757FB" w:rsidRPr="00F77153" w:rsidRDefault="002757FB" w:rsidP="00D05D4A">
            <w:pPr>
              <w:pStyle w:val="TableBlock"/>
              <w:numPr>
                <w:ilvl w:val="2"/>
                <w:numId w:val="5"/>
              </w:numPr>
              <w:spacing w:after="120"/>
              <w:jc w:val="both"/>
              <w:rPr>
                <w:sz w:val="24"/>
                <w:szCs w:val="24"/>
                <w:rtl/>
              </w:rPr>
            </w:pPr>
            <w:r w:rsidRPr="00F77153">
              <w:rPr>
                <w:sz w:val="24"/>
                <w:szCs w:val="24"/>
                <w:rtl/>
              </w:rPr>
              <w:t>במוסד ציבור הנתמך לראשונה</w:t>
            </w:r>
            <w:r w:rsidR="00D925F3" w:rsidRPr="00F77153">
              <w:rPr>
                <w:rFonts w:hint="cs"/>
                <w:sz w:val="24"/>
                <w:szCs w:val="24"/>
                <w:rtl/>
              </w:rPr>
              <w:t xml:space="preserve"> בתחום פעילות</w:t>
            </w:r>
            <w:r w:rsidRPr="00F77153">
              <w:rPr>
                <w:sz w:val="24"/>
                <w:szCs w:val="24"/>
                <w:rtl/>
              </w:rPr>
              <w:t>, לא יעלה היקף התמיכה על כפל עלות הפעילות שבעדה ניתנת התמיכה</w:t>
            </w:r>
            <w:r w:rsidR="0063156D" w:rsidRPr="00F77153">
              <w:rPr>
                <w:rFonts w:hint="cs"/>
                <w:sz w:val="24"/>
                <w:szCs w:val="24"/>
                <w:rtl/>
              </w:rPr>
              <w:t xml:space="preserve"> </w:t>
            </w:r>
            <w:r w:rsidRPr="00F77153">
              <w:rPr>
                <w:sz w:val="24"/>
                <w:szCs w:val="24"/>
                <w:rtl/>
              </w:rPr>
              <w:t>שקיים המוסד בשנה שקדמה לשנה בעדה ניתנת התמיכה; לעניין חריגה מהוראת סעיף קטן זה, יחולו הוראות סעיף קטן (</w:t>
            </w:r>
            <w:r w:rsidR="00DF7725" w:rsidRPr="00F77153">
              <w:rPr>
                <w:rFonts w:hint="cs"/>
                <w:sz w:val="24"/>
                <w:szCs w:val="24"/>
                <w:rtl/>
              </w:rPr>
              <w:t>ב</w:t>
            </w:r>
            <w:r w:rsidRPr="00F77153">
              <w:rPr>
                <w:sz w:val="24"/>
                <w:szCs w:val="24"/>
                <w:rtl/>
              </w:rPr>
              <w:t>) בהתאמות הנדרשות</w:t>
            </w:r>
            <w:r w:rsidR="00475499">
              <w:rPr>
                <w:rFonts w:hint="cs"/>
                <w:sz w:val="24"/>
                <w:szCs w:val="24"/>
                <w:rtl/>
              </w:rPr>
              <w:t>.</w:t>
            </w:r>
          </w:p>
        </w:tc>
      </w:tr>
      <w:tr w:rsidR="00BC5396" w:rsidRPr="00F77153" w:rsidTr="00815E8B">
        <w:trPr>
          <w:trHeight w:val="60"/>
        </w:trPr>
        <w:tc>
          <w:tcPr>
            <w:tcW w:w="1705" w:type="dxa"/>
          </w:tcPr>
          <w:p w:rsidR="00BC5396" w:rsidRPr="00F77153" w:rsidRDefault="00BC5396" w:rsidP="00235E87">
            <w:pPr>
              <w:pStyle w:val="TableSideHeading"/>
              <w:keepLines w:val="0"/>
              <w:spacing w:after="120"/>
              <w:rPr>
                <w:b/>
                <w:bCs/>
                <w:sz w:val="24"/>
                <w:szCs w:val="24"/>
                <w:rtl/>
              </w:rPr>
            </w:pPr>
            <w:r w:rsidRPr="00F77153">
              <w:rPr>
                <w:rFonts w:hint="cs"/>
                <w:b/>
                <w:bCs/>
                <w:sz w:val="24"/>
                <w:szCs w:val="24"/>
                <w:rtl/>
              </w:rPr>
              <w:t xml:space="preserve">מניעת כפל </w:t>
            </w:r>
            <w:r w:rsidR="00235E87">
              <w:rPr>
                <w:rFonts w:hint="cs"/>
                <w:b/>
                <w:bCs/>
                <w:sz w:val="24"/>
                <w:szCs w:val="24"/>
                <w:rtl/>
              </w:rPr>
              <w:t>מימון ממשלתי</w:t>
            </w:r>
          </w:p>
        </w:tc>
        <w:tc>
          <w:tcPr>
            <w:tcW w:w="547" w:type="dxa"/>
          </w:tcPr>
          <w:p w:rsidR="00BC5396" w:rsidRPr="00F77153" w:rsidRDefault="00BC5396"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BC5396" w:rsidRPr="00F77153" w:rsidRDefault="00BC5396" w:rsidP="001C0FB4">
            <w:pPr>
              <w:pStyle w:val="TableBlock"/>
              <w:spacing w:after="120"/>
              <w:jc w:val="both"/>
              <w:rPr>
                <w:sz w:val="24"/>
                <w:szCs w:val="24"/>
                <w:rtl/>
              </w:rPr>
            </w:pPr>
            <w:r w:rsidRPr="00F77153">
              <w:rPr>
                <w:sz w:val="24"/>
                <w:szCs w:val="24"/>
                <w:rtl/>
              </w:rPr>
              <w:t xml:space="preserve">לא </w:t>
            </w:r>
            <w:r w:rsidR="001C0FB4" w:rsidRPr="00F77153">
              <w:rPr>
                <w:rFonts w:hint="cs"/>
                <w:sz w:val="24"/>
                <w:szCs w:val="24"/>
                <w:rtl/>
              </w:rPr>
              <w:t>תאושר או תשולם</w:t>
            </w:r>
            <w:r w:rsidR="001C0FB4" w:rsidRPr="00F77153">
              <w:rPr>
                <w:sz w:val="24"/>
                <w:szCs w:val="24"/>
                <w:rtl/>
              </w:rPr>
              <w:t xml:space="preserve"> </w:t>
            </w:r>
            <w:r w:rsidRPr="00F77153">
              <w:rPr>
                <w:sz w:val="24"/>
                <w:szCs w:val="24"/>
                <w:rtl/>
              </w:rPr>
              <w:t xml:space="preserve">תמיכה למוסד ציבור בעד סוג פעילות הנתמך, מתוקצב או נרכש בדרך של רכישת שירותים לפי חוק חובת המכרזים, התשנ"ב-1992 על ידי אותו משרד או על ידי משרד אחר, לפי תקנה תקציבית אחרת; לעניין סעיף קטן זה, 'תמיכה' – למעט כספי עיזבונות שמחלקת הוועדה הציבורית לקביעת </w:t>
            </w:r>
            <w:r w:rsidRPr="00F77153">
              <w:rPr>
                <w:rFonts w:hint="cs"/>
                <w:sz w:val="24"/>
                <w:szCs w:val="24"/>
                <w:rtl/>
              </w:rPr>
              <w:t>ייעוד</w:t>
            </w:r>
            <w:r w:rsidRPr="00F77153">
              <w:rPr>
                <w:rFonts w:hint="eastAsia"/>
                <w:sz w:val="24"/>
                <w:szCs w:val="24"/>
                <w:rtl/>
              </w:rPr>
              <w:t>ם</w:t>
            </w:r>
            <w:r w:rsidRPr="00F77153">
              <w:rPr>
                <w:sz w:val="24"/>
                <w:szCs w:val="24"/>
                <w:rtl/>
              </w:rPr>
              <w:t xml:space="preserve"> של עיזבונות לטובת המדינה</w:t>
            </w:r>
            <w:r w:rsidR="00475499">
              <w:rPr>
                <w:rFonts w:hint="cs"/>
                <w:sz w:val="24"/>
                <w:szCs w:val="24"/>
                <w:rtl/>
              </w:rPr>
              <w:t>.</w:t>
            </w:r>
          </w:p>
        </w:tc>
      </w:tr>
      <w:tr w:rsidR="00056E58" w:rsidRPr="00F77153" w:rsidTr="00815E8B">
        <w:trPr>
          <w:trHeight w:val="60"/>
        </w:trPr>
        <w:tc>
          <w:tcPr>
            <w:tcW w:w="1705" w:type="dxa"/>
          </w:tcPr>
          <w:p w:rsidR="00056E58" w:rsidRPr="00F77153" w:rsidRDefault="00056E58" w:rsidP="00815E8B">
            <w:pPr>
              <w:pStyle w:val="TableSideHeading"/>
              <w:keepLines w:val="0"/>
              <w:spacing w:after="120"/>
              <w:rPr>
                <w:b/>
                <w:bCs/>
                <w:sz w:val="24"/>
                <w:szCs w:val="24"/>
                <w:rtl/>
              </w:rPr>
            </w:pPr>
            <w:r>
              <w:rPr>
                <w:rFonts w:hint="cs"/>
                <w:b/>
                <w:bCs/>
                <w:sz w:val="24"/>
                <w:szCs w:val="24"/>
                <w:rtl/>
              </w:rPr>
              <w:t>דיווח עצמי</w:t>
            </w:r>
          </w:p>
        </w:tc>
        <w:tc>
          <w:tcPr>
            <w:tcW w:w="547" w:type="dxa"/>
          </w:tcPr>
          <w:p w:rsidR="00056E58" w:rsidRPr="00F77153" w:rsidRDefault="00056E58"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056E58" w:rsidRPr="00F77153" w:rsidRDefault="00056E58" w:rsidP="00D05D4A">
            <w:pPr>
              <w:pStyle w:val="TableBlock"/>
              <w:numPr>
                <w:ilvl w:val="0"/>
                <w:numId w:val="6"/>
              </w:numPr>
              <w:spacing w:after="120"/>
              <w:jc w:val="both"/>
              <w:rPr>
                <w:sz w:val="24"/>
                <w:szCs w:val="24"/>
              </w:rPr>
            </w:pPr>
            <w:r w:rsidRPr="00F77153">
              <w:rPr>
                <w:sz w:val="24"/>
                <w:szCs w:val="24"/>
                <w:rtl/>
              </w:rPr>
              <w:t xml:space="preserve">מוסד ציבור </w:t>
            </w:r>
            <w:r w:rsidRPr="00F77153">
              <w:rPr>
                <w:rFonts w:hint="cs"/>
                <w:sz w:val="24"/>
                <w:szCs w:val="24"/>
                <w:rtl/>
              </w:rPr>
              <w:t xml:space="preserve">אשר </w:t>
            </w:r>
            <w:r w:rsidRPr="00F77153">
              <w:rPr>
                <w:sz w:val="24"/>
                <w:szCs w:val="24"/>
                <w:rtl/>
              </w:rPr>
              <w:t xml:space="preserve">התברר לו </w:t>
            </w:r>
            <w:r w:rsidRPr="00F77153">
              <w:rPr>
                <w:rFonts w:hint="eastAsia"/>
                <w:sz w:val="24"/>
                <w:szCs w:val="24"/>
                <w:rtl/>
              </w:rPr>
              <w:t>במהלך</w:t>
            </w:r>
            <w:r w:rsidRPr="00F77153">
              <w:rPr>
                <w:sz w:val="24"/>
                <w:szCs w:val="24"/>
                <w:rtl/>
              </w:rPr>
              <w:t xml:space="preserve"> </w:t>
            </w:r>
            <w:r w:rsidRPr="00F77153">
              <w:rPr>
                <w:rFonts w:hint="eastAsia"/>
                <w:sz w:val="24"/>
                <w:szCs w:val="24"/>
                <w:rtl/>
              </w:rPr>
              <w:t>שנת</w:t>
            </w:r>
            <w:r w:rsidRPr="00F77153">
              <w:rPr>
                <w:sz w:val="24"/>
                <w:szCs w:val="24"/>
                <w:rtl/>
              </w:rPr>
              <w:t xml:space="preserve"> </w:t>
            </w:r>
            <w:r w:rsidRPr="00F77153">
              <w:rPr>
                <w:rFonts w:hint="cs"/>
                <w:sz w:val="24"/>
                <w:szCs w:val="24"/>
                <w:rtl/>
              </w:rPr>
              <w:t>התמיכה</w:t>
            </w:r>
            <w:r w:rsidRPr="00F77153">
              <w:rPr>
                <w:sz w:val="24"/>
                <w:szCs w:val="24"/>
                <w:rtl/>
              </w:rPr>
              <w:t xml:space="preserve"> </w:t>
            </w:r>
            <w:r w:rsidRPr="00F77153">
              <w:rPr>
                <w:rFonts w:hint="cs"/>
                <w:sz w:val="24"/>
                <w:szCs w:val="24"/>
                <w:rtl/>
              </w:rPr>
              <w:t>שאינו</w:t>
            </w:r>
            <w:r w:rsidRPr="00F77153">
              <w:rPr>
                <w:sz w:val="24"/>
                <w:szCs w:val="24"/>
                <w:rtl/>
              </w:rPr>
              <w:t xml:space="preserve"> עומד בהורא</w:t>
            </w:r>
            <w:r w:rsidRPr="00F77153">
              <w:rPr>
                <w:rFonts w:hint="cs"/>
                <w:sz w:val="24"/>
                <w:szCs w:val="24"/>
                <w:rtl/>
              </w:rPr>
              <w:t>ה מהורא</w:t>
            </w:r>
            <w:r w:rsidRPr="00F77153">
              <w:rPr>
                <w:sz w:val="24"/>
                <w:szCs w:val="24"/>
                <w:rtl/>
              </w:rPr>
              <w:t xml:space="preserve">ות </w:t>
            </w:r>
            <w:r w:rsidRPr="00F77153">
              <w:rPr>
                <w:rFonts w:hint="cs"/>
                <w:sz w:val="24"/>
                <w:szCs w:val="24"/>
                <w:rtl/>
              </w:rPr>
              <w:t>הנוהל בגין אותה שנה</w:t>
            </w:r>
            <w:r w:rsidRPr="00F77153">
              <w:rPr>
                <w:sz w:val="24"/>
                <w:szCs w:val="24"/>
                <w:rtl/>
              </w:rPr>
              <w:t>,</w:t>
            </w:r>
            <w:r w:rsidRPr="00F77153">
              <w:rPr>
                <w:rFonts w:hint="cs"/>
                <w:sz w:val="24"/>
                <w:szCs w:val="24"/>
                <w:rtl/>
              </w:rPr>
              <w:t xml:space="preserve"> י</w:t>
            </w:r>
            <w:r w:rsidRPr="00F77153">
              <w:rPr>
                <w:sz w:val="24"/>
                <w:szCs w:val="24"/>
                <w:rtl/>
              </w:rPr>
              <w:t>דווח על כך</w:t>
            </w:r>
            <w:r w:rsidRPr="00F77153">
              <w:rPr>
                <w:rFonts w:hint="cs"/>
                <w:sz w:val="24"/>
                <w:szCs w:val="24"/>
                <w:rtl/>
              </w:rPr>
              <w:t>, סמוך ככל הניתן למועד בו נודע על האמור,</w:t>
            </w:r>
            <w:r w:rsidRPr="00F77153">
              <w:rPr>
                <w:sz w:val="24"/>
                <w:szCs w:val="24"/>
                <w:rtl/>
              </w:rPr>
              <w:t xml:space="preserve"> למשרד</w:t>
            </w:r>
            <w:r w:rsidRPr="00F77153">
              <w:rPr>
                <w:rFonts w:hint="cs"/>
                <w:sz w:val="24"/>
                <w:szCs w:val="24"/>
                <w:rtl/>
              </w:rPr>
              <w:t xml:space="preserve"> ולאגף החשב הכללי</w:t>
            </w:r>
            <w:r w:rsidRPr="00F77153">
              <w:rPr>
                <w:sz w:val="24"/>
                <w:szCs w:val="24"/>
                <w:rtl/>
              </w:rPr>
              <w:t xml:space="preserve"> באמצעות טופס שיקבע</w:t>
            </w:r>
            <w:r w:rsidRPr="00F77153">
              <w:rPr>
                <w:rFonts w:hint="cs"/>
                <w:sz w:val="24"/>
                <w:szCs w:val="24"/>
                <w:rtl/>
              </w:rPr>
              <w:t xml:space="preserve"> החשב הכללי</w:t>
            </w:r>
            <w:r w:rsidRPr="00F77153">
              <w:rPr>
                <w:sz w:val="24"/>
                <w:szCs w:val="24"/>
                <w:rtl/>
              </w:rPr>
              <w:t xml:space="preserve"> בהוראות </w:t>
            </w:r>
            <w:proofErr w:type="spellStart"/>
            <w:r w:rsidRPr="00F77153">
              <w:rPr>
                <w:sz w:val="24"/>
                <w:szCs w:val="24"/>
                <w:rtl/>
              </w:rPr>
              <w:t>תכ"מ</w:t>
            </w:r>
            <w:proofErr w:type="spellEnd"/>
            <w:r w:rsidR="00475499">
              <w:rPr>
                <w:rFonts w:hint="cs"/>
                <w:sz w:val="24"/>
                <w:szCs w:val="24"/>
                <w:rtl/>
              </w:rPr>
              <w:t>.</w:t>
            </w:r>
          </w:p>
          <w:p w:rsidR="00056E58" w:rsidRPr="00056E58" w:rsidRDefault="00056E58" w:rsidP="00D05D4A">
            <w:pPr>
              <w:pStyle w:val="TableBlock"/>
              <w:numPr>
                <w:ilvl w:val="0"/>
                <w:numId w:val="6"/>
              </w:numPr>
              <w:spacing w:after="120"/>
              <w:jc w:val="both"/>
              <w:rPr>
                <w:sz w:val="24"/>
                <w:szCs w:val="24"/>
                <w:rtl/>
              </w:rPr>
            </w:pPr>
            <w:r>
              <w:rPr>
                <w:rFonts w:hint="cs"/>
                <w:sz w:val="24"/>
                <w:szCs w:val="24"/>
                <w:rtl/>
              </w:rPr>
              <w:lastRenderedPageBreak/>
              <w:t xml:space="preserve">התרשמה ועדת התמיכות, על פי בקשה מנומקת של מוסד הציבור, כי החריגה נעשתה בתום לב והדיווח הועבר בטרם נערכה ביקורת במוסד הציבור, רשאית לקבוע כי המוסד </w:t>
            </w:r>
            <w:r w:rsidRPr="00F77153">
              <w:rPr>
                <w:rFonts w:hint="cs"/>
                <w:sz w:val="24"/>
                <w:szCs w:val="24"/>
                <w:rtl/>
              </w:rPr>
              <w:t>ישיב את הסכום המתחייב מעצם אי-העמידה בלבד מבלי שיוגדל כפי שנקבע באותה הוראה; סעיף זה יופעל לכל היותר אחת לשלוש שנים לגבי מוסד ציבור מסוים</w:t>
            </w:r>
            <w:r w:rsidR="00475499">
              <w:rPr>
                <w:rFonts w:hint="cs"/>
                <w:sz w:val="24"/>
                <w:szCs w:val="24"/>
                <w:rtl/>
              </w:rPr>
              <w:t>.</w:t>
            </w:r>
          </w:p>
        </w:tc>
      </w:tr>
      <w:tr w:rsidR="002757FB" w:rsidRPr="00F77153" w:rsidTr="00815E8B">
        <w:trPr>
          <w:trHeight w:val="60"/>
        </w:trPr>
        <w:tc>
          <w:tcPr>
            <w:tcW w:w="1705" w:type="dxa"/>
          </w:tcPr>
          <w:p w:rsidR="002757FB" w:rsidRPr="00F77153" w:rsidRDefault="002757FB" w:rsidP="00815E8B">
            <w:pPr>
              <w:pStyle w:val="TableSideHeading"/>
              <w:keepLines w:val="0"/>
              <w:spacing w:after="120"/>
              <w:rPr>
                <w:b/>
                <w:bCs/>
                <w:sz w:val="24"/>
                <w:szCs w:val="24"/>
                <w:rtl/>
              </w:rPr>
            </w:pPr>
            <w:r w:rsidRPr="00F77153">
              <w:rPr>
                <w:rFonts w:hint="cs"/>
                <w:b/>
                <w:bCs/>
                <w:sz w:val="24"/>
                <w:szCs w:val="24"/>
                <w:rtl/>
              </w:rPr>
              <w:lastRenderedPageBreak/>
              <w:t>התחייבות</w:t>
            </w:r>
            <w:r w:rsidRPr="00F77153">
              <w:rPr>
                <w:b/>
                <w:bCs/>
                <w:sz w:val="24"/>
                <w:szCs w:val="24"/>
                <w:rtl/>
              </w:rPr>
              <w:t xml:space="preserve"> </w:t>
            </w:r>
            <w:r w:rsidRPr="00F77153">
              <w:rPr>
                <w:rFonts w:hint="cs"/>
                <w:b/>
                <w:bCs/>
                <w:sz w:val="24"/>
                <w:szCs w:val="24"/>
                <w:rtl/>
              </w:rPr>
              <w:t>מוסד</w:t>
            </w:r>
            <w:r w:rsidRPr="00F77153">
              <w:rPr>
                <w:b/>
                <w:bCs/>
                <w:sz w:val="24"/>
                <w:szCs w:val="24"/>
                <w:rtl/>
              </w:rPr>
              <w:t xml:space="preserve"> </w:t>
            </w:r>
            <w:r w:rsidRPr="00F77153">
              <w:rPr>
                <w:rFonts w:hint="cs"/>
                <w:b/>
                <w:bCs/>
                <w:sz w:val="24"/>
                <w:szCs w:val="24"/>
                <w:rtl/>
              </w:rPr>
              <w:t>הציבור</w:t>
            </w:r>
            <w:r w:rsidRPr="00F77153">
              <w:rPr>
                <w:b/>
                <w:bCs/>
                <w:sz w:val="24"/>
                <w:szCs w:val="24"/>
                <w:rtl/>
              </w:rPr>
              <w:t xml:space="preserve"> </w:t>
            </w:r>
            <w:r w:rsidRPr="00F77153">
              <w:rPr>
                <w:rFonts w:hint="cs"/>
                <w:b/>
                <w:bCs/>
                <w:sz w:val="24"/>
                <w:szCs w:val="24"/>
                <w:rtl/>
              </w:rPr>
              <w:t>הנתמך</w:t>
            </w:r>
          </w:p>
        </w:tc>
        <w:tc>
          <w:tcPr>
            <w:tcW w:w="547" w:type="dxa"/>
          </w:tcPr>
          <w:p w:rsidR="002757FB" w:rsidRPr="00F77153" w:rsidRDefault="002757FB"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6A61BB" w:rsidRPr="00F77153" w:rsidRDefault="0074054B" w:rsidP="00006CC1">
            <w:pPr>
              <w:pStyle w:val="TableBlock"/>
              <w:numPr>
                <w:ilvl w:val="0"/>
                <w:numId w:val="50"/>
              </w:numPr>
              <w:spacing w:after="120"/>
              <w:jc w:val="both"/>
              <w:rPr>
                <w:sz w:val="24"/>
                <w:szCs w:val="24"/>
              </w:rPr>
            </w:pPr>
            <w:r w:rsidRPr="00F77153">
              <w:rPr>
                <w:rFonts w:hint="eastAsia"/>
                <w:sz w:val="24"/>
                <w:szCs w:val="24"/>
                <w:rtl/>
              </w:rPr>
              <w:t>מ</w:t>
            </w:r>
            <w:r w:rsidRPr="00F77153">
              <w:rPr>
                <w:sz w:val="24"/>
                <w:szCs w:val="24"/>
                <w:rtl/>
              </w:rPr>
              <w:t xml:space="preserve">וסד </w:t>
            </w:r>
            <w:r w:rsidRPr="00F77153">
              <w:rPr>
                <w:rFonts w:hint="eastAsia"/>
                <w:sz w:val="24"/>
                <w:szCs w:val="24"/>
                <w:rtl/>
              </w:rPr>
              <w:t>צ</w:t>
            </w:r>
            <w:r w:rsidRPr="00F77153">
              <w:rPr>
                <w:sz w:val="24"/>
                <w:szCs w:val="24"/>
                <w:rtl/>
              </w:rPr>
              <w:t>יבו</w:t>
            </w:r>
            <w:r w:rsidRPr="00F77153">
              <w:rPr>
                <w:rFonts w:hint="eastAsia"/>
                <w:sz w:val="24"/>
                <w:szCs w:val="24"/>
                <w:rtl/>
              </w:rPr>
              <w:t>ר</w:t>
            </w:r>
            <w:r w:rsidRPr="00F77153">
              <w:rPr>
                <w:sz w:val="24"/>
                <w:szCs w:val="24"/>
                <w:rtl/>
              </w:rPr>
              <w:t xml:space="preserve"> </w:t>
            </w:r>
            <w:r w:rsidRPr="00F77153">
              <w:rPr>
                <w:rFonts w:hint="eastAsia"/>
                <w:sz w:val="24"/>
                <w:szCs w:val="24"/>
                <w:rtl/>
              </w:rPr>
              <w:t>יתחייב</w:t>
            </w:r>
            <w:r w:rsidRPr="00F77153">
              <w:rPr>
                <w:sz w:val="24"/>
                <w:szCs w:val="24"/>
                <w:rtl/>
              </w:rPr>
              <w:t xml:space="preserve"> באמצעות </w:t>
            </w:r>
            <w:proofErr w:type="spellStart"/>
            <w:r w:rsidRPr="00F77153">
              <w:rPr>
                <w:rFonts w:hint="eastAsia"/>
                <w:sz w:val="24"/>
                <w:szCs w:val="24"/>
                <w:rtl/>
              </w:rPr>
              <w:t>מורשי</w:t>
            </w:r>
            <w:proofErr w:type="spellEnd"/>
            <w:r w:rsidRPr="00F77153">
              <w:rPr>
                <w:sz w:val="24"/>
                <w:szCs w:val="24"/>
                <w:rtl/>
              </w:rPr>
              <w:t xml:space="preserve"> החתימה שלו, </w:t>
            </w:r>
            <w:r w:rsidR="00DF0A44" w:rsidRPr="00F77153">
              <w:rPr>
                <w:rFonts w:hint="cs"/>
                <w:sz w:val="24"/>
                <w:szCs w:val="24"/>
                <w:rtl/>
              </w:rPr>
              <w:t xml:space="preserve">כתנאי לקבלת התמיכה, </w:t>
            </w:r>
            <w:r w:rsidRPr="00F77153">
              <w:rPr>
                <w:sz w:val="24"/>
                <w:szCs w:val="24"/>
                <w:rtl/>
              </w:rPr>
              <w:t xml:space="preserve">על </w:t>
            </w:r>
            <w:r w:rsidR="00DF0A44" w:rsidRPr="00F77153">
              <w:rPr>
                <w:rFonts w:hint="cs"/>
                <w:sz w:val="24"/>
                <w:szCs w:val="24"/>
                <w:rtl/>
              </w:rPr>
              <w:t>גבי</w:t>
            </w:r>
            <w:r w:rsidR="004F70CF" w:rsidRPr="00F77153">
              <w:rPr>
                <w:rFonts w:hint="cs"/>
                <w:sz w:val="24"/>
                <w:szCs w:val="24"/>
                <w:rtl/>
              </w:rPr>
              <w:t xml:space="preserve"> נוסח ההתחייבות כ</w:t>
            </w:r>
            <w:r w:rsidR="0014571D" w:rsidRPr="00F77153">
              <w:rPr>
                <w:rFonts w:hint="cs"/>
                <w:sz w:val="24"/>
                <w:szCs w:val="24"/>
                <w:rtl/>
              </w:rPr>
              <w:t>מצורף בתוספת הראשונה</w:t>
            </w:r>
            <w:r w:rsidR="00DF0A44" w:rsidRPr="00F77153">
              <w:rPr>
                <w:rFonts w:hint="cs"/>
                <w:sz w:val="24"/>
                <w:szCs w:val="24"/>
                <w:rtl/>
              </w:rPr>
              <w:t xml:space="preserve"> לנוהל</w:t>
            </w:r>
            <w:r w:rsidR="00475499">
              <w:rPr>
                <w:rFonts w:hint="cs"/>
                <w:sz w:val="24"/>
                <w:szCs w:val="24"/>
                <w:rtl/>
              </w:rPr>
              <w:t>.</w:t>
            </w:r>
          </w:p>
          <w:p w:rsidR="0074054B" w:rsidRPr="00F77153" w:rsidRDefault="006A61BB" w:rsidP="00006CC1">
            <w:pPr>
              <w:pStyle w:val="TableBlock"/>
              <w:numPr>
                <w:ilvl w:val="0"/>
                <w:numId w:val="50"/>
              </w:numPr>
              <w:spacing w:after="120"/>
              <w:jc w:val="both"/>
              <w:rPr>
                <w:sz w:val="24"/>
                <w:szCs w:val="24"/>
                <w:rtl/>
              </w:rPr>
            </w:pPr>
            <w:r w:rsidRPr="00F77153">
              <w:rPr>
                <w:sz w:val="24"/>
                <w:szCs w:val="24"/>
                <w:rtl/>
              </w:rPr>
              <w:t>בנוסף להתחייבויות מוסד הציבור לפי סעיף זה, המנהל הכללי של מוסד הציבור הנתמך יחתום על הצהרה שלפיה יתחייב לקיים בקרה ופיקוח נאותים להבטחת קיום חובות מוסד הציבור בהתאם לנוהל זה ובהתאם למבחני התמיכה, ובכלל זה לקיום ההתחייבויות של המוסד בהתאם לאלה, וכן להבטחת אמיתות הדיווחים הניתנים במסגרתם</w:t>
            </w:r>
            <w:r w:rsidR="00475499">
              <w:rPr>
                <w:rFonts w:hint="cs"/>
                <w:sz w:val="24"/>
                <w:szCs w:val="24"/>
                <w:rtl/>
              </w:rPr>
              <w:t>.</w:t>
            </w:r>
          </w:p>
        </w:tc>
      </w:tr>
      <w:tr w:rsidR="002757FB" w:rsidRPr="00F77153" w:rsidTr="00815E8B">
        <w:trPr>
          <w:trHeight w:val="60"/>
        </w:trPr>
        <w:tc>
          <w:tcPr>
            <w:tcW w:w="1705" w:type="dxa"/>
          </w:tcPr>
          <w:p w:rsidR="002757FB" w:rsidRPr="00F77153" w:rsidRDefault="002757FB" w:rsidP="00815E8B">
            <w:pPr>
              <w:pStyle w:val="TableSideHeading"/>
              <w:keepLines w:val="0"/>
              <w:spacing w:after="120"/>
              <w:rPr>
                <w:b/>
                <w:bCs/>
                <w:sz w:val="24"/>
                <w:szCs w:val="24"/>
                <w:rtl/>
              </w:rPr>
            </w:pPr>
          </w:p>
        </w:tc>
        <w:tc>
          <w:tcPr>
            <w:tcW w:w="547" w:type="dxa"/>
          </w:tcPr>
          <w:p w:rsidR="002757FB" w:rsidRPr="00F77153" w:rsidRDefault="002757FB" w:rsidP="00815E8B">
            <w:pPr>
              <w:pStyle w:val="TableText"/>
              <w:keepLines w:val="0"/>
              <w:tabs>
                <w:tab w:val="clear" w:pos="624"/>
                <w:tab w:val="left" w:pos="701"/>
              </w:tabs>
              <w:spacing w:after="120"/>
              <w:ind w:right="136"/>
              <w:rPr>
                <w:sz w:val="24"/>
                <w:szCs w:val="24"/>
              </w:rPr>
            </w:pPr>
          </w:p>
        </w:tc>
        <w:tc>
          <w:tcPr>
            <w:tcW w:w="7368" w:type="dxa"/>
          </w:tcPr>
          <w:p w:rsidR="0063156D" w:rsidRPr="00F77153" w:rsidRDefault="0063156D" w:rsidP="00815E8B">
            <w:pPr>
              <w:pStyle w:val="TableBlock"/>
              <w:tabs>
                <w:tab w:val="clear" w:pos="624"/>
              </w:tabs>
              <w:spacing w:after="120"/>
              <w:jc w:val="center"/>
              <w:rPr>
                <w:b/>
                <w:bCs/>
                <w:sz w:val="28"/>
                <w:szCs w:val="28"/>
                <w:rtl/>
              </w:rPr>
            </w:pPr>
          </w:p>
          <w:p w:rsidR="002757FB" w:rsidRPr="00F77153" w:rsidRDefault="002757FB" w:rsidP="00815E8B">
            <w:pPr>
              <w:pStyle w:val="TableBlock"/>
              <w:tabs>
                <w:tab w:val="clear" w:pos="624"/>
              </w:tabs>
              <w:spacing w:after="120"/>
              <w:jc w:val="center"/>
              <w:rPr>
                <w:sz w:val="28"/>
                <w:szCs w:val="28"/>
                <w:rtl/>
              </w:rPr>
            </w:pPr>
            <w:r w:rsidRPr="00F77153">
              <w:rPr>
                <w:rFonts w:hint="cs"/>
                <w:b/>
                <w:bCs/>
                <w:sz w:val="28"/>
                <w:szCs w:val="28"/>
                <w:rtl/>
              </w:rPr>
              <w:t>פרק ג': ועדת התמיכות</w:t>
            </w:r>
          </w:p>
        </w:tc>
      </w:tr>
      <w:tr w:rsidR="000E000D" w:rsidRPr="00F77153" w:rsidTr="00815E8B">
        <w:trPr>
          <w:trHeight w:val="60"/>
        </w:trPr>
        <w:tc>
          <w:tcPr>
            <w:tcW w:w="1705" w:type="dxa"/>
          </w:tcPr>
          <w:p w:rsidR="000E000D" w:rsidRPr="00F77153" w:rsidRDefault="000E000D" w:rsidP="00815E8B">
            <w:pPr>
              <w:pStyle w:val="TableSideHeading"/>
              <w:keepLines w:val="0"/>
              <w:spacing w:after="120"/>
              <w:rPr>
                <w:b/>
                <w:bCs/>
                <w:sz w:val="24"/>
                <w:szCs w:val="24"/>
                <w:rtl/>
              </w:rPr>
            </w:pPr>
            <w:r w:rsidRPr="00F77153">
              <w:rPr>
                <w:rFonts w:hint="cs"/>
                <w:b/>
                <w:bCs/>
                <w:sz w:val="24"/>
                <w:szCs w:val="24"/>
                <w:rtl/>
              </w:rPr>
              <w:t>מינוי</w:t>
            </w:r>
            <w:r w:rsidRPr="00F77153">
              <w:rPr>
                <w:b/>
                <w:bCs/>
                <w:sz w:val="24"/>
                <w:szCs w:val="24"/>
                <w:rtl/>
              </w:rPr>
              <w:t xml:space="preserve"> </w:t>
            </w:r>
            <w:r w:rsidRPr="00F77153">
              <w:rPr>
                <w:rFonts w:hint="cs"/>
                <w:b/>
                <w:bCs/>
                <w:sz w:val="24"/>
                <w:szCs w:val="24"/>
                <w:rtl/>
              </w:rPr>
              <w:t>ועדת</w:t>
            </w:r>
            <w:r w:rsidRPr="00F77153">
              <w:rPr>
                <w:b/>
                <w:bCs/>
                <w:sz w:val="24"/>
                <w:szCs w:val="24"/>
                <w:rtl/>
              </w:rPr>
              <w:t xml:space="preserve"> </w:t>
            </w:r>
            <w:r w:rsidRPr="00F77153">
              <w:rPr>
                <w:rFonts w:hint="cs"/>
                <w:b/>
                <w:bCs/>
                <w:sz w:val="24"/>
                <w:szCs w:val="24"/>
                <w:rtl/>
              </w:rPr>
              <w:t>התמיכות</w:t>
            </w:r>
          </w:p>
        </w:tc>
        <w:tc>
          <w:tcPr>
            <w:tcW w:w="547" w:type="dxa"/>
          </w:tcPr>
          <w:p w:rsidR="000E000D" w:rsidRPr="00F77153" w:rsidRDefault="000E000D"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0E000D" w:rsidRPr="00F77153" w:rsidRDefault="000E000D" w:rsidP="00815E8B">
            <w:pPr>
              <w:pStyle w:val="TableBlock"/>
              <w:spacing w:after="120"/>
              <w:jc w:val="both"/>
              <w:rPr>
                <w:sz w:val="24"/>
                <w:szCs w:val="24"/>
                <w:rtl/>
              </w:rPr>
            </w:pPr>
            <w:r w:rsidRPr="00F77153">
              <w:rPr>
                <w:sz w:val="24"/>
                <w:szCs w:val="24"/>
                <w:rtl/>
              </w:rPr>
              <w:t xml:space="preserve">בקשות לתמיכות ממשרד יידונו </w:t>
            </w:r>
            <w:r w:rsidRPr="00F77153">
              <w:rPr>
                <w:rFonts w:hint="cs"/>
                <w:sz w:val="24"/>
                <w:szCs w:val="24"/>
                <w:rtl/>
              </w:rPr>
              <w:t>בו</w:t>
            </w:r>
            <w:r w:rsidRPr="00F77153">
              <w:rPr>
                <w:sz w:val="24"/>
                <w:szCs w:val="24"/>
                <w:rtl/>
              </w:rPr>
              <w:t>ועדת תמיכות</w:t>
            </w:r>
            <w:r w:rsidRPr="00F77153">
              <w:rPr>
                <w:rFonts w:hint="cs"/>
                <w:sz w:val="24"/>
                <w:szCs w:val="24"/>
                <w:rtl/>
              </w:rPr>
              <w:t xml:space="preserve"> שימנה בכתב </w:t>
            </w:r>
            <w:r w:rsidRPr="00F77153">
              <w:rPr>
                <w:sz w:val="24"/>
                <w:szCs w:val="24"/>
                <w:rtl/>
              </w:rPr>
              <w:t>הממונה על סעיף התקציב</w:t>
            </w:r>
            <w:r w:rsidR="00475499">
              <w:rPr>
                <w:rFonts w:hint="cs"/>
                <w:sz w:val="24"/>
                <w:szCs w:val="24"/>
                <w:rtl/>
              </w:rPr>
              <w:t>.</w:t>
            </w:r>
          </w:p>
        </w:tc>
      </w:tr>
      <w:tr w:rsidR="000E000D" w:rsidRPr="00F77153" w:rsidTr="00815E8B">
        <w:trPr>
          <w:trHeight w:val="60"/>
        </w:trPr>
        <w:tc>
          <w:tcPr>
            <w:tcW w:w="1705" w:type="dxa"/>
          </w:tcPr>
          <w:p w:rsidR="000E000D" w:rsidRPr="00F77153" w:rsidRDefault="000E000D" w:rsidP="00815E8B">
            <w:pPr>
              <w:pStyle w:val="TableSideHeading"/>
              <w:keepLines w:val="0"/>
              <w:spacing w:after="120"/>
              <w:rPr>
                <w:b/>
                <w:bCs/>
                <w:sz w:val="24"/>
                <w:szCs w:val="24"/>
                <w:rtl/>
              </w:rPr>
            </w:pPr>
            <w:r w:rsidRPr="00F77153">
              <w:rPr>
                <w:rFonts w:hint="cs"/>
                <w:b/>
                <w:bCs/>
                <w:sz w:val="24"/>
                <w:szCs w:val="24"/>
                <w:rtl/>
              </w:rPr>
              <w:t>הרכב</w:t>
            </w:r>
            <w:r w:rsidRPr="00F77153">
              <w:rPr>
                <w:b/>
                <w:bCs/>
                <w:sz w:val="24"/>
                <w:szCs w:val="24"/>
                <w:rtl/>
              </w:rPr>
              <w:t xml:space="preserve"> </w:t>
            </w:r>
            <w:r w:rsidRPr="00F77153">
              <w:rPr>
                <w:rFonts w:hint="cs"/>
                <w:b/>
                <w:bCs/>
                <w:sz w:val="24"/>
                <w:szCs w:val="24"/>
                <w:rtl/>
              </w:rPr>
              <w:t>ועדת</w:t>
            </w:r>
            <w:r w:rsidRPr="00F77153">
              <w:rPr>
                <w:b/>
                <w:bCs/>
                <w:sz w:val="24"/>
                <w:szCs w:val="24"/>
                <w:rtl/>
              </w:rPr>
              <w:t xml:space="preserve"> </w:t>
            </w:r>
            <w:r w:rsidRPr="00F77153">
              <w:rPr>
                <w:rFonts w:hint="cs"/>
                <w:b/>
                <w:bCs/>
                <w:sz w:val="24"/>
                <w:szCs w:val="24"/>
                <w:rtl/>
              </w:rPr>
              <w:t>התמיכות</w:t>
            </w:r>
          </w:p>
        </w:tc>
        <w:tc>
          <w:tcPr>
            <w:tcW w:w="547" w:type="dxa"/>
          </w:tcPr>
          <w:p w:rsidR="000E000D" w:rsidRPr="00F77153" w:rsidRDefault="000E000D"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0E000D" w:rsidRPr="00F77153" w:rsidRDefault="000E000D" w:rsidP="00D05D4A">
            <w:pPr>
              <w:pStyle w:val="TableBlock"/>
              <w:numPr>
                <w:ilvl w:val="0"/>
                <w:numId w:val="7"/>
              </w:numPr>
              <w:spacing w:after="120"/>
              <w:jc w:val="both"/>
              <w:rPr>
                <w:sz w:val="24"/>
                <w:szCs w:val="24"/>
              </w:rPr>
            </w:pPr>
            <w:r w:rsidRPr="00F77153">
              <w:rPr>
                <w:sz w:val="24"/>
                <w:szCs w:val="24"/>
                <w:rtl/>
              </w:rPr>
              <w:t>בוועדת התמיכות יהיו שלושה או חמישה חברים, מעובדי המשרד, ובהם חשב המשרד או נציגו וכן היועץ המשפטי של המשרד או נציגו</w:t>
            </w:r>
            <w:r w:rsidR="00475499">
              <w:rPr>
                <w:rFonts w:hint="cs"/>
                <w:sz w:val="24"/>
                <w:szCs w:val="24"/>
                <w:rtl/>
              </w:rPr>
              <w:t>.</w:t>
            </w:r>
          </w:p>
          <w:p w:rsidR="000E000D" w:rsidRPr="00F77153" w:rsidRDefault="000E000D" w:rsidP="00D05D4A">
            <w:pPr>
              <w:pStyle w:val="TableBlock"/>
              <w:numPr>
                <w:ilvl w:val="0"/>
                <w:numId w:val="7"/>
              </w:numPr>
              <w:spacing w:after="120"/>
              <w:jc w:val="both"/>
              <w:rPr>
                <w:sz w:val="24"/>
                <w:szCs w:val="24"/>
                <w:rtl/>
              </w:rPr>
            </w:pPr>
            <w:r w:rsidRPr="00F77153">
              <w:rPr>
                <w:rFonts w:hint="eastAsia"/>
                <w:sz w:val="24"/>
                <w:szCs w:val="24"/>
                <w:rtl/>
              </w:rPr>
              <w:t>על</w:t>
            </w:r>
            <w:r w:rsidRPr="00F77153">
              <w:rPr>
                <w:sz w:val="24"/>
                <w:szCs w:val="24"/>
                <w:rtl/>
              </w:rPr>
              <w:t xml:space="preserve"> אף האמור בסעיף קטן (</w:t>
            </w:r>
            <w:r w:rsidRPr="00F77153">
              <w:rPr>
                <w:rFonts w:hint="cs"/>
                <w:sz w:val="24"/>
                <w:szCs w:val="24"/>
                <w:rtl/>
              </w:rPr>
              <w:t>א</w:t>
            </w:r>
            <w:r w:rsidRPr="00F77153">
              <w:rPr>
                <w:sz w:val="24"/>
                <w:szCs w:val="24"/>
                <w:rtl/>
              </w:rPr>
              <w:t>), במקרים בהם מימון התמיכה נעשה על ידי יותר ממשרד אחד, אפשר שימונו חברים נוספים לוועד</w:t>
            </w:r>
            <w:r w:rsidRPr="00F77153">
              <w:rPr>
                <w:rFonts w:hint="cs"/>
                <w:sz w:val="24"/>
                <w:szCs w:val="24"/>
                <w:rtl/>
              </w:rPr>
              <w:t>ת התמיכות</w:t>
            </w:r>
            <w:r w:rsidR="00223DDF" w:rsidRPr="00F77153">
              <w:rPr>
                <w:rFonts w:hint="cs"/>
                <w:sz w:val="24"/>
                <w:szCs w:val="24"/>
                <w:rtl/>
              </w:rPr>
              <w:t xml:space="preserve"> </w:t>
            </w:r>
            <w:r w:rsidRPr="00F77153">
              <w:rPr>
                <w:sz w:val="24"/>
                <w:szCs w:val="24"/>
                <w:rtl/>
              </w:rPr>
              <w:t xml:space="preserve">מקרב משרד ממשלתי שאינו המשרד הממונה על סעיף התקציב (להלן בסעיף זה – הנציגים הנוספים) </w:t>
            </w:r>
            <w:r w:rsidRPr="00F77153">
              <w:rPr>
                <w:rFonts w:hint="cs"/>
                <w:sz w:val="24"/>
                <w:szCs w:val="24"/>
                <w:rtl/>
              </w:rPr>
              <w:t>אם</w:t>
            </w:r>
            <w:r w:rsidRPr="00F77153">
              <w:rPr>
                <w:sz w:val="24"/>
                <w:szCs w:val="24"/>
                <w:rtl/>
              </w:rPr>
              <w:t xml:space="preserve"> </w:t>
            </w:r>
            <w:r w:rsidRPr="00F77153">
              <w:rPr>
                <w:rFonts w:hint="eastAsia"/>
                <w:sz w:val="24"/>
                <w:szCs w:val="24"/>
                <w:rtl/>
              </w:rPr>
              <w:t>יושב</w:t>
            </w:r>
            <w:r w:rsidRPr="00F77153">
              <w:rPr>
                <w:sz w:val="24"/>
                <w:szCs w:val="24"/>
                <w:rtl/>
              </w:rPr>
              <w:t xml:space="preserve"> ראש הוועדה, </w:t>
            </w:r>
            <w:r w:rsidRPr="00F77153">
              <w:rPr>
                <w:rFonts w:hint="cs"/>
                <w:sz w:val="24"/>
                <w:szCs w:val="24"/>
                <w:rtl/>
              </w:rPr>
              <w:t>ה</w:t>
            </w:r>
            <w:r w:rsidRPr="00F77153">
              <w:rPr>
                <w:sz w:val="24"/>
                <w:szCs w:val="24"/>
                <w:rtl/>
              </w:rPr>
              <w:t>חשב או נציגו וכן היועץ המשפטי או נציגו ימונו מקרב המשרד הממונה על סעיף התקציב</w:t>
            </w:r>
            <w:r w:rsidRPr="00F77153">
              <w:rPr>
                <w:rFonts w:hint="cs"/>
                <w:sz w:val="24"/>
                <w:szCs w:val="24"/>
                <w:rtl/>
              </w:rPr>
              <w:t xml:space="preserve"> ואם</w:t>
            </w:r>
            <w:r w:rsidRPr="00F77153">
              <w:rPr>
                <w:sz w:val="24"/>
                <w:szCs w:val="24"/>
                <w:rtl/>
              </w:rPr>
              <w:t xml:space="preserve"> </w:t>
            </w:r>
            <w:r w:rsidRPr="00F77153">
              <w:rPr>
                <w:rFonts w:hint="eastAsia"/>
                <w:sz w:val="24"/>
                <w:szCs w:val="24"/>
                <w:rtl/>
              </w:rPr>
              <w:t>ניתן</w:t>
            </w:r>
            <w:r w:rsidRPr="00F77153">
              <w:rPr>
                <w:sz w:val="24"/>
                <w:szCs w:val="24"/>
                <w:rtl/>
              </w:rPr>
              <w:t xml:space="preserve"> </w:t>
            </w:r>
            <w:r w:rsidRPr="00F77153">
              <w:rPr>
                <w:rFonts w:hint="eastAsia"/>
                <w:sz w:val="24"/>
                <w:szCs w:val="24"/>
                <w:rtl/>
              </w:rPr>
              <w:t>לנציגים</w:t>
            </w:r>
            <w:r w:rsidRPr="00F77153">
              <w:rPr>
                <w:sz w:val="24"/>
                <w:szCs w:val="24"/>
                <w:rtl/>
              </w:rPr>
              <w:t xml:space="preserve"> </w:t>
            </w:r>
            <w:r w:rsidRPr="00F77153">
              <w:rPr>
                <w:rFonts w:hint="eastAsia"/>
                <w:sz w:val="24"/>
                <w:szCs w:val="24"/>
                <w:rtl/>
              </w:rPr>
              <w:t>הנוספים</w:t>
            </w:r>
            <w:r w:rsidRPr="00F77153">
              <w:rPr>
                <w:sz w:val="24"/>
                <w:szCs w:val="24"/>
                <w:rtl/>
              </w:rPr>
              <w:t xml:space="preserve"> </w:t>
            </w:r>
            <w:r w:rsidRPr="00F77153">
              <w:rPr>
                <w:rFonts w:hint="eastAsia"/>
                <w:sz w:val="24"/>
                <w:szCs w:val="24"/>
                <w:rtl/>
              </w:rPr>
              <w:t>כתב</w:t>
            </w:r>
            <w:r w:rsidRPr="00F77153">
              <w:rPr>
                <w:sz w:val="24"/>
                <w:szCs w:val="24"/>
                <w:rtl/>
              </w:rPr>
              <w:t xml:space="preserve"> </w:t>
            </w:r>
            <w:r w:rsidRPr="00F77153">
              <w:rPr>
                <w:rFonts w:hint="eastAsia"/>
                <w:sz w:val="24"/>
                <w:szCs w:val="24"/>
                <w:rtl/>
              </w:rPr>
              <w:t>מינוי</w:t>
            </w:r>
            <w:r w:rsidRPr="00F77153">
              <w:rPr>
                <w:sz w:val="24"/>
                <w:szCs w:val="24"/>
                <w:rtl/>
              </w:rPr>
              <w:t xml:space="preserve">, </w:t>
            </w:r>
            <w:r w:rsidRPr="00F77153">
              <w:rPr>
                <w:rFonts w:hint="eastAsia"/>
                <w:sz w:val="24"/>
                <w:szCs w:val="24"/>
                <w:rtl/>
              </w:rPr>
              <w:t>ש</w:t>
            </w:r>
            <w:r w:rsidRPr="00F77153">
              <w:rPr>
                <w:rFonts w:hint="cs"/>
                <w:sz w:val="24"/>
                <w:szCs w:val="24"/>
                <w:rtl/>
              </w:rPr>
              <w:t>י</w:t>
            </w:r>
            <w:r w:rsidRPr="00F77153">
              <w:rPr>
                <w:rFonts w:hint="eastAsia"/>
                <w:sz w:val="24"/>
                <w:szCs w:val="24"/>
                <w:rtl/>
              </w:rPr>
              <w:t>יחתם</w:t>
            </w:r>
            <w:r w:rsidRPr="00F77153">
              <w:rPr>
                <w:sz w:val="24"/>
                <w:szCs w:val="24"/>
                <w:rtl/>
              </w:rPr>
              <w:t xml:space="preserve"> </w:t>
            </w:r>
            <w:r w:rsidRPr="00F77153">
              <w:rPr>
                <w:rFonts w:hint="cs"/>
                <w:sz w:val="24"/>
                <w:szCs w:val="24"/>
                <w:rtl/>
              </w:rPr>
              <w:t xml:space="preserve">בידי </w:t>
            </w:r>
            <w:r w:rsidRPr="00F77153">
              <w:rPr>
                <w:rFonts w:hint="eastAsia"/>
                <w:sz w:val="24"/>
                <w:szCs w:val="24"/>
                <w:rtl/>
              </w:rPr>
              <w:t>השר</w:t>
            </w:r>
            <w:r w:rsidRPr="00F77153">
              <w:rPr>
                <w:sz w:val="24"/>
                <w:szCs w:val="24"/>
                <w:rtl/>
              </w:rPr>
              <w:t xml:space="preserve"> </w:t>
            </w:r>
            <w:r w:rsidRPr="00F77153">
              <w:rPr>
                <w:rFonts w:hint="eastAsia"/>
                <w:sz w:val="24"/>
                <w:szCs w:val="24"/>
                <w:rtl/>
              </w:rPr>
              <w:t>הממונה</w:t>
            </w:r>
            <w:r w:rsidRPr="00F77153">
              <w:rPr>
                <w:sz w:val="24"/>
                <w:szCs w:val="24"/>
                <w:rtl/>
              </w:rPr>
              <w:t xml:space="preserve"> </w:t>
            </w:r>
            <w:r w:rsidRPr="00F77153">
              <w:rPr>
                <w:rFonts w:hint="eastAsia"/>
                <w:sz w:val="24"/>
                <w:szCs w:val="24"/>
                <w:rtl/>
              </w:rPr>
              <w:t>עליהם</w:t>
            </w:r>
            <w:r w:rsidR="00475499">
              <w:rPr>
                <w:rFonts w:hint="cs"/>
                <w:sz w:val="24"/>
                <w:szCs w:val="24"/>
                <w:rtl/>
              </w:rPr>
              <w:t>.</w:t>
            </w:r>
          </w:p>
        </w:tc>
      </w:tr>
      <w:tr w:rsidR="000E000D" w:rsidRPr="00F77153" w:rsidTr="00815E8B">
        <w:trPr>
          <w:trHeight w:val="60"/>
        </w:trPr>
        <w:tc>
          <w:tcPr>
            <w:tcW w:w="1705" w:type="dxa"/>
          </w:tcPr>
          <w:p w:rsidR="000E000D" w:rsidRPr="00F77153" w:rsidRDefault="000E000D" w:rsidP="00815E8B">
            <w:pPr>
              <w:pStyle w:val="TableSideHeading"/>
              <w:keepLines w:val="0"/>
              <w:spacing w:after="120"/>
              <w:rPr>
                <w:b/>
                <w:bCs/>
                <w:sz w:val="24"/>
                <w:szCs w:val="24"/>
                <w:rtl/>
              </w:rPr>
            </w:pPr>
            <w:r w:rsidRPr="00F77153">
              <w:rPr>
                <w:rFonts w:hint="cs"/>
                <w:b/>
                <w:bCs/>
                <w:sz w:val="24"/>
                <w:szCs w:val="24"/>
                <w:rtl/>
              </w:rPr>
              <w:t>סדרי</w:t>
            </w:r>
            <w:r w:rsidRPr="00F77153">
              <w:rPr>
                <w:b/>
                <w:bCs/>
                <w:sz w:val="24"/>
                <w:szCs w:val="24"/>
                <w:rtl/>
              </w:rPr>
              <w:t xml:space="preserve"> </w:t>
            </w:r>
            <w:r w:rsidRPr="00F77153">
              <w:rPr>
                <w:rFonts w:hint="cs"/>
                <w:b/>
                <w:bCs/>
                <w:sz w:val="24"/>
                <w:szCs w:val="24"/>
                <w:rtl/>
              </w:rPr>
              <w:t>עבודה</w:t>
            </w:r>
            <w:r w:rsidRPr="00F77153">
              <w:rPr>
                <w:b/>
                <w:bCs/>
                <w:sz w:val="24"/>
                <w:szCs w:val="24"/>
                <w:rtl/>
              </w:rPr>
              <w:t xml:space="preserve"> </w:t>
            </w:r>
            <w:r w:rsidRPr="00F77153">
              <w:rPr>
                <w:rFonts w:hint="cs"/>
                <w:b/>
                <w:bCs/>
                <w:sz w:val="24"/>
                <w:szCs w:val="24"/>
                <w:rtl/>
              </w:rPr>
              <w:t>ועדת</w:t>
            </w:r>
            <w:r w:rsidRPr="00F77153">
              <w:rPr>
                <w:b/>
                <w:bCs/>
                <w:sz w:val="24"/>
                <w:szCs w:val="24"/>
                <w:rtl/>
              </w:rPr>
              <w:t xml:space="preserve"> </w:t>
            </w:r>
            <w:r w:rsidRPr="00F77153">
              <w:rPr>
                <w:rFonts w:hint="cs"/>
                <w:b/>
                <w:bCs/>
                <w:sz w:val="24"/>
                <w:szCs w:val="24"/>
                <w:rtl/>
              </w:rPr>
              <w:t>התמיכות</w:t>
            </w:r>
          </w:p>
        </w:tc>
        <w:tc>
          <w:tcPr>
            <w:tcW w:w="547" w:type="dxa"/>
          </w:tcPr>
          <w:p w:rsidR="000E000D" w:rsidRPr="00F77153" w:rsidRDefault="000E000D"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0E000D" w:rsidRPr="00F77153" w:rsidRDefault="000E000D" w:rsidP="00006CC1">
            <w:pPr>
              <w:pStyle w:val="TableBlock"/>
              <w:numPr>
                <w:ilvl w:val="0"/>
                <w:numId w:val="49"/>
              </w:numPr>
              <w:spacing w:after="120"/>
              <w:jc w:val="both"/>
              <w:rPr>
                <w:sz w:val="24"/>
                <w:szCs w:val="24"/>
              </w:rPr>
            </w:pPr>
            <w:r w:rsidRPr="00F77153">
              <w:rPr>
                <w:rFonts w:hint="cs"/>
                <w:sz w:val="24"/>
                <w:szCs w:val="24"/>
                <w:rtl/>
              </w:rPr>
              <w:t>החלטות הוועדה יתקבלו ברוב קולות חברי הוועדה, יהיו מנומקות ויירשמו בפרוטוקול שייחתם בידיי חברי הוועדה שהשתתפו בישיבה</w:t>
            </w:r>
            <w:r w:rsidR="00475499">
              <w:rPr>
                <w:rFonts w:hint="cs"/>
                <w:sz w:val="24"/>
                <w:szCs w:val="24"/>
                <w:rtl/>
              </w:rPr>
              <w:t>.</w:t>
            </w:r>
          </w:p>
          <w:p w:rsidR="004D064E" w:rsidRPr="00F77153" w:rsidRDefault="004176AF" w:rsidP="00006CC1">
            <w:pPr>
              <w:pStyle w:val="TableBlock"/>
              <w:numPr>
                <w:ilvl w:val="0"/>
                <w:numId w:val="49"/>
              </w:numPr>
              <w:spacing w:after="120"/>
              <w:jc w:val="both"/>
              <w:rPr>
                <w:sz w:val="24"/>
                <w:szCs w:val="24"/>
              </w:rPr>
            </w:pPr>
            <w:r w:rsidRPr="00F77153">
              <w:rPr>
                <w:sz w:val="24"/>
                <w:szCs w:val="24"/>
                <w:rtl/>
              </w:rPr>
              <w:t xml:space="preserve">רוב חברי ועדת </w:t>
            </w:r>
            <w:r w:rsidR="00866BB3" w:rsidRPr="00F77153">
              <w:rPr>
                <w:sz w:val="24"/>
                <w:szCs w:val="24"/>
                <w:rtl/>
              </w:rPr>
              <w:t>ה</w:t>
            </w:r>
            <w:r w:rsidR="00866BB3" w:rsidRPr="00F77153">
              <w:rPr>
                <w:rFonts w:hint="eastAsia"/>
                <w:sz w:val="24"/>
                <w:szCs w:val="24"/>
                <w:rtl/>
              </w:rPr>
              <w:t>תמיכות</w:t>
            </w:r>
            <w:r w:rsidR="00866BB3" w:rsidRPr="00F77153">
              <w:rPr>
                <w:sz w:val="24"/>
                <w:szCs w:val="24"/>
                <w:rtl/>
              </w:rPr>
              <w:t xml:space="preserve"> </w:t>
            </w:r>
            <w:r w:rsidRPr="00F77153">
              <w:rPr>
                <w:sz w:val="24"/>
                <w:szCs w:val="24"/>
                <w:rtl/>
              </w:rPr>
              <w:t>יהיו מנין חוקי בישיבות הו</w:t>
            </w:r>
            <w:r w:rsidR="007E4B93" w:rsidRPr="00F77153">
              <w:rPr>
                <w:rFonts w:hint="cs"/>
                <w:sz w:val="24"/>
                <w:szCs w:val="24"/>
                <w:rtl/>
              </w:rPr>
              <w:t>ו</w:t>
            </w:r>
            <w:r w:rsidRPr="00F77153">
              <w:rPr>
                <w:sz w:val="24"/>
                <w:szCs w:val="24"/>
                <w:rtl/>
              </w:rPr>
              <w:t xml:space="preserve">עדה ובלבד שנכחו בישיבות </w:t>
            </w:r>
            <w:r w:rsidR="00111B51" w:rsidRPr="00F77153">
              <w:rPr>
                <w:rFonts w:hint="eastAsia"/>
                <w:sz w:val="24"/>
                <w:szCs w:val="24"/>
                <w:rtl/>
              </w:rPr>
              <w:t>יוש</w:t>
            </w:r>
            <w:r w:rsidR="004D064E" w:rsidRPr="00F77153">
              <w:rPr>
                <w:rFonts w:hint="eastAsia"/>
                <w:sz w:val="24"/>
                <w:szCs w:val="24"/>
                <w:rtl/>
              </w:rPr>
              <w:t>ב</w:t>
            </w:r>
            <w:r w:rsidR="004D064E" w:rsidRPr="00F77153">
              <w:rPr>
                <w:sz w:val="24"/>
                <w:szCs w:val="24"/>
                <w:rtl/>
              </w:rPr>
              <w:t xml:space="preserve"> </w:t>
            </w:r>
            <w:r w:rsidR="004D064E" w:rsidRPr="00F77153">
              <w:rPr>
                <w:rFonts w:hint="eastAsia"/>
                <w:sz w:val="24"/>
                <w:szCs w:val="24"/>
                <w:rtl/>
              </w:rPr>
              <w:t>ראש</w:t>
            </w:r>
            <w:r w:rsidR="004D064E" w:rsidRPr="00F77153">
              <w:rPr>
                <w:sz w:val="24"/>
                <w:szCs w:val="24"/>
                <w:rtl/>
              </w:rPr>
              <w:t xml:space="preserve"> </w:t>
            </w:r>
            <w:r w:rsidR="004D064E" w:rsidRPr="00F77153">
              <w:rPr>
                <w:rFonts w:hint="eastAsia"/>
                <w:sz w:val="24"/>
                <w:szCs w:val="24"/>
                <w:rtl/>
              </w:rPr>
              <w:t>הוועדה</w:t>
            </w:r>
            <w:r w:rsidR="007E4B93" w:rsidRPr="00F77153">
              <w:rPr>
                <w:rFonts w:hint="cs"/>
                <w:sz w:val="24"/>
                <w:szCs w:val="24"/>
                <w:rtl/>
              </w:rPr>
              <w:t xml:space="preserve"> או נציגו</w:t>
            </w:r>
            <w:r w:rsidR="004D064E" w:rsidRPr="00F77153">
              <w:rPr>
                <w:sz w:val="24"/>
                <w:szCs w:val="24"/>
                <w:rtl/>
              </w:rPr>
              <w:t xml:space="preserve">, </w:t>
            </w:r>
            <w:r w:rsidR="004D064E" w:rsidRPr="00F77153">
              <w:rPr>
                <w:rFonts w:hint="eastAsia"/>
                <w:sz w:val="24"/>
                <w:szCs w:val="24"/>
                <w:rtl/>
              </w:rPr>
              <w:t>היועץ</w:t>
            </w:r>
            <w:r w:rsidR="004D064E" w:rsidRPr="00F77153">
              <w:rPr>
                <w:sz w:val="24"/>
                <w:szCs w:val="24"/>
                <w:rtl/>
              </w:rPr>
              <w:t xml:space="preserve"> </w:t>
            </w:r>
            <w:r w:rsidR="004D064E" w:rsidRPr="00F77153">
              <w:rPr>
                <w:rFonts w:hint="eastAsia"/>
                <w:sz w:val="24"/>
                <w:szCs w:val="24"/>
                <w:rtl/>
              </w:rPr>
              <w:t>המשפטי</w:t>
            </w:r>
            <w:r w:rsidR="007E4B93" w:rsidRPr="00F77153">
              <w:rPr>
                <w:rFonts w:hint="cs"/>
                <w:sz w:val="24"/>
                <w:szCs w:val="24"/>
                <w:rtl/>
              </w:rPr>
              <w:t xml:space="preserve"> או נציגו</w:t>
            </w:r>
            <w:r w:rsidR="004D064E" w:rsidRPr="00F77153">
              <w:rPr>
                <w:sz w:val="24"/>
                <w:szCs w:val="24"/>
                <w:rtl/>
              </w:rPr>
              <w:t xml:space="preserve"> </w:t>
            </w:r>
            <w:r w:rsidR="004D064E" w:rsidRPr="00F77153">
              <w:rPr>
                <w:rFonts w:hint="eastAsia"/>
                <w:sz w:val="24"/>
                <w:szCs w:val="24"/>
                <w:rtl/>
              </w:rPr>
              <w:t>והחשב</w:t>
            </w:r>
            <w:r w:rsidR="007E4B93" w:rsidRPr="00F77153">
              <w:rPr>
                <w:rFonts w:hint="cs"/>
                <w:sz w:val="24"/>
                <w:szCs w:val="24"/>
                <w:rtl/>
              </w:rPr>
              <w:t xml:space="preserve"> או נציגו</w:t>
            </w:r>
            <w:r w:rsidR="00475499">
              <w:rPr>
                <w:rFonts w:hint="cs"/>
                <w:sz w:val="24"/>
                <w:szCs w:val="24"/>
                <w:rtl/>
              </w:rPr>
              <w:t>.</w:t>
            </w:r>
          </w:p>
          <w:p w:rsidR="000E000D" w:rsidRPr="00F77153" w:rsidRDefault="000E000D" w:rsidP="00006CC1">
            <w:pPr>
              <w:pStyle w:val="TableBlock"/>
              <w:numPr>
                <w:ilvl w:val="0"/>
                <w:numId w:val="49"/>
              </w:numPr>
              <w:spacing w:after="120"/>
              <w:jc w:val="both"/>
              <w:rPr>
                <w:sz w:val="24"/>
                <w:szCs w:val="24"/>
              </w:rPr>
            </w:pPr>
            <w:r w:rsidRPr="00F77153">
              <w:rPr>
                <w:sz w:val="24"/>
                <w:szCs w:val="24"/>
                <w:rtl/>
              </w:rPr>
              <w:t>עמדת היועץ המשפטי, או נציגו בוועדה, תכריע בעניינים משפטיים; עמדת החשב, או נציגו בוועדה, תכריע בעניינים תקציביים</w:t>
            </w:r>
            <w:r w:rsidR="00475499">
              <w:rPr>
                <w:rFonts w:hint="cs"/>
                <w:sz w:val="24"/>
                <w:szCs w:val="24"/>
                <w:rtl/>
              </w:rPr>
              <w:t>.</w:t>
            </w:r>
          </w:p>
          <w:p w:rsidR="005955DB" w:rsidRPr="00F77153" w:rsidRDefault="000E000D" w:rsidP="00006CC1">
            <w:pPr>
              <w:pStyle w:val="TableBlock"/>
              <w:numPr>
                <w:ilvl w:val="0"/>
                <w:numId w:val="49"/>
              </w:numPr>
              <w:spacing w:after="120"/>
              <w:jc w:val="both"/>
              <w:rPr>
                <w:sz w:val="24"/>
                <w:szCs w:val="24"/>
              </w:rPr>
            </w:pPr>
            <w:r w:rsidRPr="00F77153">
              <w:rPr>
                <w:sz w:val="24"/>
                <w:szCs w:val="24"/>
                <w:rtl/>
              </w:rPr>
              <w:t>חשב המשרד או נציגו בוועדת התמיכות יודיע לוועדת התמיכות מהו הסכום שנקבע בסעיף התקציב לתמיכה בכל סוג של מוסדות ציבור</w:t>
            </w:r>
            <w:r w:rsidR="004B1C66" w:rsidRPr="00F77153">
              <w:rPr>
                <w:sz w:val="24"/>
                <w:szCs w:val="24"/>
                <w:rtl/>
              </w:rPr>
              <w:t xml:space="preserve"> באותה שנה</w:t>
            </w:r>
            <w:r w:rsidRPr="00F77153">
              <w:rPr>
                <w:sz w:val="24"/>
                <w:szCs w:val="24"/>
                <w:rtl/>
              </w:rPr>
              <w:t>, והחלטות הוועדה לא יחרגו מן הסכום הא</w:t>
            </w:r>
            <w:r w:rsidR="00475499">
              <w:rPr>
                <w:rFonts w:hint="cs"/>
                <w:sz w:val="24"/>
                <w:szCs w:val="24"/>
                <w:rtl/>
              </w:rPr>
              <w:t>מור.</w:t>
            </w:r>
          </w:p>
          <w:p w:rsidR="00AF4AD0" w:rsidRPr="00F77153" w:rsidRDefault="005955DB" w:rsidP="00006CC1">
            <w:pPr>
              <w:pStyle w:val="TableBlock"/>
              <w:numPr>
                <w:ilvl w:val="0"/>
                <w:numId w:val="49"/>
              </w:numPr>
              <w:spacing w:after="120"/>
              <w:jc w:val="both"/>
              <w:rPr>
                <w:sz w:val="24"/>
                <w:szCs w:val="24"/>
              </w:rPr>
            </w:pPr>
            <w:r w:rsidRPr="00F77153">
              <w:rPr>
                <w:rFonts w:hint="eastAsia"/>
                <w:sz w:val="24"/>
                <w:szCs w:val="24"/>
                <w:rtl/>
              </w:rPr>
              <w:lastRenderedPageBreak/>
              <w:t>ועדת</w:t>
            </w:r>
            <w:r w:rsidRPr="00F77153">
              <w:rPr>
                <w:sz w:val="24"/>
                <w:szCs w:val="24"/>
                <w:rtl/>
              </w:rPr>
              <w:t xml:space="preserve"> התמיכות </w:t>
            </w:r>
            <w:r w:rsidRPr="00F77153">
              <w:rPr>
                <w:rFonts w:hint="eastAsia"/>
                <w:sz w:val="24"/>
                <w:szCs w:val="24"/>
                <w:rtl/>
              </w:rPr>
              <w:t>תתכנס</w:t>
            </w:r>
            <w:r w:rsidRPr="00F77153">
              <w:rPr>
                <w:sz w:val="24"/>
                <w:szCs w:val="24"/>
                <w:rtl/>
              </w:rPr>
              <w:t xml:space="preserve">, לבקשת חשב המשרד או היועץ המשפטי, </w:t>
            </w:r>
            <w:r w:rsidRPr="00F77153">
              <w:rPr>
                <w:rFonts w:hint="eastAsia"/>
                <w:sz w:val="24"/>
                <w:szCs w:val="24"/>
                <w:rtl/>
              </w:rPr>
              <w:t>תוך</w:t>
            </w:r>
            <w:r w:rsidRPr="00F77153">
              <w:rPr>
                <w:sz w:val="24"/>
                <w:szCs w:val="24"/>
                <w:rtl/>
              </w:rPr>
              <w:t xml:space="preserve"> 14 </w:t>
            </w:r>
            <w:r w:rsidRPr="00F77153">
              <w:rPr>
                <w:rFonts w:hint="eastAsia"/>
                <w:sz w:val="24"/>
                <w:szCs w:val="24"/>
                <w:rtl/>
              </w:rPr>
              <w:t>ימים</w:t>
            </w:r>
            <w:r w:rsidRPr="00F77153">
              <w:rPr>
                <w:sz w:val="24"/>
                <w:szCs w:val="24"/>
                <w:rtl/>
              </w:rPr>
              <w:t xml:space="preserve"> </w:t>
            </w:r>
            <w:r w:rsidRPr="00F77153">
              <w:rPr>
                <w:rFonts w:hint="eastAsia"/>
                <w:sz w:val="24"/>
                <w:szCs w:val="24"/>
                <w:rtl/>
              </w:rPr>
              <w:t>מיום</w:t>
            </w:r>
            <w:r w:rsidRPr="00F77153">
              <w:rPr>
                <w:sz w:val="24"/>
                <w:szCs w:val="24"/>
                <w:rtl/>
              </w:rPr>
              <w:t xml:space="preserve"> </w:t>
            </w:r>
            <w:r w:rsidRPr="00F77153">
              <w:rPr>
                <w:rFonts w:hint="eastAsia"/>
                <w:sz w:val="24"/>
                <w:szCs w:val="24"/>
                <w:rtl/>
              </w:rPr>
              <w:t>בקשה</w:t>
            </w:r>
            <w:r w:rsidR="0063156D" w:rsidRPr="00F77153">
              <w:rPr>
                <w:rFonts w:hint="cs"/>
                <w:sz w:val="24"/>
                <w:szCs w:val="24"/>
                <w:rtl/>
              </w:rPr>
              <w:t xml:space="preserve"> זו</w:t>
            </w:r>
            <w:r w:rsidRPr="00F77153">
              <w:rPr>
                <w:sz w:val="24"/>
                <w:szCs w:val="24"/>
                <w:rtl/>
              </w:rPr>
              <w:t xml:space="preserve">, </w:t>
            </w:r>
            <w:r w:rsidRPr="00F77153">
              <w:rPr>
                <w:rFonts w:hint="eastAsia"/>
                <w:sz w:val="24"/>
                <w:szCs w:val="24"/>
                <w:rtl/>
              </w:rPr>
              <w:t>על</w:t>
            </w:r>
            <w:r w:rsidRPr="00F77153">
              <w:rPr>
                <w:sz w:val="24"/>
                <w:szCs w:val="24"/>
                <w:rtl/>
              </w:rPr>
              <w:t xml:space="preserve"> </w:t>
            </w:r>
            <w:r w:rsidRPr="00F77153">
              <w:rPr>
                <w:rFonts w:hint="eastAsia"/>
                <w:sz w:val="24"/>
                <w:szCs w:val="24"/>
                <w:rtl/>
              </w:rPr>
              <w:t>מנת</w:t>
            </w:r>
            <w:r w:rsidRPr="00F77153">
              <w:rPr>
                <w:sz w:val="24"/>
                <w:szCs w:val="24"/>
                <w:rtl/>
              </w:rPr>
              <w:t xml:space="preserve"> </w:t>
            </w:r>
            <w:r w:rsidRPr="00F77153">
              <w:rPr>
                <w:rFonts w:hint="eastAsia"/>
                <w:sz w:val="24"/>
                <w:szCs w:val="24"/>
                <w:rtl/>
              </w:rPr>
              <w:t>לדון</w:t>
            </w:r>
            <w:r w:rsidRPr="00F77153">
              <w:rPr>
                <w:sz w:val="24"/>
                <w:szCs w:val="24"/>
                <w:rtl/>
              </w:rPr>
              <w:t xml:space="preserve"> </w:t>
            </w:r>
            <w:r w:rsidRPr="00F77153">
              <w:rPr>
                <w:rFonts w:hint="eastAsia"/>
                <w:sz w:val="24"/>
                <w:szCs w:val="24"/>
                <w:rtl/>
              </w:rPr>
              <w:t>בעניינו</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eastAsia"/>
                <w:sz w:val="24"/>
                <w:szCs w:val="24"/>
                <w:rtl/>
              </w:rPr>
              <w:t>מוסד</w:t>
            </w:r>
            <w:r w:rsidRPr="00F77153">
              <w:rPr>
                <w:sz w:val="24"/>
                <w:szCs w:val="24"/>
                <w:rtl/>
              </w:rPr>
              <w:t xml:space="preserve"> </w:t>
            </w:r>
            <w:r w:rsidRPr="00F77153">
              <w:rPr>
                <w:rFonts w:hint="eastAsia"/>
                <w:sz w:val="24"/>
                <w:szCs w:val="24"/>
                <w:rtl/>
              </w:rPr>
              <w:t>ציבור</w:t>
            </w:r>
            <w:r w:rsidRPr="00F77153">
              <w:rPr>
                <w:sz w:val="24"/>
                <w:szCs w:val="24"/>
                <w:rtl/>
              </w:rPr>
              <w:t xml:space="preserve"> </w:t>
            </w:r>
            <w:r w:rsidRPr="00F77153">
              <w:rPr>
                <w:rFonts w:hint="eastAsia"/>
                <w:sz w:val="24"/>
                <w:szCs w:val="24"/>
                <w:rtl/>
              </w:rPr>
              <w:t>אשר</w:t>
            </w:r>
            <w:r w:rsidRPr="00F77153">
              <w:rPr>
                <w:sz w:val="24"/>
                <w:szCs w:val="24"/>
                <w:rtl/>
              </w:rPr>
              <w:t xml:space="preserve"> </w:t>
            </w:r>
            <w:r w:rsidRPr="00F77153">
              <w:rPr>
                <w:rFonts w:hint="eastAsia"/>
                <w:sz w:val="24"/>
                <w:szCs w:val="24"/>
                <w:rtl/>
              </w:rPr>
              <w:t>קיים</w:t>
            </w:r>
            <w:r w:rsidRPr="00F77153">
              <w:rPr>
                <w:sz w:val="24"/>
                <w:szCs w:val="24"/>
                <w:rtl/>
              </w:rPr>
              <w:t xml:space="preserve"> </w:t>
            </w:r>
            <w:r w:rsidRPr="00F77153">
              <w:rPr>
                <w:rFonts w:hint="eastAsia"/>
                <w:sz w:val="24"/>
                <w:szCs w:val="24"/>
                <w:rtl/>
              </w:rPr>
              <w:t>לגביו</w:t>
            </w:r>
            <w:r w:rsidRPr="00F77153">
              <w:rPr>
                <w:sz w:val="24"/>
                <w:szCs w:val="24"/>
                <w:rtl/>
              </w:rPr>
              <w:t xml:space="preserve"> </w:t>
            </w:r>
            <w:r w:rsidRPr="00F77153">
              <w:rPr>
                <w:rFonts w:hint="eastAsia"/>
                <w:sz w:val="24"/>
                <w:szCs w:val="24"/>
                <w:rtl/>
              </w:rPr>
              <w:t>חשש</w:t>
            </w:r>
            <w:r w:rsidRPr="00F77153">
              <w:rPr>
                <w:sz w:val="24"/>
                <w:szCs w:val="24"/>
                <w:rtl/>
              </w:rPr>
              <w:t xml:space="preserve"> </w:t>
            </w:r>
            <w:r w:rsidRPr="00F77153">
              <w:rPr>
                <w:rFonts w:hint="eastAsia"/>
                <w:sz w:val="24"/>
                <w:szCs w:val="24"/>
                <w:rtl/>
              </w:rPr>
              <w:t>שלא</w:t>
            </w:r>
            <w:r w:rsidRPr="00F77153">
              <w:rPr>
                <w:sz w:val="24"/>
                <w:szCs w:val="24"/>
                <w:rtl/>
              </w:rPr>
              <w:t xml:space="preserve"> </w:t>
            </w:r>
            <w:r w:rsidRPr="00F77153">
              <w:rPr>
                <w:rFonts w:hint="eastAsia"/>
                <w:sz w:val="24"/>
                <w:szCs w:val="24"/>
                <w:rtl/>
              </w:rPr>
              <w:t>עמד</w:t>
            </w:r>
            <w:r w:rsidRPr="00F77153">
              <w:rPr>
                <w:sz w:val="24"/>
                <w:szCs w:val="24"/>
                <w:rtl/>
              </w:rPr>
              <w:t xml:space="preserve"> </w:t>
            </w:r>
            <w:r w:rsidRPr="00F77153">
              <w:rPr>
                <w:rFonts w:hint="eastAsia"/>
                <w:sz w:val="24"/>
                <w:szCs w:val="24"/>
                <w:rtl/>
              </w:rPr>
              <w:t>בהוראות</w:t>
            </w:r>
            <w:r w:rsidRPr="00F77153">
              <w:rPr>
                <w:sz w:val="24"/>
                <w:szCs w:val="24"/>
                <w:rtl/>
              </w:rPr>
              <w:t xml:space="preserve"> </w:t>
            </w:r>
            <w:r w:rsidRPr="00F77153">
              <w:rPr>
                <w:rFonts w:hint="eastAsia"/>
                <w:sz w:val="24"/>
                <w:szCs w:val="24"/>
                <w:rtl/>
              </w:rPr>
              <w:t>הנוהל</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במקרים</w:t>
            </w:r>
            <w:r w:rsidRPr="00F77153">
              <w:rPr>
                <w:sz w:val="24"/>
                <w:szCs w:val="24"/>
                <w:rtl/>
              </w:rPr>
              <w:t xml:space="preserve"> </w:t>
            </w:r>
            <w:r w:rsidRPr="00F77153">
              <w:rPr>
                <w:rFonts w:hint="eastAsia"/>
                <w:sz w:val="24"/>
                <w:szCs w:val="24"/>
                <w:rtl/>
              </w:rPr>
              <w:t>בהם</w:t>
            </w:r>
            <w:r w:rsidRPr="00F77153">
              <w:rPr>
                <w:sz w:val="24"/>
                <w:szCs w:val="24"/>
                <w:rtl/>
              </w:rPr>
              <w:t xml:space="preserve"> </w:t>
            </w:r>
            <w:r w:rsidRPr="00F77153">
              <w:rPr>
                <w:rFonts w:hint="eastAsia"/>
                <w:sz w:val="24"/>
                <w:szCs w:val="24"/>
                <w:rtl/>
              </w:rPr>
              <w:t>קיים</w:t>
            </w:r>
            <w:r w:rsidRPr="00F77153">
              <w:rPr>
                <w:sz w:val="24"/>
                <w:szCs w:val="24"/>
                <w:rtl/>
              </w:rPr>
              <w:t xml:space="preserve"> </w:t>
            </w:r>
            <w:r w:rsidRPr="00F77153">
              <w:rPr>
                <w:rFonts w:hint="eastAsia"/>
                <w:sz w:val="24"/>
                <w:szCs w:val="24"/>
                <w:rtl/>
              </w:rPr>
              <w:t>חשש</w:t>
            </w:r>
            <w:r w:rsidRPr="00F77153">
              <w:rPr>
                <w:sz w:val="24"/>
                <w:szCs w:val="24"/>
                <w:rtl/>
              </w:rPr>
              <w:t xml:space="preserve"> </w:t>
            </w:r>
            <w:r w:rsidRPr="00F77153">
              <w:rPr>
                <w:rFonts w:hint="eastAsia"/>
                <w:sz w:val="24"/>
                <w:szCs w:val="24"/>
                <w:rtl/>
              </w:rPr>
              <w:t>שנפל</w:t>
            </w:r>
            <w:r w:rsidRPr="00F77153">
              <w:rPr>
                <w:sz w:val="24"/>
                <w:szCs w:val="24"/>
                <w:rtl/>
              </w:rPr>
              <w:t xml:space="preserve"> </w:t>
            </w:r>
            <w:r w:rsidRPr="00F77153">
              <w:rPr>
                <w:rFonts w:hint="eastAsia"/>
                <w:sz w:val="24"/>
                <w:szCs w:val="24"/>
                <w:rtl/>
              </w:rPr>
              <w:t>פגם</w:t>
            </w:r>
            <w:r w:rsidRPr="00F77153">
              <w:rPr>
                <w:sz w:val="24"/>
                <w:szCs w:val="24"/>
                <w:rtl/>
              </w:rPr>
              <w:t xml:space="preserve"> </w:t>
            </w:r>
            <w:r w:rsidRPr="00F77153">
              <w:rPr>
                <w:rFonts w:hint="eastAsia"/>
                <w:sz w:val="24"/>
                <w:szCs w:val="24"/>
                <w:rtl/>
              </w:rPr>
              <w:t>בהחלטת</w:t>
            </w:r>
            <w:r w:rsidRPr="00F77153">
              <w:rPr>
                <w:sz w:val="24"/>
                <w:szCs w:val="24"/>
                <w:rtl/>
              </w:rPr>
              <w:t xml:space="preserve"> </w:t>
            </w:r>
            <w:r w:rsidRPr="00F77153">
              <w:rPr>
                <w:rFonts w:hint="eastAsia"/>
                <w:sz w:val="24"/>
                <w:szCs w:val="24"/>
                <w:rtl/>
              </w:rPr>
              <w:t>ועדת</w:t>
            </w:r>
            <w:r w:rsidRPr="00F77153">
              <w:rPr>
                <w:sz w:val="24"/>
                <w:szCs w:val="24"/>
                <w:rtl/>
              </w:rPr>
              <w:t xml:space="preserve"> </w:t>
            </w:r>
            <w:r w:rsidRPr="00F77153">
              <w:rPr>
                <w:rFonts w:hint="eastAsia"/>
                <w:sz w:val="24"/>
                <w:szCs w:val="24"/>
                <w:rtl/>
              </w:rPr>
              <w:t>התמיכות</w:t>
            </w:r>
            <w:r w:rsidR="00475499">
              <w:rPr>
                <w:rFonts w:hint="cs"/>
                <w:sz w:val="24"/>
                <w:szCs w:val="24"/>
                <w:rtl/>
              </w:rPr>
              <w:t>.</w:t>
            </w:r>
          </w:p>
          <w:p w:rsidR="000E000D" w:rsidRPr="00F77153" w:rsidRDefault="000E000D" w:rsidP="00006CC1">
            <w:pPr>
              <w:pStyle w:val="TableBlock"/>
              <w:numPr>
                <w:ilvl w:val="0"/>
                <w:numId w:val="49"/>
              </w:numPr>
              <w:spacing w:after="120"/>
              <w:jc w:val="both"/>
              <w:rPr>
                <w:sz w:val="24"/>
                <w:szCs w:val="24"/>
                <w:rtl/>
              </w:rPr>
            </w:pPr>
            <w:r w:rsidRPr="00F77153">
              <w:rPr>
                <w:rFonts w:hint="eastAsia"/>
                <w:sz w:val="24"/>
                <w:szCs w:val="24"/>
                <w:rtl/>
              </w:rPr>
              <w:t>ועדת</w:t>
            </w:r>
            <w:r w:rsidRPr="00F77153">
              <w:rPr>
                <w:sz w:val="24"/>
                <w:szCs w:val="24"/>
                <w:rtl/>
              </w:rPr>
              <w:t xml:space="preserve"> </w:t>
            </w:r>
            <w:r w:rsidRPr="00F77153">
              <w:rPr>
                <w:rFonts w:hint="eastAsia"/>
                <w:sz w:val="24"/>
                <w:szCs w:val="24"/>
                <w:rtl/>
              </w:rPr>
              <w:t>התמיכות</w:t>
            </w:r>
            <w:r w:rsidRPr="00F77153">
              <w:rPr>
                <w:sz w:val="24"/>
                <w:szCs w:val="24"/>
                <w:rtl/>
              </w:rPr>
              <w:t xml:space="preserve"> </w:t>
            </w:r>
            <w:r w:rsidRPr="00F77153">
              <w:rPr>
                <w:rFonts w:hint="eastAsia"/>
                <w:sz w:val="24"/>
                <w:szCs w:val="24"/>
                <w:rtl/>
              </w:rPr>
              <w:t>תקבע</w:t>
            </w:r>
            <w:r w:rsidRPr="00F77153">
              <w:rPr>
                <w:sz w:val="24"/>
                <w:szCs w:val="24"/>
                <w:rtl/>
              </w:rPr>
              <w:t xml:space="preserve"> </w:t>
            </w:r>
            <w:r w:rsidRPr="00F77153">
              <w:rPr>
                <w:rFonts w:hint="eastAsia"/>
                <w:sz w:val="24"/>
                <w:szCs w:val="24"/>
                <w:rtl/>
              </w:rPr>
              <w:t>את</w:t>
            </w:r>
            <w:r w:rsidRPr="00F77153">
              <w:rPr>
                <w:sz w:val="24"/>
                <w:szCs w:val="24"/>
                <w:rtl/>
              </w:rPr>
              <w:t xml:space="preserve"> </w:t>
            </w:r>
            <w:r w:rsidRPr="00F77153">
              <w:rPr>
                <w:rFonts w:hint="eastAsia"/>
                <w:sz w:val="24"/>
                <w:szCs w:val="24"/>
                <w:rtl/>
              </w:rPr>
              <w:t>סדרי</w:t>
            </w:r>
            <w:r w:rsidRPr="00F77153">
              <w:rPr>
                <w:sz w:val="24"/>
                <w:szCs w:val="24"/>
                <w:rtl/>
              </w:rPr>
              <w:t xml:space="preserve"> </w:t>
            </w:r>
            <w:r w:rsidRPr="00F77153">
              <w:rPr>
                <w:rFonts w:hint="eastAsia"/>
                <w:sz w:val="24"/>
                <w:szCs w:val="24"/>
                <w:rtl/>
              </w:rPr>
              <w:t>עבודתה</w:t>
            </w:r>
            <w:r w:rsidRPr="00F77153">
              <w:rPr>
                <w:sz w:val="24"/>
                <w:szCs w:val="24"/>
                <w:rtl/>
              </w:rPr>
              <w:t xml:space="preserve">, </w:t>
            </w:r>
            <w:r w:rsidRPr="00F77153">
              <w:rPr>
                <w:rFonts w:hint="eastAsia"/>
                <w:sz w:val="24"/>
                <w:szCs w:val="24"/>
                <w:rtl/>
              </w:rPr>
              <w:t>ככל</w:t>
            </w:r>
            <w:r w:rsidRPr="00F77153">
              <w:rPr>
                <w:sz w:val="24"/>
                <w:szCs w:val="24"/>
                <w:rtl/>
              </w:rPr>
              <w:t xml:space="preserve"> </w:t>
            </w:r>
            <w:r w:rsidRPr="00F77153">
              <w:rPr>
                <w:rFonts w:hint="eastAsia"/>
                <w:sz w:val="24"/>
                <w:szCs w:val="24"/>
                <w:rtl/>
              </w:rPr>
              <w:t>ש</w:t>
            </w:r>
            <w:r w:rsidR="00A76842" w:rsidRPr="00F77153">
              <w:rPr>
                <w:rFonts w:hint="eastAsia"/>
                <w:sz w:val="24"/>
                <w:szCs w:val="24"/>
                <w:rtl/>
              </w:rPr>
              <w:t>אלו</w:t>
            </w:r>
            <w:r w:rsidR="00A76842" w:rsidRPr="00F77153">
              <w:rPr>
                <w:sz w:val="24"/>
                <w:szCs w:val="24"/>
                <w:rtl/>
              </w:rPr>
              <w:t xml:space="preserve"> </w:t>
            </w:r>
            <w:r w:rsidRPr="00F77153">
              <w:rPr>
                <w:rFonts w:hint="eastAsia"/>
                <w:sz w:val="24"/>
                <w:szCs w:val="24"/>
                <w:rtl/>
              </w:rPr>
              <w:t>לא</w:t>
            </w:r>
            <w:r w:rsidRPr="00F77153">
              <w:rPr>
                <w:sz w:val="24"/>
                <w:szCs w:val="24"/>
                <w:rtl/>
              </w:rPr>
              <w:t xml:space="preserve"> </w:t>
            </w:r>
            <w:r w:rsidRPr="00F77153">
              <w:rPr>
                <w:rFonts w:hint="eastAsia"/>
                <w:sz w:val="24"/>
                <w:szCs w:val="24"/>
                <w:rtl/>
              </w:rPr>
              <w:t>נקבעו</w:t>
            </w:r>
            <w:r w:rsidRPr="00F77153">
              <w:rPr>
                <w:sz w:val="24"/>
                <w:szCs w:val="24"/>
                <w:rtl/>
              </w:rPr>
              <w:t xml:space="preserve"> </w:t>
            </w:r>
            <w:r w:rsidRPr="00F77153">
              <w:rPr>
                <w:rFonts w:hint="eastAsia"/>
                <w:sz w:val="24"/>
                <w:szCs w:val="24"/>
                <w:rtl/>
              </w:rPr>
              <w:t>במסגרת</w:t>
            </w:r>
            <w:r w:rsidRPr="00F77153">
              <w:rPr>
                <w:sz w:val="24"/>
                <w:szCs w:val="24"/>
                <w:rtl/>
              </w:rPr>
              <w:t xml:space="preserve"> </w:t>
            </w:r>
            <w:r w:rsidRPr="00F77153">
              <w:rPr>
                <w:rFonts w:hint="eastAsia"/>
                <w:sz w:val="24"/>
                <w:szCs w:val="24"/>
                <w:rtl/>
              </w:rPr>
              <w:t>נוהל</w:t>
            </w:r>
            <w:r w:rsidRPr="00F77153">
              <w:rPr>
                <w:sz w:val="24"/>
                <w:szCs w:val="24"/>
                <w:rtl/>
              </w:rPr>
              <w:t xml:space="preserve"> </w:t>
            </w:r>
            <w:r w:rsidRPr="00F77153">
              <w:rPr>
                <w:rFonts w:hint="eastAsia"/>
                <w:sz w:val="24"/>
                <w:szCs w:val="24"/>
                <w:rtl/>
              </w:rPr>
              <w:t>זה</w:t>
            </w:r>
            <w:r w:rsidR="00475499">
              <w:rPr>
                <w:rFonts w:hint="cs"/>
                <w:sz w:val="24"/>
                <w:szCs w:val="24"/>
                <w:rtl/>
              </w:rPr>
              <w:t>.</w:t>
            </w:r>
          </w:p>
        </w:tc>
      </w:tr>
      <w:tr w:rsidR="003C2A87" w:rsidRPr="00F77153" w:rsidTr="00815E8B">
        <w:trPr>
          <w:trHeight w:val="60"/>
        </w:trPr>
        <w:tc>
          <w:tcPr>
            <w:tcW w:w="1705" w:type="dxa"/>
          </w:tcPr>
          <w:p w:rsidR="003C2A87" w:rsidRPr="00F77153" w:rsidRDefault="003C2A87" w:rsidP="00815E8B">
            <w:pPr>
              <w:pStyle w:val="TableSideHeading"/>
              <w:keepLines w:val="0"/>
              <w:spacing w:after="120"/>
              <w:rPr>
                <w:b/>
                <w:bCs/>
                <w:sz w:val="24"/>
                <w:szCs w:val="24"/>
                <w:rtl/>
              </w:rPr>
            </w:pPr>
            <w:r w:rsidRPr="00F77153">
              <w:rPr>
                <w:rFonts w:hint="cs"/>
                <w:b/>
                <w:bCs/>
                <w:sz w:val="24"/>
                <w:szCs w:val="24"/>
                <w:rtl/>
              </w:rPr>
              <w:lastRenderedPageBreak/>
              <w:t>החלטת</w:t>
            </w:r>
            <w:r w:rsidRPr="00F77153">
              <w:rPr>
                <w:b/>
                <w:bCs/>
                <w:sz w:val="24"/>
                <w:szCs w:val="24"/>
                <w:rtl/>
              </w:rPr>
              <w:t xml:space="preserve"> </w:t>
            </w:r>
            <w:r w:rsidRPr="00F77153">
              <w:rPr>
                <w:rFonts w:hint="cs"/>
                <w:b/>
                <w:bCs/>
                <w:sz w:val="24"/>
                <w:szCs w:val="24"/>
                <w:rtl/>
              </w:rPr>
              <w:t>ועדת</w:t>
            </w:r>
            <w:r w:rsidRPr="00F77153">
              <w:rPr>
                <w:b/>
                <w:bCs/>
                <w:sz w:val="24"/>
                <w:szCs w:val="24"/>
                <w:rtl/>
              </w:rPr>
              <w:t xml:space="preserve"> </w:t>
            </w:r>
            <w:r w:rsidRPr="00F77153">
              <w:rPr>
                <w:rFonts w:hint="cs"/>
                <w:b/>
                <w:bCs/>
                <w:sz w:val="24"/>
                <w:szCs w:val="24"/>
                <w:rtl/>
              </w:rPr>
              <w:t>התמיכות</w:t>
            </w:r>
          </w:p>
        </w:tc>
        <w:tc>
          <w:tcPr>
            <w:tcW w:w="547" w:type="dxa"/>
          </w:tcPr>
          <w:p w:rsidR="003C2A87" w:rsidRPr="00F77153" w:rsidRDefault="003C2A87"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361F2B" w:rsidRPr="00F77153" w:rsidRDefault="00361F2B" w:rsidP="00D05D4A">
            <w:pPr>
              <w:pStyle w:val="TableBlock"/>
              <w:numPr>
                <w:ilvl w:val="0"/>
                <w:numId w:val="8"/>
              </w:numPr>
              <w:spacing w:after="120"/>
              <w:jc w:val="both"/>
              <w:rPr>
                <w:sz w:val="24"/>
                <w:szCs w:val="24"/>
              </w:rPr>
            </w:pPr>
            <w:r w:rsidRPr="00F77153">
              <w:rPr>
                <w:sz w:val="24"/>
                <w:szCs w:val="24"/>
                <w:rtl/>
              </w:rPr>
              <w:t>לא תינתן תמיכה מאת משרד אלא לאחר שהבקשה לתמיכה אושרה בוועדת התמיכות</w:t>
            </w:r>
            <w:r w:rsidR="00475499">
              <w:rPr>
                <w:rFonts w:hint="cs"/>
                <w:sz w:val="24"/>
                <w:szCs w:val="24"/>
                <w:rtl/>
              </w:rPr>
              <w:t>.</w:t>
            </w:r>
          </w:p>
          <w:p w:rsidR="008C52C2" w:rsidRPr="00F77153" w:rsidRDefault="00D56F04" w:rsidP="00D05D4A">
            <w:pPr>
              <w:pStyle w:val="TableBlock"/>
              <w:numPr>
                <w:ilvl w:val="0"/>
                <w:numId w:val="8"/>
              </w:numPr>
              <w:spacing w:after="120"/>
              <w:jc w:val="both"/>
              <w:rPr>
                <w:sz w:val="24"/>
                <w:szCs w:val="24"/>
              </w:rPr>
            </w:pPr>
            <w:r w:rsidRPr="00F77153">
              <w:rPr>
                <w:sz w:val="24"/>
                <w:szCs w:val="24"/>
                <w:rtl/>
              </w:rPr>
              <w:t xml:space="preserve">ועדת תמיכות </w:t>
            </w:r>
            <w:r w:rsidR="00DF7725" w:rsidRPr="00F77153">
              <w:rPr>
                <w:rFonts w:hint="cs"/>
                <w:sz w:val="24"/>
                <w:szCs w:val="24"/>
                <w:rtl/>
              </w:rPr>
              <w:t>תודיע על</w:t>
            </w:r>
            <w:r w:rsidR="00BB4901" w:rsidRPr="00F77153">
              <w:rPr>
                <w:rFonts w:hint="cs"/>
                <w:sz w:val="24"/>
                <w:szCs w:val="24"/>
                <w:rtl/>
              </w:rPr>
              <w:t xml:space="preserve"> החלטתה למוסד הציבור</w:t>
            </w:r>
            <w:r w:rsidRPr="00F77153">
              <w:rPr>
                <w:sz w:val="24"/>
                <w:szCs w:val="24"/>
                <w:rtl/>
              </w:rPr>
              <w:t xml:space="preserve"> בכתב בצירוף הנמקה, ואם החליטה לתת תמיכה למוסד הציבור המבקש תציין את מטרת התמיכה, היקף התמיכה</w:t>
            </w:r>
            <w:r w:rsidR="00A16CB0" w:rsidRPr="00F77153">
              <w:rPr>
                <w:rFonts w:hint="cs"/>
                <w:sz w:val="24"/>
                <w:szCs w:val="24"/>
                <w:rtl/>
              </w:rPr>
              <w:t xml:space="preserve">, </w:t>
            </w:r>
            <w:r w:rsidR="00C17BEE" w:rsidRPr="00F77153">
              <w:rPr>
                <w:rFonts w:hint="cs"/>
                <w:sz w:val="24"/>
                <w:szCs w:val="24"/>
                <w:rtl/>
              </w:rPr>
              <w:t xml:space="preserve">התנאים הנדרשים להוכחת קיום הפעילות הנתמכת ואת אופן </w:t>
            </w:r>
            <w:r w:rsidR="005955DB" w:rsidRPr="00F77153">
              <w:rPr>
                <w:rFonts w:hint="cs"/>
                <w:sz w:val="24"/>
                <w:szCs w:val="24"/>
                <w:rtl/>
              </w:rPr>
              <w:t>הבקרה על פעילות מוסד הציבור</w:t>
            </w:r>
            <w:r w:rsidR="00475499">
              <w:rPr>
                <w:rFonts w:hint="cs"/>
                <w:sz w:val="24"/>
                <w:szCs w:val="24"/>
                <w:rtl/>
              </w:rPr>
              <w:t>.</w:t>
            </w:r>
          </w:p>
          <w:p w:rsidR="008C52C2" w:rsidRPr="00F77153" w:rsidRDefault="004F5F32" w:rsidP="00D05D4A">
            <w:pPr>
              <w:pStyle w:val="TableBlock"/>
              <w:numPr>
                <w:ilvl w:val="0"/>
                <w:numId w:val="8"/>
              </w:numPr>
              <w:spacing w:after="120"/>
              <w:jc w:val="both"/>
              <w:rPr>
                <w:sz w:val="24"/>
                <w:szCs w:val="24"/>
                <w:rtl/>
              </w:rPr>
            </w:pPr>
            <w:r w:rsidRPr="00F77153">
              <w:rPr>
                <w:rFonts w:hint="eastAsia"/>
                <w:sz w:val="24"/>
                <w:szCs w:val="24"/>
                <w:rtl/>
              </w:rPr>
              <w:t>ועדת</w:t>
            </w:r>
            <w:r w:rsidRPr="00F77153">
              <w:rPr>
                <w:sz w:val="24"/>
                <w:szCs w:val="24"/>
                <w:rtl/>
              </w:rPr>
              <w:t xml:space="preserve"> התמיכות </w:t>
            </w:r>
            <w:r w:rsidRPr="00F77153">
              <w:rPr>
                <w:rFonts w:hint="eastAsia"/>
                <w:sz w:val="24"/>
                <w:szCs w:val="24"/>
                <w:rtl/>
              </w:rPr>
              <w:t>רשאית</w:t>
            </w:r>
            <w:r w:rsidRPr="00F77153">
              <w:rPr>
                <w:sz w:val="24"/>
                <w:szCs w:val="24"/>
                <w:rtl/>
              </w:rPr>
              <w:t xml:space="preserve"> </w:t>
            </w:r>
            <w:r w:rsidRPr="00F77153">
              <w:rPr>
                <w:rFonts w:hint="eastAsia"/>
                <w:sz w:val="24"/>
                <w:szCs w:val="24"/>
                <w:rtl/>
              </w:rPr>
              <w:t>להחליט</w:t>
            </w:r>
            <w:r w:rsidRPr="00F77153">
              <w:rPr>
                <w:sz w:val="24"/>
                <w:szCs w:val="24"/>
                <w:rtl/>
              </w:rPr>
              <w:t xml:space="preserve"> </w:t>
            </w:r>
            <w:r w:rsidRPr="00F77153">
              <w:rPr>
                <w:rFonts w:hint="eastAsia"/>
                <w:sz w:val="24"/>
                <w:szCs w:val="24"/>
                <w:rtl/>
              </w:rPr>
              <w:t>על</w:t>
            </w:r>
            <w:r w:rsidRPr="00F77153">
              <w:rPr>
                <w:sz w:val="24"/>
                <w:szCs w:val="24"/>
                <w:rtl/>
              </w:rPr>
              <w:t xml:space="preserve"> </w:t>
            </w:r>
            <w:r w:rsidRPr="00F77153">
              <w:rPr>
                <w:rFonts w:hint="eastAsia"/>
                <w:sz w:val="24"/>
                <w:szCs w:val="24"/>
                <w:rtl/>
              </w:rPr>
              <w:t>שינוי</w:t>
            </w:r>
            <w:r w:rsidRPr="00F77153">
              <w:rPr>
                <w:sz w:val="24"/>
                <w:szCs w:val="24"/>
                <w:rtl/>
              </w:rPr>
              <w:t xml:space="preserve">, </w:t>
            </w:r>
            <w:r w:rsidRPr="00F77153">
              <w:rPr>
                <w:rFonts w:hint="eastAsia"/>
                <w:sz w:val="24"/>
                <w:szCs w:val="24"/>
                <w:rtl/>
              </w:rPr>
              <w:t>עיכוב</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הפסקת</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במוסד</w:t>
            </w:r>
            <w:r w:rsidRPr="00F77153">
              <w:rPr>
                <w:sz w:val="24"/>
                <w:szCs w:val="24"/>
                <w:rtl/>
              </w:rPr>
              <w:t xml:space="preserve"> </w:t>
            </w:r>
            <w:r w:rsidRPr="00F77153">
              <w:rPr>
                <w:rFonts w:hint="eastAsia"/>
                <w:sz w:val="24"/>
                <w:szCs w:val="24"/>
                <w:rtl/>
              </w:rPr>
              <w:t>ציבור</w:t>
            </w:r>
            <w:r w:rsidRPr="00F77153">
              <w:rPr>
                <w:sz w:val="24"/>
                <w:szCs w:val="24"/>
                <w:rtl/>
              </w:rPr>
              <w:t xml:space="preserve"> וכן להחליט כי מוסד ציבור קיבל תמיכה באופן פסול או תוך הטעיה, אחרי שנתנה לו הזדמנות להשמיע את טענותיו, </w:t>
            </w:r>
            <w:r w:rsidRPr="00F77153">
              <w:rPr>
                <w:rFonts w:hint="eastAsia"/>
                <w:sz w:val="24"/>
                <w:szCs w:val="24"/>
                <w:rtl/>
              </w:rPr>
              <w:t>בכתב</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בעל</w:t>
            </w:r>
            <w:r w:rsidRPr="00F77153">
              <w:rPr>
                <w:sz w:val="24"/>
                <w:szCs w:val="24"/>
                <w:rtl/>
              </w:rPr>
              <w:t>-פה</w:t>
            </w:r>
            <w:r w:rsidR="008E085F">
              <w:rPr>
                <w:rFonts w:hint="cs"/>
                <w:sz w:val="24"/>
                <w:szCs w:val="24"/>
                <w:rtl/>
              </w:rPr>
              <w:t xml:space="preserve"> בהתאם לשיקול דעתה </w:t>
            </w:r>
            <w:r w:rsidRPr="00F77153">
              <w:rPr>
                <w:sz w:val="24"/>
                <w:szCs w:val="24"/>
                <w:rtl/>
              </w:rPr>
              <w:t>, בתוך 21 ימים מיו</w:t>
            </w:r>
            <w:r w:rsidRPr="00F77153">
              <w:rPr>
                <w:rFonts w:hint="eastAsia"/>
                <w:sz w:val="24"/>
                <w:szCs w:val="24"/>
                <w:rtl/>
              </w:rPr>
              <w:t>ם</w:t>
            </w:r>
            <w:r w:rsidRPr="00F77153">
              <w:rPr>
                <w:sz w:val="24"/>
                <w:szCs w:val="24"/>
                <w:rtl/>
              </w:rPr>
              <w:t xml:space="preserve"> </w:t>
            </w:r>
            <w:r w:rsidRPr="00F77153">
              <w:rPr>
                <w:rFonts w:hint="eastAsia"/>
                <w:sz w:val="24"/>
                <w:szCs w:val="24"/>
                <w:rtl/>
              </w:rPr>
              <w:t>שליחת</w:t>
            </w:r>
            <w:r w:rsidRPr="00F77153">
              <w:rPr>
                <w:sz w:val="24"/>
                <w:szCs w:val="24"/>
                <w:rtl/>
              </w:rPr>
              <w:t xml:space="preserve"> </w:t>
            </w:r>
            <w:r w:rsidRPr="00F77153">
              <w:rPr>
                <w:rFonts w:hint="eastAsia"/>
                <w:sz w:val="24"/>
                <w:szCs w:val="24"/>
                <w:rtl/>
              </w:rPr>
              <w:t>הודעה</w:t>
            </w:r>
            <w:r w:rsidRPr="00F77153">
              <w:rPr>
                <w:sz w:val="24"/>
                <w:szCs w:val="24"/>
                <w:rtl/>
              </w:rPr>
              <w:t xml:space="preserve"> </w:t>
            </w:r>
            <w:r w:rsidRPr="00F77153">
              <w:rPr>
                <w:rFonts w:hint="eastAsia"/>
                <w:sz w:val="24"/>
                <w:szCs w:val="24"/>
                <w:rtl/>
              </w:rPr>
              <w:t>למוסד</w:t>
            </w:r>
            <w:r w:rsidRPr="00F77153">
              <w:rPr>
                <w:sz w:val="24"/>
                <w:szCs w:val="24"/>
                <w:rtl/>
              </w:rPr>
              <w:t xml:space="preserve"> </w:t>
            </w:r>
            <w:r w:rsidRPr="00F77153">
              <w:rPr>
                <w:rFonts w:hint="eastAsia"/>
                <w:sz w:val="24"/>
                <w:szCs w:val="24"/>
                <w:rtl/>
              </w:rPr>
              <w:t>הציבור</w:t>
            </w:r>
            <w:r w:rsidR="00475499">
              <w:rPr>
                <w:rFonts w:hint="cs"/>
                <w:sz w:val="24"/>
                <w:szCs w:val="24"/>
                <w:rtl/>
              </w:rPr>
              <w:t>.</w:t>
            </w:r>
          </w:p>
        </w:tc>
      </w:tr>
      <w:tr w:rsidR="003A4484" w:rsidRPr="00F77153" w:rsidTr="00815E8B">
        <w:trPr>
          <w:trHeight w:val="60"/>
        </w:trPr>
        <w:tc>
          <w:tcPr>
            <w:tcW w:w="1705" w:type="dxa"/>
          </w:tcPr>
          <w:p w:rsidR="003A4484" w:rsidRPr="00F77153" w:rsidRDefault="003A4484" w:rsidP="00815E8B">
            <w:pPr>
              <w:pStyle w:val="TableSideHeading"/>
              <w:spacing w:after="120"/>
              <w:rPr>
                <w:b/>
                <w:bCs/>
                <w:sz w:val="24"/>
                <w:szCs w:val="24"/>
              </w:rPr>
            </w:pPr>
            <w:r w:rsidRPr="00F77153">
              <w:rPr>
                <w:rFonts w:hint="cs"/>
                <w:b/>
                <w:bCs/>
                <w:sz w:val="24"/>
                <w:szCs w:val="24"/>
                <w:rtl/>
              </w:rPr>
              <w:t>ריכוז תמיכות</w:t>
            </w:r>
          </w:p>
        </w:tc>
        <w:tc>
          <w:tcPr>
            <w:tcW w:w="547" w:type="dxa"/>
          </w:tcPr>
          <w:p w:rsidR="003A4484" w:rsidRPr="00F77153" w:rsidRDefault="003A4484" w:rsidP="00815E8B">
            <w:pPr>
              <w:pStyle w:val="TableText"/>
              <w:numPr>
                <w:ilvl w:val="0"/>
                <w:numId w:val="1"/>
              </w:numPr>
              <w:tabs>
                <w:tab w:val="clear" w:pos="624"/>
                <w:tab w:val="left" w:pos="701"/>
              </w:tabs>
              <w:spacing w:after="120"/>
              <w:ind w:right="136"/>
              <w:rPr>
                <w:sz w:val="24"/>
                <w:szCs w:val="24"/>
              </w:rPr>
            </w:pPr>
          </w:p>
        </w:tc>
        <w:tc>
          <w:tcPr>
            <w:tcW w:w="7368" w:type="dxa"/>
          </w:tcPr>
          <w:p w:rsidR="003A4484" w:rsidRPr="00F77153" w:rsidRDefault="003A4484" w:rsidP="00D05D4A">
            <w:pPr>
              <w:pStyle w:val="TableBlock"/>
              <w:numPr>
                <w:ilvl w:val="0"/>
                <w:numId w:val="20"/>
              </w:numPr>
              <w:spacing w:after="120"/>
              <w:jc w:val="both"/>
              <w:rPr>
                <w:b/>
                <w:bCs/>
                <w:sz w:val="24"/>
                <w:szCs w:val="24"/>
              </w:rPr>
            </w:pPr>
            <w:r w:rsidRPr="00F77153">
              <w:rPr>
                <w:sz w:val="24"/>
                <w:szCs w:val="24"/>
                <w:rtl/>
              </w:rPr>
              <w:t>תמיכה במוסד ציבור תאושר רק לאחר שנבחנו מקורות המימון של מוסד הציבור</w:t>
            </w:r>
            <w:r w:rsidR="002D4DF6" w:rsidRPr="00F77153">
              <w:rPr>
                <w:rFonts w:hint="cs"/>
                <w:sz w:val="24"/>
                <w:szCs w:val="24"/>
                <w:rtl/>
              </w:rPr>
              <w:t>,</w:t>
            </w:r>
            <w:r w:rsidRPr="00F77153">
              <w:rPr>
                <w:sz w:val="24"/>
                <w:szCs w:val="24"/>
                <w:rtl/>
              </w:rPr>
              <w:t xml:space="preserve"> כדי למנוע כפילות או תמיכת יתר. במקרה הצורך, יושבי ראש של ועדות התמיכות להן הוגשו, או אמורות להיות מוגשות, בקשות לתמיכה של אותו מוסד ציבור, יתאמו ביניהם לפי הצורך את מתן התמיכה והיקפ</w:t>
            </w:r>
            <w:r w:rsidR="00170EA7" w:rsidRPr="00F77153">
              <w:rPr>
                <w:rFonts w:hint="cs"/>
                <w:sz w:val="24"/>
                <w:szCs w:val="24"/>
                <w:rtl/>
              </w:rPr>
              <w:t>ה</w:t>
            </w:r>
            <w:r w:rsidR="00475499">
              <w:rPr>
                <w:rFonts w:hint="cs"/>
                <w:sz w:val="24"/>
                <w:szCs w:val="24"/>
                <w:rtl/>
              </w:rPr>
              <w:t>.</w:t>
            </w:r>
          </w:p>
          <w:p w:rsidR="00361F2B" w:rsidRPr="00F77153" w:rsidRDefault="00361F2B" w:rsidP="00D05D4A">
            <w:pPr>
              <w:pStyle w:val="TableBlock"/>
              <w:numPr>
                <w:ilvl w:val="0"/>
                <w:numId w:val="20"/>
              </w:numPr>
              <w:spacing w:after="120"/>
              <w:jc w:val="both"/>
              <w:rPr>
                <w:sz w:val="24"/>
                <w:szCs w:val="24"/>
              </w:rPr>
            </w:pPr>
            <w:r w:rsidRPr="00F77153">
              <w:rPr>
                <w:sz w:val="24"/>
                <w:szCs w:val="24"/>
                <w:rtl/>
              </w:rPr>
              <w:t>תמיכה במוסד ציבור מסוים תינתן מאת המשרד המופקד על תחום הפעילות שלגביו מתבקשת התמיכה</w:t>
            </w:r>
            <w:r w:rsidRPr="00F77153">
              <w:rPr>
                <w:rFonts w:hint="cs"/>
                <w:sz w:val="24"/>
                <w:szCs w:val="24"/>
                <w:rtl/>
              </w:rPr>
              <w:t xml:space="preserve">, ואולם </w:t>
            </w:r>
            <w:r w:rsidRPr="00F77153">
              <w:rPr>
                <w:sz w:val="24"/>
                <w:szCs w:val="24"/>
                <w:rtl/>
              </w:rPr>
              <w:t>אפשר שתמיכה במוסד ציבור מסוים תינתן מאת יותר ממשרד אחד, כאשר אותו מוסד ציבור פועל בתחומים אחדים עליהם מופקדים משרדים אחדים</w:t>
            </w:r>
            <w:r w:rsidR="00475499">
              <w:rPr>
                <w:rFonts w:hint="cs"/>
                <w:sz w:val="24"/>
                <w:szCs w:val="24"/>
                <w:rtl/>
              </w:rPr>
              <w:t>.</w:t>
            </w:r>
          </w:p>
          <w:p w:rsidR="00170EA7" w:rsidRPr="00F77153" w:rsidRDefault="00170EA7" w:rsidP="00D05D4A">
            <w:pPr>
              <w:pStyle w:val="TableBlock"/>
              <w:numPr>
                <w:ilvl w:val="0"/>
                <w:numId w:val="20"/>
              </w:numPr>
              <w:spacing w:after="120"/>
              <w:jc w:val="both"/>
              <w:rPr>
                <w:sz w:val="24"/>
                <w:szCs w:val="24"/>
                <w:rtl/>
              </w:rPr>
            </w:pPr>
            <w:r w:rsidRPr="00F77153">
              <w:rPr>
                <w:sz w:val="24"/>
                <w:szCs w:val="24"/>
                <w:rtl/>
              </w:rPr>
              <w:t>ועדת תמיכות תביא בחשבון את התמיכה הציבורית בכסף או בשווה כסף הניתנת למוסד הציבור המבקש ממקורות ציבוריים אחרים; ועדת התמיכות תביא בחשבון את התמיכה בשווה כסף הניתנת למוסד הציבור מתקציב המדינה וממקורות ציבוריים אחרים ככל שנקבעו הוראות לעניין זה במבחנים</w:t>
            </w:r>
            <w:r w:rsidR="00475499">
              <w:rPr>
                <w:rFonts w:hint="cs"/>
                <w:sz w:val="24"/>
                <w:szCs w:val="24"/>
                <w:rtl/>
              </w:rPr>
              <w:t>.</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Pr>
            </w:pPr>
          </w:p>
        </w:tc>
        <w:tc>
          <w:tcPr>
            <w:tcW w:w="547" w:type="dxa"/>
          </w:tcPr>
          <w:p w:rsidR="00A30584" w:rsidRPr="00F77153" w:rsidRDefault="00A30584" w:rsidP="00815E8B">
            <w:pPr>
              <w:pStyle w:val="TableText"/>
              <w:tabs>
                <w:tab w:val="clear" w:pos="624"/>
                <w:tab w:val="left" w:pos="701"/>
              </w:tabs>
              <w:spacing w:after="120"/>
              <w:ind w:right="136"/>
              <w:jc w:val="center"/>
              <w:rPr>
                <w:sz w:val="24"/>
                <w:szCs w:val="24"/>
              </w:rPr>
            </w:pPr>
          </w:p>
        </w:tc>
        <w:tc>
          <w:tcPr>
            <w:tcW w:w="7368" w:type="dxa"/>
          </w:tcPr>
          <w:p w:rsidR="00F33618" w:rsidRDefault="00F33618" w:rsidP="00AE7C47">
            <w:pPr>
              <w:pStyle w:val="TableHead"/>
              <w:spacing w:after="120"/>
              <w:rPr>
                <w:b/>
                <w:bCs/>
                <w:sz w:val="28"/>
                <w:szCs w:val="28"/>
                <w:rtl/>
              </w:rPr>
            </w:pPr>
          </w:p>
          <w:p w:rsidR="006970D6" w:rsidRDefault="006970D6" w:rsidP="00AE7C47">
            <w:pPr>
              <w:pStyle w:val="TableHead"/>
              <w:spacing w:after="120"/>
              <w:rPr>
                <w:b/>
                <w:bCs/>
                <w:sz w:val="28"/>
                <w:szCs w:val="28"/>
                <w:rtl/>
              </w:rPr>
            </w:pPr>
          </w:p>
          <w:p w:rsidR="006970D6" w:rsidRDefault="006970D6" w:rsidP="00AE7C47">
            <w:pPr>
              <w:pStyle w:val="TableHead"/>
              <w:spacing w:after="120"/>
              <w:rPr>
                <w:b/>
                <w:bCs/>
                <w:sz w:val="28"/>
                <w:szCs w:val="28"/>
                <w:rtl/>
              </w:rPr>
            </w:pPr>
          </w:p>
          <w:p w:rsidR="006970D6" w:rsidRDefault="006970D6" w:rsidP="00AE7C47">
            <w:pPr>
              <w:pStyle w:val="TableHead"/>
              <w:spacing w:after="120"/>
              <w:rPr>
                <w:b/>
                <w:bCs/>
                <w:sz w:val="28"/>
                <w:szCs w:val="28"/>
                <w:rtl/>
              </w:rPr>
            </w:pPr>
          </w:p>
          <w:p w:rsidR="006970D6" w:rsidRDefault="006970D6" w:rsidP="00AE7C47">
            <w:pPr>
              <w:pStyle w:val="TableHead"/>
              <w:spacing w:after="120"/>
              <w:rPr>
                <w:b/>
                <w:bCs/>
                <w:sz w:val="28"/>
                <w:szCs w:val="28"/>
                <w:rtl/>
              </w:rPr>
            </w:pPr>
          </w:p>
          <w:p w:rsidR="006970D6" w:rsidRPr="00F77153" w:rsidRDefault="006970D6" w:rsidP="00AE7C47">
            <w:pPr>
              <w:pStyle w:val="TableHead"/>
              <w:spacing w:after="120"/>
              <w:rPr>
                <w:b/>
                <w:bCs/>
                <w:sz w:val="28"/>
                <w:szCs w:val="28"/>
                <w:rtl/>
              </w:rPr>
            </w:pPr>
          </w:p>
          <w:p w:rsidR="00A30584" w:rsidRPr="00F77153" w:rsidRDefault="00A30584" w:rsidP="00815E8B">
            <w:pPr>
              <w:pStyle w:val="TableHead"/>
              <w:spacing w:after="120"/>
              <w:jc w:val="center"/>
              <w:rPr>
                <w:b/>
                <w:bCs/>
                <w:sz w:val="28"/>
                <w:szCs w:val="28"/>
              </w:rPr>
            </w:pPr>
            <w:r w:rsidRPr="00F77153">
              <w:rPr>
                <w:rFonts w:hint="cs"/>
                <w:b/>
                <w:bCs/>
                <w:sz w:val="28"/>
                <w:szCs w:val="28"/>
                <w:rtl/>
              </w:rPr>
              <w:lastRenderedPageBreak/>
              <w:t xml:space="preserve">פרק </w:t>
            </w:r>
            <w:r w:rsidR="00A5385A" w:rsidRPr="00F77153">
              <w:rPr>
                <w:rFonts w:hint="cs"/>
                <w:b/>
                <w:bCs/>
                <w:sz w:val="28"/>
                <w:szCs w:val="28"/>
                <w:rtl/>
              </w:rPr>
              <w:t>ד</w:t>
            </w:r>
            <w:r w:rsidR="00CC321F" w:rsidRPr="00F77153">
              <w:rPr>
                <w:rFonts w:hint="cs"/>
                <w:b/>
                <w:bCs/>
                <w:sz w:val="28"/>
                <w:szCs w:val="28"/>
                <w:rtl/>
              </w:rPr>
              <w:t>'</w:t>
            </w:r>
            <w:r w:rsidRPr="00F77153">
              <w:rPr>
                <w:rFonts w:hint="cs"/>
                <w:b/>
                <w:bCs/>
                <w:sz w:val="28"/>
                <w:szCs w:val="28"/>
                <w:rtl/>
              </w:rPr>
              <w:t xml:space="preserve">: </w:t>
            </w:r>
            <w:r w:rsidR="00A23112" w:rsidRPr="00F77153">
              <w:rPr>
                <w:rFonts w:hint="cs"/>
                <w:b/>
                <w:bCs/>
                <w:sz w:val="28"/>
                <w:szCs w:val="28"/>
                <w:rtl/>
              </w:rPr>
              <w:t>הוראות ל</w:t>
            </w:r>
            <w:r w:rsidRPr="00F77153">
              <w:rPr>
                <w:rFonts w:hint="cs"/>
                <w:b/>
                <w:bCs/>
                <w:sz w:val="28"/>
                <w:szCs w:val="28"/>
                <w:rtl/>
              </w:rPr>
              <w:t>סוגי</w:t>
            </w:r>
            <w:r w:rsidR="00A23112" w:rsidRPr="00F77153">
              <w:rPr>
                <w:rFonts w:hint="cs"/>
                <w:b/>
                <w:bCs/>
                <w:sz w:val="28"/>
                <w:szCs w:val="28"/>
                <w:rtl/>
              </w:rPr>
              <w:t xml:space="preserve"> </w:t>
            </w:r>
            <w:r w:rsidRPr="00F77153">
              <w:rPr>
                <w:rFonts w:hint="cs"/>
                <w:b/>
                <w:bCs/>
                <w:sz w:val="28"/>
                <w:szCs w:val="28"/>
                <w:rtl/>
              </w:rPr>
              <w:t>תמיכות</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Pr>
            </w:pPr>
            <w:r w:rsidRPr="00F77153">
              <w:rPr>
                <w:rFonts w:hint="cs"/>
                <w:b/>
                <w:bCs/>
                <w:sz w:val="24"/>
                <w:szCs w:val="24"/>
                <w:rtl/>
              </w:rPr>
              <w:lastRenderedPageBreak/>
              <w:t>תמיכה</w:t>
            </w:r>
            <w:r w:rsidR="00926234" w:rsidRPr="00F77153">
              <w:rPr>
                <w:rFonts w:hint="cs"/>
                <w:b/>
                <w:bCs/>
                <w:sz w:val="24"/>
                <w:szCs w:val="24"/>
                <w:rtl/>
              </w:rPr>
              <w:t xml:space="preserve"> בפעילות</w:t>
            </w:r>
            <w:r w:rsidRPr="00F77153">
              <w:rPr>
                <w:b/>
                <w:bCs/>
                <w:sz w:val="24"/>
                <w:szCs w:val="24"/>
                <w:rtl/>
              </w:rPr>
              <w:t xml:space="preserve"> </w:t>
            </w:r>
          </w:p>
        </w:tc>
        <w:tc>
          <w:tcPr>
            <w:tcW w:w="547" w:type="dxa"/>
          </w:tcPr>
          <w:p w:rsidR="00A30584" w:rsidRPr="00F77153" w:rsidRDefault="00A30584" w:rsidP="00815E8B">
            <w:pPr>
              <w:pStyle w:val="TableText"/>
              <w:numPr>
                <w:ilvl w:val="0"/>
                <w:numId w:val="1"/>
              </w:numPr>
              <w:tabs>
                <w:tab w:val="clear" w:pos="624"/>
                <w:tab w:val="left" w:pos="701"/>
              </w:tabs>
              <w:spacing w:after="120"/>
              <w:ind w:right="136"/>
              <w:rPr>
                <w:sz w:val="24"/>
                <w:szCs w:val="24"/>
              </w:rPr>
            </w:pPr>
          </w:p>
        </w:tc>
        <w:tc>
          <w:tcPr>
            <w:tcW w:w="7368" w:type="dxa"/>
          </w:tcPr>
          <w:p w:rsidR="00A30584" w:rsidRPr="00F77153" w:rsidRDefault="00A30584" w:rsidP="003804D1">
            <w:pPr>
              <w:pStyle w:val="TableHead"/>
              <w:spacing w:after="120"/>
              <w:rPr>
                <w:b/>
                <w:bCs/>
                <w:sz w:val="24"/>
                <w:szCs w:val="24"/>
                <w:rtl/>
              </w:rPr>
            </w:pPr>
            <w:r w:rsidRPr="00F77153">
              <w:rPr>
                <w:sz w:val="24"/>
                <w:szCs w:val="24"/>
                <w:rtl/>
              </w:rPr>
              <w:t>תמיכה</w:t>
            </w:r>
            <w:r w:rsidRPr="00F77153">
              <w:rPr>
                <w:color w:val="00FFFF"/>
                <w:sz w:val="24"/>
                <w:szCs w:val="24"/>
                <w:rtl/>
              </w:rPr>
              <w:t xml:space="preserve"> </w:t>
            </w:r>
            <w:r w:rsidR="004B497A" w:rsidRPr="00F77153">
              <w:rPr>
                <w:rFonts w:hint="cs"/>
                <w:sz w:val="24"/>
                <w:szCs w:val="24"/>
                <w:rtl/>
              </w:rPr>
              <w:t>בפעילות</w:t>
            </w:r>
            <w:r w:rsidRPr="00F77153">
              <w:rPr>
                <w:rFonts w:hint="cs"/>
                <w:sz w:val="24"/>
                <w:szCs w:val="24"/>
                <w:rtl/>
              </w:rPr>
              <w:t xml:space="preserve"> </w:t>
            </w:r>
            <w:r w:rsidRPr="00F77153">
              <w:rPr>
                <w:sz w:val="24"/>
                <w:szCs w:val="24"/>
                <w:rtl/>
              </w:rPr>
              <w:t>מוסד ציבור תאושר לשנת כספים אחת</w:t>
            </w:r>
            <w:r w:rsidR="00475499">
              <w:rPr>
                <w:rFonts w:hint="cs"/>
                <w:sz w:val="24"/>
                <w:szCs w:val="24"/>
                <w:rtl/>
              </w:rPr>
              <w:t>.</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tl/>
              </w:rPr>
            </w:pP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לפי</w:t>
            </w:r>
            <w:r w:rsidRPr="00F77153">
              <w:rPr>
                <w:b/>
                <w:bCs/>
                <w:sz w:val="24"/>
                <w:szCs w:val="24"/>
                <w:rtl/>
              </w:rPr>
              <w:t xml:space="preserve"> </w:t>
            </w:r>
            <w:r w:rsidRPr="00F77153">
              <w:rPr>
                <w:rFonts w:hint="cs"/>
                <w:b/>
                <w:bCs/>
                <w:sz w:val="24"/>
                <w:szCs w:val="24"/>
                <w:rtl/>
              </w:rPr>
              <w:t>משתתפים</w:t>
            </w:r>
          </w:p>
        </w:tc>
        <w:tc>
          <w:tcPr>
            <w:tcW w:w="547" w:type="dxa"/>
          </w:tcPr>
          <w:p w:rsidR="00A30584" w:rsidRPr="00F77153" w:rsidRDefault="00A30584" w:rsidP="00815E8B">
            <w:pPr>
              <w:pStyle w:val="TableText"/>
              <w:numPr>
                <w:ilvl w:val="0"/>
                <w:numId w:val="1"/>
              </w:numPr>
              <w:tabs>
                <w:tab w:val="clear" w:pos="624"/>
                <w:tab w:val="left" w:pos="701"/>
              </w:tabs>
              <w:spacing w:after="120"/>
              <w:ind w:right="136"/>
              <w:rPr>
                <w:sz w:val="24"/>
                <w:szCs w:val="24"/>
              </w:rPr>
            </w:pPr>
          </w:p>
        </w:tc>
        <w:tc>
          <w:tcPr>
            <w:tcW w:w="7368" w:type="dxa"/>
          </w:tcPr>
          <w:p w:rsidR="00A30584" w:rsidRPr="00F77153" w:rsidRDefault="002D4DF6" w:rsidP="003804D1">
            <w:pPr>
              <w:pStyle w:val="TableHead"/>
              <w:spacing w:after="120"/>
              <w:jc w:val="both"/>
              <w:rPr>
                <w:sz w:val="24"/>
                <w:szCs w:val="24"/>
                <w:rtl/>
              </w:rPr>
            </w:pPr>
            <w:r w:rsidRPr="00F77153">
              <w:rPr>
                <w:rFonts w:hint="cs"/>
                <w:sz w:val="24"/>
                <w:szCs w:val="24"/>
                <w:rtl/>
              </w:rPr>
              <w:t>תמיכה שהיקפה, כולו או חלקו, ולא רק עצם הזכאות לה, נקבע על בסיס השתתפות של אנשים מסוימים בפעילות, כאשר אותם אנשים נמצאים פיזית באתר בו מתקיימת הפעילות, מזוהים על ידי מוסד הציבור ומדווחים על ידו למשרד התומך, בקשר לאותה פעילות באותו אתר; לעניין זה, פעילות בה קיימת חובה על מוסד הציבור לרישום המשתתפים והעברת הרישום למשרד, תחשב כתמיכה לפי משתתפים</w:t>
            </w:r>
            <w:r w:rsidR="00A23112" w:rsidRPr="00F77153">
              <w:rPr>
                <w:rFonts w:hint="cs"/>
                <w:sz w:val="24"/>
                <w:szCs w:val="24"/>
                <w:rtl/>
              </w:rPr>
              <w:t xml:space="preserve"> ויחולו עליה ההוראות בסעי</w:t>
            </w:r>
            <w:r w:rsidR="00DF7725" w:rsidRPr="00F77153">
              <w:rPr>
                <w:rFonts w:hint="cs"/>
                <w:sz w:val="24"/>
                <w:szCs w:val="24"/>
                <w:rtl/>
              </w:rPr>
              <w:t>ף</w:t>
            </w:r>
            <w:r w:rsidR="00780E0E" w:rsidRPr="00F77153">
              <w:rPr>
                <w:rFonts w:hint="cs"/>
                <w:sz w:val="24"/>
                <w:szCs w:val="24"/>
                <w:rtl/>
              </w:rPr>
              <w:t xml:space="preserve"> </w:t>
            </w:r>
            <w:r w:rsidR="00FB135C" w:rsidRPr="00F77153">
              <w:rPr>
                <w:rFonts w:hint="cs"/>
                <w:sz w:val="24"/>
                <w:szCs w:val="24"/>
                <w:rtl/>
              </w:rPr>
              <w:t>45</w:t>
            </w:r>
            <w:r w:rsidR="00780E0E" w:rsidRPr="00F77153">
              <w:rPr>
                <w:rFonts w:hint="cs"/>
                <w:sz w:val="24"/>
                <w:szCs w:val="24"/>
                <w:rtl/>
              </w:rPr>
              <w:t xml:space="preserve"> </w:t>
            </w:r>
            <w:r w:rsidR="003804D1">
              <w:rPr>
                <w:rFonts w:hint="cs"/>
                <w:sz w:val="24"/>
                <w:szCs w:val="24"/>
                <w:rtl/>
              </w:rPr>
              <w:t>לנוהל</w:t>
            </w:r>
            <w:r w:rsidR="00782108">
              <w:rPr>
                <w:rFonts w:hint="cs"/>
                <w:sz w:val="24"/>
                <w:szCs w:val="24"/>
                <w:rtl/>
              </w:rPr>
              <w:t>; במקרים המתאימים, ניתן יהיה לציין במבחני התמיכה הנוגעים לעניין כי מודבר בתמיכה לפי משתתפים;</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Pr>
            </w:pP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בשל</w:t>
            </w:r>
            <w:r w:rsidRPr="00F77153">
              <w:rPr>
                <w:b/>
                <w:bCs/>
                <w:sz w:val="24"/>
                <w:szCs w:val="24"/>
                <w:rtl/>
              </w:rPr>
              <w:t xml:space="preserve"> </w:t>
            </w:r>
            <w:r w:rsidRPr="00F77153">
              <w:rPr>
                <w:rFonts w:hint="cs"/>
                <w:b/>
                <w:bCs/>
                <w:sz w:val="24"/>
                <w:szCs w:val="24"/>
                <w:rtl/>
              </w:rPr>
              <w:t>בינוי</w:t>
            </w:r>
            <w:r w:rsidR="001D0B0E" w:rsidRPr="00F77153">
              <w:rPr>
                <w:rFonts w:hint="cs"/>
                <w:b/>
                <w:bCs/>
                <w:sz w:val="24"/>
                <w:szCs w:val="24"/>
                <w:rtl/>
              </w:rPr>
              <w:t xml:space="preserve">, </w:t>
            </w:r>
            <w:r w:rsidRPr="00F77153">
              <w:rPr>
                <w:rFonts w:hint="cs"/>
                <w:b/>
                <w:bCs/>
                <w:sz w:val="24"/>
                <w:szCs w:val="24"/>
                <w:rtl/>
              </w:rPr>
              <w:t>פיתוח</w:t>
            </w:r>
            <w:r w:rsidRPr="00F77153">
              <w:rPr>
                <w:b/>
                <w:bCs/>
                <w:sz w:val="24"/>
                <w:szCs w:val="24"/>
                <w:rtl/>
              </w:rPr>
              <w:t xml:space="preserve"> </w:t>
            </w:r>
            <w:r w:rsidRPr="00F77153">
              <w:rPr>
                <w:rFonts w:hint="cs"/>
                <w:b/>
                <w:bCs/>
                <w:sz w:val="24"/>
                <w:szCs w:val="24"/>
                <w:rtl/>
              </w:rPr>
              <w:t>או</w:t>
            </w:r>
            <w:r w:rsidRPr="00F77153">
              <w:rPr>
                <w:b/>
                <w:bCs/>
                <w:sz w:val="24"/>
                <w:szCs w:val="24"/>
                <w:rtl/>
              </w:rPr>
              <w:t xml:space="preserve"> </w:t>
            </w:r>
            <w:r w:rsidRPr="00F77153">
              <w:rPr>
                <w:rFonts w:hint="cs"/>
                <w:b/>
                <w:bCs/>
                <w:sz w:val="24"/>
                <w:szCs w:val="24"/>
                <w:rtl/>
              </w:rPr>
              <w:t>תכנון</w:t>
            </w:r>
            <w:r w:rsidRPr="00F77153">
              <w:rPr>
                <w:b/>
                <w:bCs/>
                <w:sz w:val="24"/>
                <w:szCs w:val="24"/>
                <w:rtl/>
              </w:rPr>
              <w:t xml:space="preserve"> </w:t>
            </w:r>
            <w:r w:rsidR="001D0B0E" w:rsidRPr="00F77153">
              <w:rPr>
                <w:rFonts w:hint="cs"/>
                <w:b/>
                <w:bCs/>
                <w:sz w:val="24"/>
                <w:szCs w:val="24"/>
                <w:rtl/>
              </w:rPr>
              <w:t xml:space="preserve">של </w:t>
            </w:r>
            <w:r w:rsidR="002D4DF6" w:rsidRPr="00F77153">
              <w:rPr>
                <w:rFonts w:hint="cs"/>
                <w:b/>
                <w:bCs/>
                <w:sz w:val="24"/>
                <w:szCs w:val="24"/>
                <w:rtl/>
              </w:rPr>
              <w:t>מקרקעין</w:t>
            </w:r>
            <w:r w:rsidRPr="00F77153">
              <w:rPr>
                <w:b/>
                <w:bCs/>
                <w:sz w:val="24"/>
                <w:szCs w:val="24"/>
                <w:rtl/>
              </w:rPr>
              <w:t xml:space="preserve"> </w:t>
            </w:r>
            <w:r w:rsidRPr="00F77153">
              <w:rPr>
                <w:rFonts w:hint="cs"/>
                <w:b/>
                <w:bCs/>
                <w:sz w:val="24"/>
                <w:szCs w:val="24"/>
                <w:rtl/>
              </w:rPr>
              <w:t>או</w:t>
            </w:r>
            <w:r w:rsidRPr="00F77153">
              <w:rPr>
                <w:b/>
                <w:bCs/>
                <w:sz w:val="24"/>
                <w:szCs w:val="24"/>
                <w:rtl/>
              </w:rPr>
              <w:t xml:space="preserve"> </w:t>
            </w:r>
            <w:r w:rsidRPr="00F77153">
              <w:rPr>
                <w:rFonts w:hint="cs"/>
                <w:b/>
                <w:bCs/>
                <w:sz w:val="24"/>
                <w:szCs w:val="24"/>
                <w:rtl/>
              </w:rPr>
              <w:t>מבנים</w:t>
            </w:r>
          </w:p>
        </w:tc>
        <w:tc>
          <w:tcPr>
            <w:tcW w:w="547" w:type="dxa"/>
          </w:tcPr>
          <w:p w:rsidR="00A30584" w:rsidRPr="00F77153" w:rsidRDefault="00A30584" w:rsidP="00815E8B">
            <w:pPr>
              <w:pStyle w:val="TableText"/>
              <w:numPr>
                <w:ilvl w:val="0"/>
                <w:numId w:val="1"/>
              </w:numPr>
              <w:tabs>
                <w:tab w:val="clear" w:pos="624"/>
                <w:tab w:val="left" w:pos="701"/>
              </w:tabs>
              <w:spacing w:after="120"/>
              <w:ind w:right="136"/>
              <w:rPr>
                <w:sz w:val="24"/>
                <w:szCs w:val="24"/>
              </w:rPr>
            </w:pPr>
          </w:p>
        </w:tc>
        <w:tc>
          <w:tcPr>
            <w:tcW w:w="7368" w:type="dxa"/>
          </w:tcPr>
          <w:p w:rsidR="00A30584" w:rsidRPr="00F77153" w:rsidRDefault="00A30584" w:rsidP="00815E8B">
            <w:pPr>
              <w:pStyle w:val="TableHead"/>
              <w:spacing w:after="120"/>
              <w:rPr>
                <w:sz w:val="24"/>
                <w:szCs w:val="24"/>
                <w:rtl/>
              </w:rPr>
            </w:pPr>
            <w:r w:rsidRPr="00F77153">
              <w:rPr>
                <w:rFonts w:hint="cs"/>
                <w:sz w:val="24"/>
                <w:szCs w:val="24"/>
                <w:rtl/>
              </w:rPr>
              <w:t>בתמיכה המיועדת לאפשר רכישת מקרקעין תכנון או בניה, הקמה או שיפוץ של מבנה קיים יחולו ההוראות האלה:</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sz w:val="24"/>
                <w:szCs w:val="24"/>
                <w:rtl/>
              </w:rPr>
              <w:t xml:space="preserve">המקרקעין או המבנה ישמשו </w:t>
            </w:r>
            <w:r w:rsidRPr="00F77153">
              <w:rPr>
                <w:rFonts w:hint="cs"/>
                <w:sz w:val="24"/>
                <w:szCs w:val="24"/>
                <w:rtl/>
              </w:rPr>
              <w:t>למטרת התמיכה</w:t>
            </w:r>
            <w:r w:rsidRPr="00F77153">
              <w:rPr>
                <w:sz w:val="24"/>
                <w:szCs w:val="24"/>
                <w:rtl/>
              </w:rPr>
              <w:t xml:space="preserve"> </w:t>
            </w:r>
            <w:r w:rsidRPr="00F77153">
              <w:rPr>
                <w:rFonts w:hint="cs"/>
                <w:sz w:val="24"/>
                <w:szCs w:val="24"/>
                <w:rtl/>
              </w:rPr>
              <w:t>ויעודם</w:t>
            </w:r>
            <w:r w:rsidRPr="00F77153">
              <w:rPr>
                <w:sz w:val="24"/>
                <w:szCs w:val="24"/>
                <w:rtl/>
              </w:rPr>
              <w:t xml:space="preserve"> לא </w:t>
            </w:r>
            <w:r w:rsidRPr="00F77153">
              <w:rPr>
                <w:rFonts w:hint="cs"/>
                <w:sz w:val="24"/>
                <w:szCs w:val="24"/>
                <w:rtl/>
              </w:rPr>
              <w:t>י</w:t>
            </w:r>
            <w:r w:rsidRPr="00F77153">
              <w:rPr>
                <w:sz w:val="24"/>
                <w:szCs w:val="24"/>
                <w:rtl/>
              </w:rPr>
              <w:t>שונה</w:t>
            </w:r>
            <w:r w:rsidRPr="00F77153">
              <w:rPr>
                <w:rFonts w:hint="cs"/>
                <w:sz w:val="24"/>
                <w:szCs w:val="24"/>
                <w:rtl/>
              </w:rPr>
              <w:t>, זולת אם נקבע אחרת במבחני התמיכה הנוגעים לעניין</w:t>
            </w:r>
            <w:r w:rsidRPr="00F77153">
              <w:rPr>
                <w:sz w:val="24"/>
                <w:szCs w:val="24"/>
                <w:rtl/>
              </w:rPr>
              <w:t>;</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sz w:val="24"/>
                <w:szCs w:val="24"/>
                <w:rtl/>
              </w:rPr>
              <w:t>תירשם בפנקס המקרקעין</w:t>
            </w:r>
            <w:r w:rsidRPr="00F77153">
              <w:rPr>
                <w:rFonts w:hint="cs"/>
                <w:sz w:val="24"/>
                <w:szCs w:val="24"/>
                <w:rtl/>
              </w:rPr>
              <w:t xml:space="preserve">, על פי חוק המקרקעין, </w:t>
            </w:r>
            <w:proofErr w:type="spellStart"/>
            <w:r w:rsidRPr="00F77153">
              <w:rPr>
                <w:rFonts w:hint="cs"/>
                <w:sz w:val="24"/>
                <w:szCs w:val="24"/>
                <w:rtl/>
              </w:rPr>
              <w:t>התשכ"ט</w:t>
            </w:r>
            <w:proofErr w:type="spellEnd"/>
            <w:r w:rsidRPr="00F77153">
              <w:rPr>
                <w:rFonts w:hint="cs"/>
                <w:sz w:val="24"/>
                <w:szCs w:val="24"/>
                <w:rtl/>
              </w:rPr>
              <w:t>- 1969</w:t>
            </w:r>
            <w:r w:rsidRPr="00475499">
              <w:rPr>
                <w:sz w:val="24"/>
                <w:szCs w:val="24"/>
                <w:rtl/>
              </w:rPr>
              <w:footnoteReference w:id="3"/>
            </w:r>
            <w:r w:rsidRPr="00F77153">
              <w:rPr>
                <w:rFonts w:hint="cs"/>
                <w:sz w:val="24"/>
                <w:szCs w:val="24"/>
                <w:rtl/>
              </w:rPr>
              <w:t>,</w:t>
            </w:r>
            <w:r w:rsidRPr="00F77153">
              <w:rPr>
                <w:sz w:val="24"/>
                <w:szCs w:val="24"/>
                <w:rtl/>
              </w:rPr>
              <w:t xml:space="preserve"> זיקת הנאה לטובת הציבור במקרקעין או במבנה בקשר לאותה מטרה</w:t>
            </w:r>
            <w:r w:rsidRPr="00F77153">
              <w:rPr>
                <w:rFonts w:hint="cs"/>
                <w:sz w:val="24"/>
                <w:szCs w:val="24"/>
                <w:rtl/>
              </w:rPr>
              <w:t xml:space="preserve"> לתקופה שלא תפחת מ- </w:t>
            </w:r>
            <w:r w:rsidRPr="00F77153">
              <w:rPr>
                <w:sz w:val="24"/>
                <w:szCs w:val="24"/>
                <w:rtl/>
              </w:rPr>
              <w:t>20</w:t>
            </w:r>
            <w:r w:rsidRPr="00F77153">
              <w:rPr>
                <w:rFonts w:hint="cs"/>
                <w:sz w:val="24"/>
                <w:szCs w:val="24"/>
                <w:rtl/>
              </w:rPr>
              <w:t xml:space="preserve"> שנים</w:t>
            </w:r>
            <w:r w:rsidRPr="00F77153">
              <w:rPr>
                <w:sz w:val="24"/>
                <w:szCs w:val="24"/>
                <w:rtl/>
              </w:rPr>
              <w:t>;</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sz w:val="24"/>
                <w:szCs w:val="24"/>
                <w:rtl/>
              </w:rPr>
              <w:t>תירשם בפנקס המקרקעין</w:t>
            </w:r>
            <w:r w:rsidRPr="00F77153">
              <w:rPr>
                <w:rFonts w:hint="cs"/>
                <w:sz w:val="24"/>
                <w:szCs w:val="24"/>
                <w:rtl/>
              </w:rPr>
              <w:t>,</w:t>
            </w:r>
            <w:r w:rsidRPr="00F77153">
              <w:rPr>
                <w:sz w:val="24"/>
                <w:szCs w:val="24"/>
                <w:rtl/>
              </w:rPr>
              <w:t xml:space="preserve"> </w:t>
            </w:r>
            <w:r w:rsidRPr="00F77153">
              <w:rPr>
                <w:rFonts w:hint="cs"/>
                <w:sz w:val="24"/>
                <w:szCs w:val="24"/>
                <w:rtl/>
              </w:rPr>
              <w:t>על פי</w:t>
            </w:r>
            <w:r w:rsidRPr="00F77153">
              <w:rPr>
                <w:sz w:val="24"/>
                <w:szCs w:val="24"/>
                <w:rtl/>
              </w:rPr>
              <w:t xml:space="preserve"> חוק המקרקעין</w:t>
            </w:r>
            <w:r w:rsidRPr="00F77153">
              <w:rPr>
                <w:rFonts w:hint="cs"/>
                <w:sz w:val="24"/>
                <w:szCs w:val="24"/>
                <w:rtl/>
              </w:rPr>
              <w:t>,</w:t>
            </w:r>
            <w:r w:rsidRPr="00F77153">
              <w:rPr>
                <w:sz w:val="24"/>
                <w:szCs w:val="24"/>
                <w:rtl/>
              </w:rPr>
              <w:t xml:space="preserve"> </w:t>
            </w:r>
            <w:proofErr w:type="spellStart"/>
            <w:r w:rsidRPr="00F77153">
              <w:rPr>
                <w:sz w:val="24"/>
                <w:szCs w:val="24"/>
                <w:rtl/>
              </w:rPr>
              <w:t>התשכ"ט</w:t>
            </w:r>
            <w:proofErr w:type="spellEnd"/>
            <w:r w:rsidRPr="00F77153">
              <w:rPr>
                <w:rFonts w:hint="cs"/>
                <w:sz w:val="24"/>
                <w:szCs w:val="24"/>
                <w:rtl/>
              </w:rPr>
              <w:t>-</w:t>
            </w:r>
            <w:r w:rsidRPr="00F77153">
              <w:rPr>
                <w:sz w:val="24"/>
                <w:szCs w:val="24"/>
                <w:rtl/>
              </w:rPr>
              <w:t xml:space="preserve"> 1969</w:t>
            </w:r>
            <w:r w:rsidRPr="00F77153">
              <w:rPr>
                <w:rFonts w:hint="cs"/>
                <w:sz w:val="24"/>
                <w:szCs w:val="24"/>
                <w:rtl/>
              </w:rPr>
              <w:t>,</w:t>
            </w:r>
            <w:r w:rsidRPr="00F77153">
              <w:rPr>
                <w:sz w:val="24"/>
                <w:szCs w:val="24"/>
                <w:rtl/>
              </w:rPr>
              <w:t xml:space="preserve"> הערת אזהרה</w:t>
            </w:r>
            <w:r w:rsidRPr="00F77153">
              <w:rPr>
                <w:rFonts w:hint="cs"/>
                <w:sz w:val="24"/>
                <w:szCs w:val="24"/>
                <w:rtl/>
              </w:rPr>
              <w:t xml:space="preserve"> לתקופה שלא תפחת מ- </w:t>
            </w:r>
            <w:r w:rsidRPr="00F77153">
              <w:rPr>
                <w:sz w:val="24"/>
                <w:szCs w:val="24"/>
                <w:rtl/>
              </w:rPr>
              <w:t>20</w:t>
            </w:r>
            <w:r w:rsidRPr="00F77153">
              <w:rPr>
                <w:rFonts w:hint="cs"/>
                <w:sz w:val="24"/>
                <w:szCs w:val="24"/>
                <w:rtl/>
              </w:rPr>
              <w:t xml:space="preserve"> שנים</w:t>
            </w:r>
            <w:r w:rsidRPr="00F77153">
              <w:rPr>
                <w:sz w:val="24"/>
                <w:szCs w:val="24"/>
                <w:rtl/>
              </w:rPr>
              <w:t xml:space="preserve"> לפיה לא תיעשה עסקה או התחייבות לעסקה במקרקעין או במבנה;</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rFonts w:hint="eastAsia"/>
                <w:sz w:val="24"/>
                <w:szCs w:val="24"/>
                <w:rtl/>
              </w:rPr>
              <w:t>ל</w:t>
            </w:r>
            <w:r w:rsidRPr="00F77153">
              <w:rPr>
                <w:sz w:val="24"/>
                <w:szCs w:val="24"/>
                <w:rtl/>
              </w:rPr>
              <w:t xml:space="preserve">עניין </w:t>
            </w:r>
            <w:r w:rsidR="00475499">
              <w:rPr>
                <w:rFonts w:hint="cs"/>
                <w:sz w:val="24"/>
                <w:szCs w:val="24"/>
                <w:rtl/>
              </w:rPr>
              <w:t>סעי</w:t>
            </w:r>
            <w:r w:rsidR="00D364F0">
              <w:rPr>
                <w:rFonts w:hint="cs"/>
                <w:sz w:val="24"/>
                <w:szCs w:val="24"/>
                <w:rtl/>
              </w:rPr>
              <w:t>פים</w:t>
            </w:r>
            <w:r w:rsidR="002B3AB8">
              <w:rPr>
                <w:rFonts w:hint="cs"/>
                <w:sz w:val="24"/>
                <w:szCs w:val="24"/>
                <w:rtl/>
              </w:rPr>
              <w:t xml:space="preserve"> </w:t>
            </w:r>
            <w:r w:rsidR="00D364F0">
              <w:rPr>
                <w:rFonts w:hint="cs"/>
                <w:sz w:val="24"/>
                <w:szCs w:val="24"/>
                <w:rtl/>
              </w:rPr>
              <w:t>קטנים</w:t>
            </w:r>
            <w:r w:rsidRPr="00F77153">
              <w:rPr>
                <w:rFonts w:hint="cs"/>
                <w:sz w:val="24"/>
                <w:szCs w:val="24"/>
                <w:rtl/>
              </w:rPr>
              <w:t xml:space="preserve"> </w:t>
            </w:r>
            <w:r w:rsidRPr="00F77153">
              <w:rPr>
                <w:sz w:val="24"/>
                <w:szCs w:val="24"/>
                <w:rtl/>
              </w:rPr>
              <w:t>(</w:t>
            </w:r>
            <w:r w:rsidR="00D364F0">
              <w:rPr>
                <w:rFonts w:hint="cs"/>
                <w:sz w:val="24"/>
                <w:szCs w:val="24"/>
                <w:rtl/>
              </w:rPr>
              <w:t>2</w:t>
            </w:r>
            <w:r w:rsidRPr="00F77153">
              <w:rPr>
                <w:sz w:val="24"/>
                <w:szCs w:val="24"/>
                <w:rtl/>
              </w:rPr>
              <w:t xml:space="preserve">) ו </w:t>
            </w:r>
            <w:r w:rsidRPr="00F77153">
              <w:rPr>
                <w:rFonts w:hint="cs"/>
                <w:sz w:val="24"/>
                <w:szCs w:val="24"/>
                <w:rtl/>
              </w:rPr>
              <w:t>-</w:t>
            </w:r>
            <w:r w:rsidRPr="00F77153">
              <w:rPr>
                <w:sz w:val="24"/>
                <w:szCs w:val="24"/>
                <w:rtl/>
              </w:rPr>
              <w:t>(</w:t>
            </w:r>
            <w:r w:rsidR="00D364F0">
              <w:rPr>
                <w:rFonts w:hint="cs"/>
                <w:sz w:val="24"/>
                <w:szCs w:val="24"/>
                <w:rtl/>
              </w:rPr>
              <w:t>3</w:t>
            </w:r>
            <w:r w:rsidRPr="00F77153">
              <w:rPr>
                <w:sz w:val="24"/>
                <w:szCs w:val="24"/>
                <w:rtl/>
              </w:rPr>
              <w:t>), "בניה</w:t>
            </w:r>
            <w:r w:rsidRPr="00F77153">
              <w:rPr>
                <w:rFonts w:hint="cs"/>
                <w:sz w:val="24"/>
                <w:szCs w:val="24"/>
                <w:rtl/>
              </w:rPr>
              <w:t>,</w:t>
            </w:r>
            <w:r w:rsidRPr="00F77153">
              <w:rPr>
                <w:sz w:val="24"/>
                <w:szCs w:val="24"/>
                <w:rtl/>
              </w:rPr>
              <w:t xml:space="preserve"> הקמה או שיפוץ </w:t>
            </w:r>
            <w:r w:rsidRPr="00F77153">
              <w:rPr>
                <w:rFonts w:hint="cs"/>
                <w:sz w:val="24"/>
                <w:szCs w:val="24"/>
                <w:rtl/>
              </w:rPr>
              <w:t xml:space="preserve">של </w:t>
            </w:r>
            <w:r w:rsidRPr="00F77153">
              <w:rPr>
                <w:sz w:val="24"/>
                <w:szCs w:val="24"/>
                <w:rtl/>
              </w:rPr>
              <w:t xml:space="preserve">מבנה קיים" – </w:t>
            </w:r>
            <w:r w:rsidRPr="00F77153">
              <w:rPr>
                <w:rFonts w:hint="eastAsia"/>
                <w:sz w:val="24"/>
                <w:szCs w:val="24"/>
                <w:rtl/>
              </w:rPr>
              <w:t>למ</w:t>
            </w:r>
            <w:r w:rsidRPr="00F77153">
              <w:rPr>
                <w:sz w:val="24"/>
                <w:szCs w:val="24"/>
                <w:rtl/>
              </w:rPr>
              <w:t>עט פ</w:t>
            </w:r>
            <w:r w:rsidRPr="00F77153">
              <w:rPr>
                <w:rFonts w:hint="eastAsia"/>
                <w:sz w:val="24"/>
                <w:szCs w:val="24"/>
                <w:rtl/>
              </w:rPr>
              <w:t>ע</w:t>
            </w:r>
            <w:r w:rsidRPr="00F77153">
              <w:rPr>
                <w:sz w:val="24"/>
                <w:szCs w:val="24"/>
                <w:rtl/>
              </w:rPr>
              <w:t>ו</w:t>
            </w:r>
            <w:r w:rsidRPr="00F77153">
              <w:rPr>
                <w:rFonts w:hint="eastAsia"/>
                <w:sz w:val="24"/>
                <w:szCs w:val="24"/>
                <w:rtl/>
              </w:rPr>
              <w:t>ל</w:t>
            </w:r>
            <w:r w:rsidRPr="00F77153">
              <w:rPr>
                <w:sz w:val="24"/>
                <w:szCs w:val="24"/>
                <w:rtl/>
              </w:rPr>
              <w:t>ות בינוי שאינן מצריכות היתר בניה לפי כל דין ושעלות</w:t>
            </w:r>
            <w:r w:rsidRPr="00F77153">
              <w:rPr>
                <w:rFonts w:hint="eastAsia"/>
                <w:sz w:val="24"/>
                <w:szCs w:val="24"/>
                <w:rtl/>
              </w:rPr>
              <w:t>ן</w:t>
            </w:r>
            <w:r w:rsidRPr="00F77153">
              <w:rPr>
                <w:sz w:val="24"/>
                <w:szCs w:val="24"/>
                <w:rtl/>
              </w:rPr>
              <w:t xml:space="preserve"> הכוללת למבנה יחיד אינה עולה על </w:t>
            </w:r>
            <w:r w:rsidRPr="00F77153">
              <w:rPr>
                <w:rFonts w:hint="cs"/>
                <w:sz w:val="24"/>
                <w:szCs w:val="24"/>
                <w:rtl/>
              </w:rPr>
              <w:t>2</w:t>
            </w:r>
            <w:r w:rsidRPr="00F77153">
              <w:rPr>
                <w:sz w:val="24"/>
                <w:szCs w:val="24"/>
                <w:rtl/>
              </w:rPr>
              <w:t xml:space="preserve">00,000 ש"ח; </w:t>
            </w:r>
            <w:r w:rsidRPr="00F77153">
              <w:rPr>
                <w:rFonts w:hint="eastAsia"/>
                <w:sz w:val="24"/>
                <w:szCs w:val="24"/>
                <w:rtl/>
              </w:rPr>
              <w:t>א</w:t>
            </w:r>
            <w:r w:rsidRPr="00F77153">
              <w:rPr>
                <w:sz w:val="24"/>
                <w:szCs w:val="24"/>
                <w:rtl/>
              </w:rPr>
              <w:t>ל</w:t>
            </w:r>
            <w:r w:rsidRPr="00F77153">
              <w:rPr>
                <w:rFonts w:hint="eastAsia"/>
                <w:sz w:val="24"/>
                <w:szCs w:val="24"/>
                <w:rtl/>
              </w:rPr>
              <w:t>א</w:t>
            </w:r>
            <w:r w:rsidRPr="00F77153">
              <w:rPr>
                <w:sz w:val="24"/>
                <w:szCs w:val="24"/>
                <w:rtl/>
              </w:rPr>
              <w:t xml:space="preserve"> אם נקבע אחרת במבחני התמיכה הנוגעים לעניין</w:t>
            </w:r>
            <w:r w:rsidR="00A37805">
              <w:rPr>
                <w:rFonts w:hint="cs"/>
                <w:sz w:val="24"/>
                <w:szCs w:val="24"/>
                <w:rtl/>
              </w:rPr>
              <w:t>;</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sz w:val="24"/>
                <w:szCs w:val="24"/>
                <w:rtl/>
              </w:rPr>
              <w:t xml:space="preserve">ועדת תמיכות רשאית לפטור בכתב את מוסד הציבור מרישום זיקת הנאה או </w:t>
            </w:r>
            <w:r w:rsidRPr="00F77153">
              <w:rPr>
                <w:rFonts w:hint="cs"/>
                <w:sz w:val="24"/>
                <w:szCs w:val="24"/>
                <w:rtl/>
              </w:rPr>
              <w:t xml:space="preserve">הערת </w:t>
            </w:r>
            <w:r w:rsidRPr="00F77153">
              <w:rPr>
                <w:sz w:val="24"/>
                <w:szCs w:val="24"/>
                <w:rtl/>
              </w:rPr>
              <w:t>אזהרה בפנקס המקרקעין,</w:t>
            </w:r>
            <w:r w:rsidRPr="00F77153">
              <w:rPr>
                <w:rFonts w:hint="cs"/>
                <w:sz w:val="24"/>
                <w:szCs w:val="24"/>
                <w:rtl/>
              </w:rPr>
              <w:t xml:space="preserve"> בהתקיים אחד מהמקרים האלה:</w:t>
            </w:r>
          </w:p>
          <w:p w:rsidR="00A30584" w:rsidRPr="00F77153" w:rsidRDefault="00A30584" w:rsidP="00D05D4A">
            <w:pPr>
              <w:pStyle w:val="TableBlock"/>
              <w:numPr>
                <w:ilvl w:val="0"/>
                <w:numId w:val="21"/>
              </w:numPr>
              <w:tabs>
                <w:tab w:val="clear" w:pos="624"/>
              </w:tabs>
              <w:spacing w:after="120"/>
              <w:ind w:left="1133" w:hanging="631"/>
              <w:jc w:val="both"/>
              <w:rPr>
                <w:sz w:val="24"/>
                <w:szCs w:val="24"/>
                <w:rtl/>
              </w:rPr>
            </w:pPr>
            <w:r w:rsidRPr="00F77153">
              <w:rPr>
                <w:rFonts w:hint="eastAsia"/>
                <w:sz w:val="24"/>
                <w:szCs w:val="24"/>
                <w:rtl/>
              </w:rPr>
              <w:t>א</w:t>
            </w:r>
            <w:r w:rsidRPr="00F77153">
              <w:rPr>
                <w:sz w:val="24"/>
                <w:szCs w:val="24"/>
                <w:rtl/>
              </w:rPr>
              <w:t xml:space="preserve">ם הוכח </w:t>
            </w:r>
            <w:r w:rsidRPr="00F77153">
              <w:rPr>
                <w:rFonts w:hint="eastAsia"/>
                <w:sz w:val="24"/>
                <w:szCs w:val="24"/>
                <w:rtl/>
              </w:rPr>
              <w:t>ל</w:t>
            </w:r>
            <w:r w:rsidRPr="00F77153">
              <w:rPr>
                <w:sz w:val="24"/>
                <w:szCs w:val="24"/>
                <w:rtl/>
              </w:rPr>
              <w:t>ה</w:t>
            </w:r>
            <w:r w:rsidRPr="00F77153">
              <w:rPr>
                <w:rFonts w:hint="eastAsia"/>
                <w:sz w:val="24"/>
                <w:szCs w:val="24"/>
                <w:rtl/>
              </w:rPr>
              <w:t>נ</w:t>
            </w:r>
            <w:r w:rsidRPr="00F77153">
              <w:rPr>
                <w:sz w:val="24"/>
                <w:szCs w:val="24"/>
                <w:rtl/>
              </w:rPr>
              <w:t xml:space="preserve">חת דעתה </w:t>
            </w:r>
            <w:r w:rsidRPr="00F77153">
              <w:rPr>
                <w:rFonts w:hint="eastAsia"/>
                <w:sz w:val="24"/>
                <w:szCs w:val="24"/>
                <w:rtl/>
              </w:rPr>
              <w:t>כ</w:t>
            </w:r>
            <w:r w:rsidRPr="00F77153">
              <w:rPr>
                <w:sz w:val="24"/>
                <w:szCs w:val="24"/>
                <w:rtl/>
              </w:rPr>
              <w:t>י מהותן של זכויות מוסד הציבור במקרקעין אינן מאפשרות רישום כאמור, בהתחשב באמור בתוספת</w:t>
            </w:r>
            <w:r w:rsidR="006B3C63">
              <w:rPr>
                <w:rFonts w:hint="cs"/>
                <w:sz w:val="24"/>
                <w:szCs w:val="24"/>
                <w:rtl/>
              </w:rPr>
              <w:t xml:space="preserve"> השנייה</w:t>
            </w:r>
            <w:r w:rsidRPr="00F77153">
              <w:rPr>
                <w:sz w:val="24"/>
                <w:szCs w:val="24"/>
                <w:rtl/>
              </w:rPr>
              <w:t xml:space="preserve">, וכי ניתנו בטחונות אחרים לקיום האמור </w:t>
            </w:r>
            <w:r w:rsidRPr="00F77153">
              <w:rPr>
                <w:rFonts w:hint="cs"/>
                <w:sz w:val="24"/>
                <w:szCs w:val="24"/>
                <w:rtl/>
              </w:rPr>
              <w:t>בסעיף קטן (</w:t>
            </w:r>
            <w:r w:rsidR="00A37805">
              <w:rPr>
                <w:rFonts w:hint="cs"/>
                <w:sz w:val="24"/>
                <w:szCs w:val="24"/>
                <w:rtl/>
              </w:rPr>
              <w:t>1</w:t>
            </w:r>
            <w:r w:rsidRPr="00F77153">
              <w:rPr>
                <w:rFonts w:hint="cs"/>
                <w:sz w:val="24"/>
                <w:szCs w:val="24"/>
                <w:rtl/>
              </w:rPr>
              <w:t>);</w:t>
            </w:r>
            <w:r w:rsidRPr="00F77153">
              <w:rPr>
                <w:sz w:val="24"/>
                <w:szCs w:val="24"/>
                <w:rtl/>
              </w:rPr>
              <w:t xml:space="preserve"> </w:t>
            </w:r>
          </w:p>
          <w:p w:rsidR="00A30584" w:rsidRPr="00F77153" w:rsidRDefault="00A30584" w:rsidP="00D05D4A">
            <w:pPr>
              <w:pStyle w:val="TableBlock"/>
              <w:numPr>
                <w:ilvl w:val="0"/>
                <w:numId w:val="21"/>
              </w:numPr>
              <w:tabs>
                <w:tab w:val="clear" w:pos="624"/>
              </w:tabs>
              <w:spacing w:after="120"/>
              <w:ind w:left="1133" w:hanging="631"/>
              <w:jc w:val="both"/>
              <w:rPr>
                <w:sz w:val="24"/>
                <w:szCs w:val="24"/>
              </w:rPr>
            </w:pPr>
            <w:r w:rsidRPr="00F77153">
              <w:rPr>
                <w:rFonts w:hint="eastAsia"/>
                <w:sz w:val="24"/>
                <w:szCs w:val="24"/>
                <w:rtl/>
              </w:rPr>
              <w:t>א</w:t>
            </w:r>
            <w:r w:rsidRPr="00F77153">
              <w:rPr>
                <w:sz w:val="24"/>
                <w:szCs w:val="24"/>
                <w:rtl/>
              </w:rPr>
              <w:t>ם התמיכ</w:t>
            </w:r>
            <w:r w:rsidRPr="00F77153">
              <w:rPr>
                <w:rFonts w:hint="cs"/>
                <w:sz w:val="24"/>
                <w:szCs w:val="24"/>
                <w:rtl/>
              </w:rPr>
              <w:t>ות</w:t>
            </w:r>
            <w:r w:rsidRPr="00F77153">
              <w:rPr>
                <w:sz w:val="24"/>
                <w:szCs w:val="24"/>
                <w:rtl/>
              </w:rPr>
              <w:t xml:space="preserve"> </w:t>
            </w:r>
            <w:r w:rsidRPr="00F77153">
              <w:rPr>
                <w:rFonts w:hint="cs"/>
                <w:sz w:val="24"/>
                <w:szCs w:val="24"/>
                <w:rtl/>
              </w:rPr>
              <w:t xml:space="preserve">המצטברות בעד פעולות תכנון בינוי או שיפוץ באותם מקרקעין </w:t>
            </w:r>
            <w:r w:rsidRPr="00F77153">
              <w:rPr>
                <w:sz w:val="24"/>
                <w:szCs w:val="24"/>
                <w:rtl/>
              </w:rPr>
              <w:t>אינ</w:t>
            </w:r>
            <w:r w:rsidRPr="00F77153">
              <w:rPr>
                <w:rFonts w:hint="cs"/>
                <w:sz w:val="24"/>
                <w:szCs w:val="24"/>
                <w:rtl/>
              </w:rPr>
              <w:t>ן</w:t>
            </w:r>
            <w:r w:rsidRPr="00F77153">
              <w:rPr>
                <w:sz w:val="24"/>
                <w:szCs w:val="24"/>
                <w:rtl/>
              </w:rPr>
              <w:t xml:space="preserve"> עול</w:t>
            </w:r>
            <w:r w:rsidRPr="00F77153">
              <w:rPr>
                <w:rFonts w:hint="cs"/>
                <w:sz w:val="24"/>
                <w:szCs w:val="24"/>
                <w:rtl/>
              </w:rPr>
              <w:t>ות</w:t>
            </w:r>
            <w:r w:rsidRPr="00F77153">
              <w:rPr>
                <w:sz w:val="24"/>
                <w:szCs w:val="24"/>
                <w:rtl/>
              </w:rPr>
              <w:t xml:space="preserve"> על רבע ממחיר הרכישה או ההקמה או השיפוץ</w:t>
            </w:r>
            <w:r w:rsidRPr="00F77153">
              <w:rPr>
                <w:rFonts w:hint="cs"/>
                <w:sz w:val="24"/>
                <w:szCs w:val="24"/>
                <w:rtl/>
              </w:rPr>
              <w:t xml:space="preserve"> או על 500,000 שקלים חדשים, הנמוך ביניהם;</w:t>
            </w:r>
          </w:p>
          <w:p w:rsidR="00A30584" w:rsidRPr="00F77153" w:rsidRDefault="00A30584" w:rsidP="00D05D4A">
            <w:pPr>
              <w:pStyle w:val="TableBlock"/>
              <w:numPr>
                <w:ilvl w:val="0"/>
                <w:numId w:val="21"/>
              </w:numPr>
              <w:tabs>
                <w:tab w:val="clear" w:pos="624"/>
              </w:tabs>
              <w:spacing w:after="120"/>
              <w:ind w:left="1133" w:hanging="631"/>
              <w:jc w:val="both"/>
              <w:rPr>
                <w:sz w:val="24"/>
                <w:szCs w:val="24"/>
              </w:rPr>
            </w:pPr>
            <w:r w:rsidRPr="00F77153">
              <w:rPr>
                <w:sz w:val="24"/>
                <w:szCs w:val="24"/>
                <w:rtl/>
              </w:rPr>
              <w:lastRenderedPageBreak/>
              <w:t>כמו כן</w:t>
            </w:r>
            <w:r w:rsidR="00A37805">
              <w:rPr>
                <w:rFonts w:hint="cs"/>
                <w:sz w:val="24"/>
                <w:szCs w:val="24"/>
                <w:rtl/>
              </w:rPr>
              <w:t>,</w:t>
            </w:r>
            <w:r w:rsidRPr="00F77153">
              <w:rPr>
                <w:sz w:val="24"/>
                <w:szCs w:val="24"/>
                <w:rtl/>
              </w:rPr>
              <w:t xml:space="preserve"> רשאית ועדת התמיכות, מטעמים </w:t>
            </w:r>
            <w:r w:rsidR="00F77153">
              <w:rPr>
                <w:rFonts w:hint="cs"/>
                <w:sz w:val="24"/>
                <w:szCs w:val="24"/>
                <w:rtl/>
              </w:rPr>
              <w:t>חריגים</w:t>
            </w:r>
            <w:r w:rsidRPr="00F77153">
              <w:rPr>
                <w:sz w:val="24"/>
                <w:szCs w:val="24"/>
                <w:rtl/>
              </w:rPr>
              <w:t xml:space="preserve"> שיירשמו, להתיר למוסד </w:t>
            </w:r>
            <w:r w:rsidRPr="00F77153">
              <w:rPr>
                <w:rFonts w:hint="cs"/>
                <w:sz w:val="24"/>
                <w:szCs w:val="24"/>
                <w:rtl/>
              </w:rPr>
              <w:t xml:space="preserve">לשנות את </w:t>
            </w:r>
            <w:r w:rsidRPr="00F77153">
              <w:rPr>
                <w:sz w:val="24"/>
                <w:szCs w:val="24"/>
                <w:rtl/>
              </w:rPr>
              <w:t xml:space="preserve">המטרה </w:t>
            </w:r>
            <w:r w:rsidRPr="00F77153">
              <w:rPr>
                <w:rFonts w:hint="cs"/>
                <w:sz w:val="24"/>
                <w:szCs w:val="24"/>
                <w:rtl/>
              </w:rPr>
              <w:t xml:space="preserve">הרשומה בזיקת ההנאה </w:t>
            </w:r>
            <w:r w:rsidRPr="00F77153">
              <w:rPr>
                <w:sz w:val="24"/>
                <w:szCs w:val="24"/>
                <w:rtl/>
              </w:rPr>
              <w:t xml:space="preserve">או </w:t>
            </w:r>
            <w:r w:rsidRPr="00F77153">
              <w:rPr>
                <w:rFonts w:hint="cs"/>
                <w:sz w:val="24"/>
                <w:szCs w:val="24"/>
                <w:rtl/>
              </w:rPr>
              <w:t>את הרישום</w:t>
            </w:r>
            <w:r w:rsidRPr="00F77153">
              <w:rPr>
                <w:sz w:val="24"/>
                <w:szCs w:val="24"/>
                <w:rtl/>
              </w:rPr>
              <w:t xml:space="preserve"> בפנקס המקרקעין</w:t>
            </w:r>
            <w:r w:rsidRPr="00F77153">
              <w:rPr>
                <w:rFonts w:hint="cs"/>
                <w:sz w:val="24"/>
                <w:szCs w:val="24"/>
                <w:rtl/>
              </w:rPr>
              <w:t xml:space="preserve"> או למחוק אותם</w:t>
            </w:r>
            <w:r w:rsidRPr="00F77153">
              <w:rPr>
                <w:sz w:val="24"/>
                <w:szCs w:val="24"/>
                <w:rtl/>
              </w:rPr>
              <w:t xml:space="preserve">, לפי כל דין; </w:t>
            </w:r>
            <w:r w:rsidRPr="00F77153">
              <w:rPr>
                <w:rFonts w:hint="eastAsia"/>
                <w:sz w:val="24"/>
                <w:szCs w:val="24"/>
                <w:rtl/>
              </w:rPr>
              <w:t>ע</w:t>
            </w:r>
            <w:r w:rsidRPr="00F77153">
              <w:rPr>
                <w:sz w:val="24"/>
                <w:szCs w:val="24"/>
                <w:rtl/>
              </w:rPr>
              <w:t>ל</w:t>
            </w:r>
            <w:r w:rsidRPr="00F77153">
              <w:rPr>
                <w:rFonts w:hint="eastAsia"/>
                <w:sz w:val="24"/>
                <w:szCs w:val="24"/>
                <w:rtl/>
              </w:rPr>
              <w:t>ה</w:t>
            </w:r>
            <w:r w:rsidRPr="00F77153">
              <w:rPr>
                <w:sz w:val="24"/>
                <w:szCs w:val="24"/>
                <w:rtl/>
              </w:rPr>
              <w:t xml:space="preserve"> היקף התמיכ</w:t>
            </w:r>
            <w:r w:rsidRPr="00F77153">
              <w:rPr>
                <w:rFonts w:hint="cs"/>
                <w:sz w:val="24"/>
                <w:szCs w:val="24"/>
                <w:rtl/>
              </w:rPr>
              <w:t>ות</w:t>
            </w:r>
            <w:r w:rsidRPr="00F77153">
              <w:rPr>
                <w:sz w:val="24"/>
                <w:szCs w:val="24"/>
                <w:rtl/>
              </w:rPr>
              <w:t xml:space="preserve"> </w:t>
            </w:r>
            <w:r w:rsidRPr="00F77153">
              <w:rPr>
                <w:rFonts w:hint="cs"/>
                <w:sz w:val="24"/>
                <w:szCs w:val="24"/>
                <w:rtl/>
              </w:rPr>
              <w:t xml:space="preserve">הכולל </w:t>
            </w:r>
            <w:r w:rsidRPr="00F77153">
              <w:rPr>
                <w:sz w:val="24"/>
                <w:szCs w:val="24"/>
                <w:rtl/>
              </w:rPr>
              <w:t xml:space="preserve">למבנה על </w:t>
            </w:r>
            <w:r w:rsidRPr="00F77153">
              <w:rPr>
                <w:rFonts w:hint="cs"/>
                <w:sz w:val="24"/>
                <w:szCs w:val="24"/>
                <w:rtl/>
              </w:rPr>
              <w:t>5</w:t>
            </w:r>
            <w:r w:rsidRPr="00F77153">
              <w:rPr>
                <w:sz w:val="24"/>
                <w:szCs w:val="24"/>
                <w:rtl/>
              </w:rPr>
              <w:t xml:space="preserve">00,000 </w:t>
            </w:r>
            <w:r w:rsidRPr="00F77153">
              <w:rPr>
                <w:rFonts w:hint="cs"/>
                <w:sz w:val="24"/>
                <w:szCs w:val="24"/>
                <w:rtl/>
              </w:rPr>
              <w:t>שקלים חדשים, או שנעשה השינוי בתוך 10 שנים ממועד אישור התמיכה,</w:t>
            </w:r>
            <w:r w:rsidRPr="00F77153">
              <w:rPr>
                <w:sz w:val="24"/>
                <w:szCs w:val="24"/>
                <w:rtl/>
              </w:rPr>
              <w:t xml:space="preserve"> יעש</w:t>
            </w:r>
            <w:r w:rsidRPr="00F77153">
              <w:rPr>
                <w:rFonts w:hint="cs"/>
                <w:sz w:val="24"/>
                <w:szCs w:val="24"/>
                <w:rtl/>
              </w:rPr>
              <w:t>ו</w:t>
            </w:r>
            <w:r w:rsidRPr="00F77153">
              <w:rPr>
                <w:sz w:val="24"/>
                <w:szCs w:val="24"/>
                <w:rtl/>
              </w:rPr>
              <w:t xml:space="preserve"> שינוי </w:t>
            </w:r>
            <w:r w:rsidRPr="00F77153">
              <w:rPr>
                <w:rFonts w:hint="cs"/>
                <w:sz w:val="24"/>
                <w:szCs w:val="24"/>
                <w:rtl/>
              </w:rPr>
              <w:t>המטרה הרשומה בזיקת ההנאה</w:t>
            </w:r>
            <w:r w:rsidRPr="00F77153">
              <w:rPr>
                <w:sz w:val="24"/>
                <w:szCs w:val="24"/>
                <w:rtl/>
              </w:rPr>
              <w:t xml:space="preserve"> או </w:t>
            </w:r>
            <w:r w:rsidRPr="00F77153">
              <w:rPr>
                <w:rFonts w:hint="cs"/>
                <w:sz w:val="24"/>
                <w:szCs w:val="24"/>
                <w:rtl/>
              </w:rPr>
              <w:t>שינוי הרישום או מחיקתו</w:t>
            </w:r>
            <w:r w:rsidRPr="00F77153">
              <w:rPr>
                <w:sz w:val="24"/>
                <w:szCs w:val="24"/>
                <w:rtl/>
              </w:rPr>
              <w:t xml:space="preserve"> כאמור באישור החשב הכללי</w:t>
            </w:r>
            <w:r w:rsidR="00A37805">
              <w:rPr>
                <w:rFonts w:hint="cs"/>
                <w:sz w:val="24"/>
                <w:szCs w:val="24"/>
                <w:rtl/>
              </w:rPr>
              <w:t>.</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rFonts w:hint="cs"/>
                <w:sz w:val="24"/>
                <w:szCs w:val="24"/>
                <w:rtl/>
              </w:rPr>
              <w:t>החליטה ועדת התמיכות לפטור את מוסד הציבור מרישום זיקת הנאה או הערת אזהרה בפנקס המקרקעין, לפי סעיף קטן (</w:t>
            </w:r>
            <w:r w:rsidR="00A37805">
              <w:rPr>
                <w:rFonts w:hint="cs"/>
                <w:sz w:val="24"/>
                <w:szCs w:val="24"/>
                <w:rtl/>
              </w:rPr>
              <w:t>5</w:t>
            </w:r>
            <w:r w:rsidR="008825DA" w:rsidRPr="00F77153">
              <w:rPr>
                <w:rFonts w:hint="cs"/>
                <w:sz w:val="24"/>
                <w:szCs w:val="24"/>
                <w:rtl/>
              </w:rPr>
              <w:t>)</w:t>
            </w:r>
            <w:r w:rsidRPr="00F77153">
              <w:rPr>
                <w:rFonts w:hint="cs"/>
                <w:sz w:val="24"/>
                <w:szCs w:val="24"/>
                <w:rtl/>
              </w:rPr>
              <w:t>, תדווח הוועדה ע</w:t>
            </w:r>
            <w:r w:rsidR="003804D1">
              <w:rPr>
                <w:rFonts w:hint="cs"/>
                <w:sz w:val="24"/>
                <w:szCs w:val="24"/>
                <w:rtl/>
              </w:rPr>
              <w:t>ל החלטתה לחשב הכללי באופן שיקבע;</w:t>
            </w:r>
          </w:p>
          <w:p w:rsidR="00A30584" w:rsidRPr="00F77153" w:rsidRDefault="00A30584" w:rsidP="00D05D4A">
            <w:pPr>
              <w:pStyle w:val="TableBlock"/>
              <w:numPr>
                <w:ilvl w:val="0"/>
                <w:numId w:val="9"/>
              </w:numPr>
              <w:tabs>
                <w:tab w:val="clear" w:pos="624"/>
              </w:tabs>
              <w:spacing w:after="120"/>
              <w:ind w:left="426" w:hanging="426"/>
              <w:jc w:val="both"/>
              <w:rPr>
                <w:sz w:val="24"/>
                <w:szCs w:val="24"/>
              </w:rPr>
            </w:pPr>
            <w:r w:rsidRPr="00F77153">
              <w:rPr>
                <w:rFonts w:hint="cs"/>
                <w:sz w:val="24"/>
                <w:szCs w:val="24"/>
                <w:rtl/>
              </w:rPr>
              <w:t xml:space="preserve">ועדת תמיכות </w:t>
            </w:r>
            <w:r w:rsidRPr="00F77153">
              <w:rPr>
                <w:sz w:val="24"/>
                <w:szCs w:val="24"/>
                <w:rtl/>
              </w:rPr>
              <w:t xml:space="preserve">תנהל </w:t>
            </w:r>
            <w:r w:rsidRPr="00F77153">
              <w:rPr>
                <w:rFonts w:hint="cs"/>
                <w:sz w:val="24"/>
                <w:szCs w:val="24"/>
                <w:rtl/>
              </w:rPr>
              <w:t>רישום</w:t>
            </w:r>
            <w:r w:rsidRPr="00F77153">
              <w:rPr>
                <w:sz w:val="24"/>
                <w:szCs w:val="24"/>
                <w:rtl/>
              </w:rPr>
              <w:t xml:space="preserve"> פיזי וממוחשב כפי שיקבע החשב הכללי לגבי </w:t>
            </w:r>
            <w:r w:rsidRPr="00F77153">
              <w:rPr>
                <w:rFonts w:hint="cs"/>
                <w:sz w:val="24"/>
                <w:szCs w:val="24"/>
                <w:rtl/>
              </w:rPr>
              <w:t>רישום זיקות הנאה או הערות אזהרה או פטור מכך לפי סעיף זה</w:t>
            </w:r>
            <w:r w:rsidR="003804D1">
              <w:rPr>
                <w:rFonts w:hint="cs"/>
                <w:sz w:val="24"/>
                <w:szCs w:val="24"/>
                <w:rtl/>
              </w:rPr>
              <w:t>;</w:t>
            </w:r>
          </w:p>
          <w:p w:rsidR="00A30584" w:rsidRPr="00F77153" w:rsidRDefault="00A30584" w:rsidP="00D05D4A">
            <w:pPr>
              <w:pStyle w:val="TableBlock"/>
              <w:numPr>
                <w:ilvl w:val="0"/>
                <w:numId w:val="9"/>
              </w:numPr>
              <w:tabs>
                <w:tab w:val="clear" w:pos="624"/>
              </w:tabs>
              <w:spacing w:after="120"/>
              <w:ind w:left="426" w:hanging="426"/>
              <w:jc w:val="both"/>
              <w:rPr>
                <w:sz w:val="24"/>
                <w:szCs w:val="24"/>
                <w:rtl/>
              </w:rPr>
            </w:pPr>
            <w:r w:rsidRPr="00F77153">
              <w:rPr>
                <w:rFonts w:hint="cs"/>
                <w:sz w:val="24"/>
                <w:szCs w:val="24"/>
                <w:rtl/>
              </w:rPr>
              <w:t xml:space="preserve">תשלום תמיכה בעד תכנון כאמור בסעיף </w:t>
            </w:r>
            <w:r w:rsidR="008825DA" w:rsidRPr="00F77153">
              <w:rPr>
                <w:rFonts w:hint="cs"/>
                <w:sz w:val="24"/>
                <w:szCs w:val="24"/>
                <w:rtl/>
              </w:rPr>
              <w:t>זה</w:t>
            </w:r>
            <w:r w:rsidRPr="00F77153">
              <w:rPr>
                <w:rFonts w:hint="cs"/>
                <w:sz w:val="24"/>
                <w:szCs w:val="24"/>
                <w:rtl/>
              </w:rPr>
              <w:t>, יתאפשר רק לאחר קבלת היתר בניה בפועל, אלא אם כן במבחני התמיכה נקבע אחרת</w:t>
            </w:r>
            <w:r w:rsidR="00A37805">
              <w:rPr>
                <w:rFonts w:hint="cs"/>
                <w:sz w:val="24"/>
                <w:szCs w:val="24"/>
                <w:rtl/>
              </w:rPr>
              <w:t>.</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tl/>
              </w:rPr>
            </w:pPr>
            <w:r w:rsidRPr="00F77153">
              <w:rPr>
                <w:rFonts w:hint="cs"/>
                <w:b/>
                <w:bCs/>
                <w:sz w:val="24"/>
                <w:szCs w:val="24"/>
                <w:rtl/>
              </w:rPr>
              <w:lastRenderedPageBreak/>
              <w:t>תמיכה</w:t>
            </w:r>
            <w:r w:rsidRPr="00F77153">
              <w:rPr>
                <w:b/>
                <w:bCs/>
                <w:sz w:val="24"/>
                <w:szCs w:val="24"/>
                <w:rtl/>
              </w:rPr>
              <w:t xml:space="preserve"> </w:t>
            </w:r>
            <w:r w:rsidRPr="00F77153">
              <w:rPr>
                <w:rFonts w:hint="cs"/>
                <w:b/>
                <w:bCs/>
                <w:sz w:val="24"/>
                <w:szCs w:val="24"/>
                <w:rtl/>
              </w:rPr>
              <w:t>רב</w:t>
            </w:r>
            <w:r w:rsidRPr="00F77153">
              <w:rPr>
                <w:b/>
                <w:bCs/>
                <w:sz w:val="24"/>
                <w:szCs w:val="24"/>
                <w:rtl/>
              </w:rPr>
              <w:t xml:space="preserve"> </w:t>
            </w:r>
            <w:r w:rsidRPr="00F77153">
              <w:rPr>
                <w:rFonts w:hint="cs"/>
                <w:b/>
                <w:bCs/>
                <w:sz w:val="24"/>
                <w:szCs w:val="24"/>
                <w:rtl/>
              </w:rPr>
              <w:t>שנתית</w:t>
            </w:r>
          </w:p>
        </w:tc>
        <w:tc>
          <w:tcPr>
            <w:tcW w:w="547" w:type="dxa"/>
          </w:tcPr>
          <w:p w:rsidR="00A30584" w:rsidRPr="00F77153" w:rsidRDefault="00A30584" w:rsidP="00815E8B">
            <w:pPr>
              <w:pStyle w:val="TableText"/>
              <w:numPr>
                <w:ilvl w:val="0"/>
                <w:numId w:val="1"/>
              </w:numPr>
              <w:tabs>
                <w:tab w:val="clear" w:pos="624"/>
                <w:tab w:val="left" w:pos="701"/>
              </w:tabs>
              <w:spacing w:after="120"/>
              <w:ind w:right="136"/>
              <w:rPr>
                <w:sz w:val="24"/>
                <w:szCs w:val="24"/>
              </w:rPr>
            </w:pPr>
          </w:p>
        </w:tc>
        <w:tc>
          <w:tcPr>
            <w:tcW w:w="7368" w:type="dxa"/>
          </w:tcPr>
          <w:p w:rsidR="00A30584" w:rsidRPr="00F77153" w:rsidRDefault="00A30584" w:rsidP="003804D1">
            <w:pPr>
              <w:pStyle w:val="TableHead"/>
              <w:spacing w:after="120"/>
              <w:jc w:val="both"/>
              <w:rPr>
                <w:b/>
                <w:bCs/>
                <w:sz w:val="24"/>
                <w:szCs w:val="24"/>
                <w:rtl/>
              </w:rPr>
            </w:pPr>
            <w:r w:rsidRPr="00F77153">
              <w:rPr>
                <w:rFonts w:hint="eastAsia"/>
                <w:sz w:val="24"/>
                <w:szCs w:val="24"/>
                <w:rtl/>
              </w:rPr>
              <w:t>תמיכה</w:t>
            </w:r>
            <w:r w:rsidRPr="00F77153">
              <w:rPr>
                <w:sz w:val="24"/>
                <w:szCs w:val="24"/>
                <w:rtl/>
              </w:rPr>
              <w:t xml:space="preserve"> </w:t>
            </w:r>
            <w:r w:rsidRPr="00F77153">
              <w:rPr>
                <w:rFonts w:hint="eastAsia"/>
                <w:sz w:val="24"/>
                <w:szCs w:val="24"/>
                <w:rtl/>
              </w:rPr>
              <w:t>שמפאת</w:t>
            </w:r>
            <w:r w:rsidRPr="00F77153">
              <w:rPr>
                <w:sz w:val="24"/>
                <w:szCs w:val="24"/>
                <w:rtl/>
              </w:rPr>
              <w:t xml:space="preserve"> </w:t>
            </w:r>
            <w:r w:rsidRPr="00F77153">
              <w:rPr>
                <w:rFonts w:hint="eastAsia"/>
                <w:sz w:val="24"/>
                <w:szCs w:val="24"/>
                <w:rtl/>
              </w:rPr>
              <w:t>אופייה</w:t>
            </w:r>
            <w:r w:rsidRPr="00F77153">
              <w:rPr>
                <w:sz w:val="24"/>
                <w:szCs w:val="24"/>
                <w:rtl/>
              </w:rPr>
              <w:t xml:space="preserve"> ומהותה מתמשכת באופן רגיל על פני יותר משנת כספים אחת, יכול שתאושר </w:t>
            </w:r>
            <w:r w:rsidRPr="00F77153">
              <w:rPr>
                <w:rFonts w:hint="eastAsia"/>
                <w:sz w:val="24"/>
                <w:szCs w:val="24"/>
                <w:rtl/>
              </w:rPr>
              <w:t>ל</w:t>
            </w:r>
            <w:r w:rsidRPr="00F77153">
              <w:rPr>
                <w:sz w:val="24"/>
                <w:szCs w:val="24"/>
                <w:rtl/>
              </w:rPr>
              <w:t>מספ</w:t>
            </w:r>
            <w:r w:rsidRPr="00F77153">
              <w:rPr>
                <w:rFonts w:hint="eastAsia"/>
                <w:sz w:val="24"/>
                <w:szCs w:val="24"/>
                <w:rtl/>
              </w:rPr>
              <w:t>ר</w:t>
            </w:r>
            <w:r w:rsidRPr="00F77153">
              <w:rPr>
                <w:sz w:val="24"/>
                <w:szCs w:val="24"/>
                <w:rtl/>
              </w:rPr>
              <w:t xml:space="preserve"> שנים ולא יותר משלוש, ובלבד </w:t>
            </w:r>
            <w:r w:rsidRPr="00F77153">
              <w:rPr>
                <w:rFonts w:hint="cs"/>
                <w:sz w:val="24"/>
                <w:szCs w:val="24"/>
                <w:rtl/>
              </w:rPr>
              <w:t xml:space="preserve">שבמקרה הצורך </w:t>
            </w:r>
            <w:r w:rsidRPr="00F77153">
              <w:rPr>
                <w:sz w:val="24"/>
                <w:szCs w:val="24"/>
                <w:rtl/>
              </w:rPr>
              <w:t xml:space="preserve">קיימת </w:t>
            </w:r>
            <w:r w:rsidRPr="00F77153">
              <w:rPr>
                <w:rFonts w:hint="eastAsia"/>
                <w:sz w:val="24"/>
                <w:szCs w:val="24"/>
                <w:rtl/>
              </w:rPr>
              <w:t>הרשאה</w:t>
            </w:r>
            <w:r w:rsidRPr="00F77153">
              <w:rPr>
                <w:sz w:val="24"/>
                <w:szCs w:val="24"/>
                <w:rtl/>
              </w:rPr>
              <w:t xml:space="preserve"> </w:t>
            </w:r>
            <w:r w:rsidRPr="00F77153">
              <w:rPr>
                <w:rFonts w:hint="eastAsia"/>
                <w:sz w:val="24"/>
                <w:szCs w:val="24"/>
                <w:rtl/>
              </w:rPr>
              <w:t>להתחייב</w:t>
            </w:r>
            <w:r w:rsidRPr="00F77153">
              <w:rPr>
                <w:sz w:val="24"/>
                <w:szCs w:val="24"/>
                <w:rtl/>
              </w:rPr>
              <w:t xml:space="preserve"> </w:t>
            </w:r>
            <w:r w:rsidRPr="00F77153">
              <w:rPr>
                <w:rFonts w:hint="eastAsia"/>
                <w:sz w:val="24"/>
                <w:szCs w:val="24"/>
                <w:rtl/>
              </w:rPr>
              <w:t>מתאימה</w:t>
            </w:r>
            <w:r w:rsidRPr="00F77153">
              <w:rPr>
                <w:sz w:val="24"/>
                <w:szCs w:val="24"/>
                <w:rtl/>
              </w:rPr>
              <w:t xml:space="preserve"> </w:t>
            </w:r>
            <w:r w:rsidRPr="00F77153">
              <w:rPr>
                <w:rFonts w:hint="eastAsia"/>
                <w:sz w:val="24"/>
                <w:szCs w:val="24"/>
                <w:rtl/>
              </w:rPr>
              <w:t>והסכם</w:t>
            </w:r>
            <w:r w:rsidRPr="00F77153">
              <w:rPr>
                <w:sz w:val="24"/>
                <w:szCs w:val="24"/>
                <w:rtl/>
              </w:rPr>
              <w:t xml:space="preserve"> </w:t>
            </w:r>
            <w:r w:rsidRPr="00F77153">
              <w:rPr>
                <w:rFonts w:hint="eastAsia"/>
                <w:sz w:val="24"/>
                <w:szCs w:val="24"/>
                <w:rtl/>
              </w:rPr>
              <w:t>מתאים</w:t>
            </w:r>
            <w:r w:rsidRPr="00F77153">
              <w:rPr>
                <w:sz w:val="24"/>
                <w:szCs w:val="24"/>
                <w:rtl/>
              </w:rPr>
              <w:t xml:space="preserve"> </w:t>
            </w:r>
            <w:r w:rsidRPr="00F77153">
              <w:rPr>
                <w:rFonts w:hint="eastAsia"/>
                <w:sz w:val="24"/>
                <w:szCs w:val="24"/>
                <w:rtl/>
              </w:rPr>
              <w:t>בין</w:t>
            </w:r>
            <w:r w:rsidRPr="00F77153">
              <w:rPr>
                <w:sz w:val="24"/>
                <w:szCs w:val="24"/>
                <w:rtl/>
              </w:rPr>
              <w:t xml:space="preserve"> </w:t>
            </w:r>
            <w:r w:rsidRPr="00F77153">
              <w:rPr>
                <w:rFonts w:hint="eastAsia"/>
                <w:sz w:val="24"/>
                <w:szCs w:val="24"/>
                <w:rtl/>
              </w:rPr>
              <w:t>המשרד</w:t>
            </w:r>
            <w:r w:rsidRPr="00F77153">
              <w:rPr>
                <w:sz w:val="24"/>
                <w:szCs w:val="24"/>
                <w:rtl/>
              </w:rPr>
              <w:t xml:space="preserve"> </w:t>
            </w:r>
            <w:r w:rsidRPr="00F77153">
              <w:rPr>
                <w:rFonts w:hint="eastAsia"/>
                <w:sz w:val="24"/>
                <w:szCs w:val="24"/>
                <w:rtl/>
              </w:rPr>
              <w:t>התומך</w:t>
            </w:r>
            <w:r w:rsidRPr="00F77153">
              <w:rPr>
                <w:sz w:val="24"/>
                <w:szCs w:val="24"/>
                <w:rtl/>
              </w:rPr>
              <w:t xml:space="preserve"> </w:t>
            </w:r>
            <w:r w:rsidRPr="00F77153">
              <w:rPr>
                <w:rFonts w:hint="eastAsia"/>
                <w:sz w:val="24"/>
                <w:szCs w:val="24"/>
                <w:rtl/>
              </w:rPr>
              <w:t>וה</w:t>
            </w:r>
            <w:r w:rsidRPr="00F77153">
              <w:rPr>
                <w:rFonts w:hint="cs"/>
                <w:sz w:val="24"/>
                <w:szCs w:val="24"/>
                <w:rtl/>
              </w:rPr>
              <w:t xml:space="preserve">מוסד </w:t>
            </w:r>
            <w:r w:rsidRPr="00F77153">
              <w:rPr>
                <w:rFonts w:hint="eastAsia"/>
                <w:sz w:val="24"/>
                <w:szCs w:val="24"/>
                <w:rtl/>
              </w:rPr>
              <w:t>הנתמך</w:t>
            </w:r>
            <w:r w:rsidRPr="00F77153" w:rsidDel="00AA79DE">
              <w:rPr>
                <w:rFonts w:hint="cs"/>
                <w:sz w:val="24"/>
                <w:szCs w:val="24"/>
                <w:rtl/>
              </w:rPr>
              <w:t xml:space="preserve"> </w:t>
            </w:r>
            <w:r w:rsidRPr="00F77153">
              <w:rPr>
                <w:rFonts w:hint="cs"/>
                <w:sz w:val="24"/>
                <w:szCs w:val="24"/>
                <w:rtl/>
              </w:rPr>
              <w:t>ו</w:t>
            </w:r>
            <w:r w:rsidRPr="00F77153">
              <w:rPr>
                <w:sz w:val="24"/>
                <w:szCs w:val="24"/>
                <w:rtl/>
              </w:rPr>
              <w:t xml:space="preserve">ועדת התמיכות תאשר מדי שנה </w:t>
            </w:r>
            <w:r w:rsidRPr="00F77153">
              <w:rPr>
                <w:rFonts w:hint="eastAsia"/>
                <w:sz w:val="24"/>
                <w:szCs w:val="24"/>
                <w:rtl/>
              </w:rPr>
              <w:t>א</w:t>
            </w:r>
            <w:r w:rsidRPr="00F77153">
              <w:rPr>
                <w:sz w:val="24"/>
                <w:szCs w:val="24"/>
                <w:rtl/>
              </w:rPr>
              <w:t xml:space="preserve">ת החלק </w:t>
            </w:r>
            <w:r w:rsidR="001C00FE" w:rsidRPr="00F77153">
              <w:rPr>
                <w:rFonts w:hint="cs"/>
                <w:sz w:val="24"/>
                <w:szCs w:val="24"/>
                <w:rtl/>
              </w:rPr>
              <w:t>שאושר לתמיכה</w:t>
            </w:r>
            <w:r w:rsidR="001C00FE" w:rsidRPr="00F77153">
              <w:rPr>
                <w:sz w:val="24"/>
                <w:szCs w:val="24"/>
                <w:rtl/>
              </w:rPr>
              <w:t xml:space="preserve"> </w:t>
            </w:r>
            <w:r w:rsidR="001C00FE" w:rsidRPr="00F77153">
              <w:rPr>
                <w:rFonts w:hint="cs"/>
                <w:sz w:val="24"/>
                <w:szCs w:val="24"/>
                <w:rtl/>
              </w:rPr>
              <w:t>ב</w:t>
            </w:r>
            <w:r w:rsidRPr="00F77153">
              <w:rPr>
                <w:sz w:val="24"/>
                <w:szCs w:val="24"/>
                <w:rtl/>
              </w:rPr>
              <w:t>אותה שנה</w:t>
            </w:r>
            <w:r w:rsidRPr="00F77153">
              <w:rPr>
                <w:rFonts w:hint="cs"/>
                <w:sz w:val="24"/>
                <w:szCs w:val="24"/>
                <w:rtl/>
              </w:rPr>
              <w:t>;</w:t>
            </w:r>
            <w:r w:rsidRPr="00F77153">
              <w:rPr>
                <w:sz w:val="24"/>
                <w:szCs w:val="24"/>
                <w:rtl/>
              </w:rPr>
              <w:t xml:space="preserve"> התמיכה כאמור לא תחולק מתוך תקציב</w:t>
            </w:r>
            <w:r w:rsidRPr="00F77153">
              <w:rPr>
                <w:rFonts w:hint="cs"/>
                <w:sz w:val="24"/>
                <w:szCs w:val="24"/>
                <w:rtl/>
              </w:rPr>
              <w:t>י תמיכה אחרים</w:t>
            </w:r>
            <w:r w:rsidR="00A37805">
              <w:rPr>
                <w:rFonts w:hint="cs"/>
                <w:sz w:val="24"/>
                <w:szCs w:val="24"/>
                <w:rtl/>
              </w:rPr>
              <w:t>.</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Pr>
            </w:pPr>
          </w:p>
        </w:tc>
        <w:tc>
          <w:tcPr>
            <w:tcW w:w="547" w:type="dxa"/>
          </w:tcPr>
          <w:p w:rsidR="00A30584" w:rsidRPr="00F77153" w:rsidRDefault="00A30584" w:rsidP="00815E8B">
            <w:pPr>
              <w:pStyle w:val="TableText"/>
              <w:tabs>
                <w:tab w:val="clear" w:pos="624"/>
                <w:tab w:val="left" w:pos="701"/>
              </w:tabs>
              <w:spacing w:after="120"/>
              <w:ind w:right="136"/>
              <w:jc w:val="center"/>
              <w:rPr>
                <w:sz w:val="24"/>
                <w:szCs w:val="24"/>
              </w:rPr>
            </w:pPr>
          </w:p>
        </w:tc>
        <w:tc>
          <w:tcPr>
            <w:tcW w:w="7368" w:type="dxa"/>
          </w:tcPr>
          <w:p w:rsidR="0063156D" w:rsidRPr="00F77153" w:rsidRDefault="0063156D" w:rsidP="00815E8B">
            <w:pPr>
              <w:pStyle w:val="TableHead"/>
              <w:spacing w:after="120"/>
              <w:jc w:val="center"/>
              <w:rPr>
                <w:b/>
                <w:bCs/>
                <w:sz w:val="28"/>
                <w:szCs w:val="28"/>
                <w:rtl/>
              </w:rPr>
            </w:pPr>
          </w:p>
          <w:p w:rsidR="00A30584" w:rsidRPr="00F77153" w:rsidRDefault="00A30584" w:rsidP="00815E8B">
            <w:pPr>
              <w:pStyle w:val="TableHead"/>
              <w:spacing w:after="120"/>
              <w:jc w:val="center"/>
              <w:rPr>
                <w:b/>
                <w:bCs/>
                <w:sz w:val="28"/>
                <w:szCs w:val="28"/>
                <w:rtl/>
              </w:rPr>
            </w:pPr>
            <w:r w:rsidRPr="00F77153">
              <w:rPr>
                <w:rFonts w:hint="cs"/>
                <w:b/>
                <w:bCs/>
                <w:sz w:val="28"/>
                <w:szCs w:val="28"/>
                <w:rtl/>
              </w:rPr>
              <w:t xml:space="preserve">פרק </w:t>
            </w:r>
            <w:r w:rsidR="00A5385A" w:rsidRPr="00F77153">
              <w:rPr>
                <w:rFonts w:hint="cs"/>
                <w:b/>
                <w:bCs/>
                <w:sz w:val="28"/>
                <w:szCs w:val="28"/>
                <w:rtl/>
              </w:rPr>
              <w:t>ה</w:t>
            </w:r>
            <w:r w:rsidR="00CC321F" w:rsidRPr="00F77153">
              <w:rPr>
                <w:rFonts w:hint="cs"/>
                <w:b/>
                <w:bCs/>
                <w:sz w:val="28"/>
                <w:szCs w:val="28"/>
                <w:rtl/>
              </w:rPr>
              <w:t>'</w:t>
            </w:r>
            <w:r w:rsidRPr="00F77153">
              <w:rPr>
                <w:rFonts w:hint="cs"/>
                <w:b/>
                <w:bCs/>
                <w:sz w:val="28"/>
                <w:szCs w:val="28"/>
                <w:rtl/>
              </w:rPr>
              <w:t>: אופן הגשת בקשת תמיכה</w:t>
            </w:r>
          </w:p>
        </w:tc>
      </w:tr>
      <w:tr w:rsidR="00A30584" w:rsidRPr="00F77153" w:rsidTr="00815E8B">
        <w:trPr>
          <w:trHeight w:val="60"/>
        </w:trPr>
        <w:tc>
          <w:tcPr>
            <w:tcW w:w="1705" w:type="dxa"/>
          </w:tcPr>
          <w:p w:rsidR="00A30584" w:rsidRPr="00F77153" w:rsidRDefault="00A30584" w:rsidP="00815E8B">
            <w:pPr>
              <w:pStyle w:val="TableSideHeading"/>
              <w:spacing w:after="120"/>
              <w:rPr>
                <w:b/>
                <w:bCs/>
                <w:sz w:val="24"/>
                <w:szCs w:val="24"/>
              </w:rPr>
            </w:pPr>
            <w:r w:rsidRPr="00F77153">
              <w:rPr>
                <w:rFonts w:hint="cs"/>
                <w:b/>
                <w:bCs/>
                <w:sz w:val="24"/>
                <w:szCs w:val="24"/>
                <w:rtl/>
              </w:rPr>
              <w:t>פרסום</w:t>
            </w:r>
            <w:r w:rsidRPr="00F77153">
              <w:rPr>
                <w:b/>
                <w:bCs/>
                <w:sz w:val="24"/>
                <w:szCs w:val="24"/>
                <w:rtl/>
              </w:rPr>
              <w:t xml:space="preserve"> </w:t>
            </w:r>
            <w:r w:rsidRPr="00F77153">
              <w:rPr>
                <w:rFonts w:hint="cs"/>
                <w:b/>
                <w:bCs/>
                <w:sz w:val="24"/>
                <w:szCs w:val="24"/>
                <w:rtl/>
              </w:rPr>
              <w:t>הזמנה</w:t>
            </w:r>
            <w:r w:rsidRPr="00F77153">
              <w:rPr>
                <w:b/>
                <w:bCs/>
                <w:sz w:val="24"/>
                <w:szCs w:val="24"/>
                <w:rtl/>
              </w:rPr>
              <w:t xml:space="preserve"> </w:t>
            </w:r>
            <w:r w:rsidRPr="00F77153">
              <w:rPr>
                <w:rFonts w:hint="cs"/>
                <w:b/>
                <w:bCs/>
                <w:sz w:val="24"/>
                <w:szCs w:val="24"/>
                <w:rtl/>
              </w:rPr>
              <w:t>להגשת</w:t>
            </w:r>
            <w:r w:rsidRPr="00F77153">
              <w:rPr>
                <w:b/>
                <w:bCs/>
                <w:sz w:val="24"/>
                <w:szCs w:val="24"/>
                <w:rtl/>
              </w:rPr>
              <w:t xml:space="preserve"> </w:t>
            </w:r>
            <w:r w:rsidRPr="00F77153">
              <w:rPr>
                <w:rFonts w:hint="cs"/>
                <w:b/>
                <w:bCs/>
                <w:sz w:val="24"/>
                <w:szCs w:val="24"/>
                <w:rtl/>
              </w:rPr>
              <w:t>בקשות</w:t>
            </w:r>
            <w:r w:rsidRPr="00F77153">
              <w:rPr>
                <w:b/>
                <w:bCs/>
                <w:sz w:val="24"/>
                <w:szCs w:val="24"/>
                <w:rtl/>
              </w:rPr>
              <w:t xml:space="preserve"> </w:t>
            </w:r>
            <w:r w:rsidRPr="00F77153">
              <w:rPr>
                <w:rFonts w:hint="cs"/>
                <w:b/>
                <w:bCs/>
                <w:sz w:val="24"/>
                <w:szCs w:val="24"/>
                <w:rtl/>
              </w:rPr>
              <w:t>תמיכה</w:t>
            </w:r>
          </w:p>
        </w:tc>
        <w:tc>
          <w:tcPr>
            <w:tcW w:w="547" w:type="dxa"/>
          </w:tcPr>
          <w:p w:rsidR="00A30584" w:rsidRPr="00F77153" w:rsidRDefault="00A30584" w:rsidP="00815E8B">
            <w:pPr>
              <w:pStyle w:val="TableText"/>
              <w:numPr>
                <w:ilvl w:val="0"/>
                <w:numId w:val="1"/>
              </w:numPr>
              <w:tabs>
                <w:tab w:val="clear" w:pos="624"/>
                <w:tab w:val="left" w:pos="701"/>
              </w:tabs>
              <w:spacing w:after="120"/>
              <w:ind w:right="136"/>
              <w:rPr>
                <w:sz w:val="24"/>
                <w:szCs w:val="24"/>
              </w:rPr>
            </w:pPr>
          </w:p>
        </w:tc>
        <w:tc>
          <w:tcPr>
            <w:tcW w:w="7368" w:type="dxa"/>
          </w:tcPr>
          <w:p w:rsidR="003109AD" w:rsidRPr="00F77153" w:rsidRDefault="00A30584" w:rsidP="00D05D4A">
            <w:pPr>
              <w:pStyle w:val="TableBlock"/>
              <w:numPr>
                <w:ilvl w:val="0"/>
                <w:numId w:val="2"/>
              </w:numPr>
              <w:tabs>
                <w:tab w:val="left" w:pos="624"/>
              </w:tabs>
              <w:spacing w:after="120"/>
              <w:ind w:left="440" w:hanging="425"/>
              <w:jc w:val="both"/>
              <w:rPr>
                <w:sz w:val="24"/>
                <w:szCs w:val="24"/>
              </w:rPr>
            </w:pPr>
            <w:r w:rsidRPr="00F77153">
              <w:rPr>
                <w:sz w:val="24"/>
                <w:szCs w:val="24"/>
                <w:rtl/>
              </w:rPr>
              <w:t xml:space="preserve">משרד שבהצעת תקציבו </w:t>
            </w:r>
            <w:r w:rsidR="00947B2B" w:rsidRPr="00F77153">
              <w:rPr>
                <w:rFonts w:hint="cs"/>
                <w:sz w:val="24"/>
                <w:szCs w:val="24"/>
                <w:rtl/>
              </w:rPr>
              <w:t xml:space="preserve">או בתקציבו המאושר, לפי העניין, </w:t>
            </w:r>
            <w:r w:rsidRPr="00F77153">
              <w:rPr>
                <w:sz w:val="24"/>
                <w:szCs w:val="24"/>
                <w:rtl/>
              </w:rPr>
              <w:t xml:space="preserve">נכלל סכום לתמיכה במוסדות ציבור, יפרסם </w:t>
            </w:r>
            <w:r w:rsidR="00947B2B" w:rsidRPr="00F77153">
              <w:rPr>
                <w:rFonts w:hint="cs"/>
                <w:sz w:val="24"/>
                <w:szCs w:val="24"/>
                <w:rtl/>
              </w:rPr>
              <w:t>הזמנה להגשת בקשות תמיכה</w:t>
            </w:r>
            <w:r w:rsidRPr="00F77153">
              <w:rPr>
                <w:sz w:val="24"/>
                <w:szCs w:val="24"/>
                <w:rtl/>
              </w:rPr>
              <w:t xml:space="preserve"> באתר </w:t>
            </w:r>
            <w:r w:rsidR="00077951" w:rsidRPr="00F77153">
              <w:rPr>
                <w:rFonts w:hint="cs"/>
                <w:sz w:val="24"/>
                <w:szCs w:val="24"/>
                <w:rtl/>
              </w:rPr>
              <w:t xml:space="preserve">המרשתת (האינטרנט) </w:t>
            </w:r>
            <w:r w:rsidRPr="00F77153">
              <w:rPr>
                <w:sz w:val="24"/>
                <w:szCs w:val="24"/>
                <w:rtl/>
              </w:rPr>
              <w:t xml:space="preserve">של המשרד (להלן – </w:t>
            </w:r>
            <w:r w:rsidR="00947B2B" w:rsidRPr="00F77153">
              <w:rPr>
                <w:rFonts w:hint="cs"/>
                <w:b/>
                <w:bCs/>
                <w:sz w:val="24"/>
                <w:szCs w:val="24"/>
                <w:rtl/>
              </w:rPr>
              <w:t>הזמנה להגשת בקשות תמיכה</w:t>
            </w:r>
            <w:r w:rsidRPr="00F77153">
              <w:rPr>
                <w:sz w:val="24"/>
                <w:szCs w:val="24"/>
                <w:rtl/>
              </w:rPr>
              <w:t>)</w:t>
            </w:r>
            <w:r w:rsidRPr="00F77153">
              <w:rPr>
                <w:rFonts w:hint="cs"/>
                <w:sz w:val="24"/>
                <w:szCs w:val="24"/>
                <w:rtl/>
              </w:rPr>
              <w:t xml:space="preserve"> בדבר האפשרות להגיש בקשה לתמיכה</w:t>
            </w:r>
            <w:r w:rsidR="003109AD" w:rsidRPr="00F77153">
              <w:rPr>
                <w:rFonts w:hint="cs"/>
                <w:sz w:val="24"/>
                <w:szCs w:val="24"/>
                <w:rtl/>
              </w:rPr>
              <w:t xml:space="preserve"> מתקציב המדינה</w:t>
            </w:r>
            <w:r w:rsidR="00A37805">
              <w:rPr>
                <w:rFonts w:hint="cs"/>
                <w:sz w:val="24"/>
                <w:szCs w:val="24"/>
                <w:rtl/>
              </w:rPr>
              <w:t>.</w:t>
            </w:r>
          </w:p>
          <w:p w:rsidR="00A30584" w:rsidRPr="00F77153" w:rsidRDefault="00666F27"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בהזמנה להגשת בקשות תמיכה יכללו</w:t>
            </w:r>
            <w:r w:rsidR="00A30584" w:rsidRPr="00F77153">
              <w:rPr>
                <w:rFonts w:hint="cs"/>
                <w:sz w:val="24"/>
                <w:szCs w:val="24"/>
                <w:rtl/>
              </w:rPr>
              <w:t xml:space="preserve"> הפרטים הבאים: </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rFonts w:hint="cs"/>
                <w:sz w:val="24"/>
                <w:szCs w:val="24"/>
                <w:rtl/>
              </w:rPr>
              <w:t xml:space="preserve">שם המשרד </w:t>
            </w:r>
            <w:proofErr w:type="spellStart"/>
            <w:r w:rsidRPr="00F77153">
              <w:rPr>
                <w:rFonts w:hint="cs"/>
                <w:sz w:val="24"/>
                <w:szCs w:val="24"/>
                <w:rtl/>
              </w:rPr>
              <w:t>והמינהל</w:t>
            </w:r>
            <w:proofErr w:type="spellEnd"/>
            <w:r w:rsidRPr="00F77153">
              <w:rPr>
                <w:rFonts w:hint="cs"/>
                <w:sz w:val="24"/>
                <w:szCs w:val="24"/>
                <w:rtl/>
              </w:rPr>
              <w:t xml:space="preserve"> או האגף האחראי על התמיכה;</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sz w:val="24"/>
                <w:szCs w:val="24"/>
                <w:rtl/>
              </w:rPr>
              <w:t xml:space="preserve">הבהרה כי </w:t>
            </w:r>
            <w:r w:rsidRPr="00F77153">
              <w:rPr>
                <w:rFonts w:hint="cs"/>
                <w:sz w:val="24"/>
                <w:szCs w:val="24"/>
                <w:rtl/>
              </w:rPr>
              <w:t xml:space="preserve">מתן </w:t>
            </w:r>
            <w:r w:rsidRPr="00F77153">
              <w:rPr>
                <w:sz w:val="24"/>
                <w:szCs w:val="24"/>
                <w:rtl/>
              </w:rPr>
              <w:t xml:space="preserve">התמיכה </w:t>
            </w:r>
            <w:r w:rsidRPr="00F77153">
              <w:rPr>
                <w:rFonts w:hint="cs"/>
                <w:sz w:val="24"/>
                <w:szCs w:val="24"/>
                <w:rtl/>
              </w:rPr>
              <w:t xml:space="preserve">בפועל </w:t>
            </w:r>
            <w:r w:rsidRPr="00F77153">
              <w:rPr>
                <w:sz w:val="24"/>
                <w:szCs w:val="24"/>
                <w:rtl/>
              </w:rPr>
              <w:t>ה</w:t>
            </w:r>
            <w:r w:rsidRPr="00F77153">
              <w:rPr>
                <w:rFonts w:hint="cs"/>
                <w:sz w:val="24"/>
                <w:szCs w:val="24"/>
                <w:rtl/>
              </w:rPr>
              <w:t>וא</w:t>
            </w:r>
            <w:r w:rsidRPr="00F77153">
              <w:rPr>
                <w:sz w:val="24"/>
                <w:szCs w:val="24"/>
                <w:rtl/>
              </w:rPr>
              <w:t xml:space="preserve"> בכפוף לאישור התקציב, וכי אין ודאות שייקבע תקציב לנושא התמיכה, ואם</w:t>
            </w:r>
            <w:r w:rsidRPr="00F77153">
              <w:rPr>
                <w:rFonts w:hint="cs"/>
                <w:sz w:val="24"/>
                <w:szCs w:val="24"/>
                <w:rtl/>
              </w:rPr>
              <w:t xml:space="preserve"> ייקבע</w:t>
            </w:r>
            <w:r w:rsidRPr="00F77153">
              <w:rPr>
                <w:sz w:val="24"/>
                <w:szCs w:val="24"/>
                <w:rtl/>
              </w:rPr>
              <w:t>, מה יהיה שיעורו</w:t>
            </w:r>
            <w:r w:rsidRPr="00F77153">
              <w:rPr>
                <w:rFonts w:hint="cs"/>
                <w:sz w:val="24"/>
                <w:szCs w:val="24"/>
                <w:rtl/>
              </w:rPr>
              <w:t>;</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rFonts w:hint="cs"/>
                <w:sz w:val="24"/>
                <w:szCs w:val="24"/>
                <w:rtl/>
              </w:rPr>
              <w:t xml:space="preserve">מספר התקנה התקציבית </w:t>
            </w:r>
            <w:r w:rsidR="00484F35" w:rsidRPr="00F77153">
              <w:rPr>
                <w:rFonts w:hint="cs"/>
                <w:sz w:val="24"/>
                <w:szCs w:val="24"/>
                <w:rtl/>
              </w:rPr>
              <w:t xml:space="preserve">או </w:t>
            </w:r>
            <w:r w:rsidRPr="00F77153">
              <w:rPr>
                <w:rFonts w:hint="cs"/>
                <w:sz w:val="24"/>
                <w:szCs w:val="24"/>
                <w:rtl/>
              </w:rPr>
              <w:t>מרכז קרנות</w:t>
            </w:r>
            <w:r w:rsidR="00484F35" w:rsidRPr="00F77153">
              <w:rPr>
                <w:rFonts w:hint="cs"/>
                <w:sz w:val="24"/>
                <w:szCs w:val="24"/>
                <w:rtl/>
              </w:rPr>
              <w:t>, לפי העניין,</w:t>
            </w:r>
            <w:r w:rsidRPr="00F77153">
              <w:rPr>
                <w:rFonts w:hint="cs"/>
                <w:sz w:val="24"/>
                <w:szCs w:val="24"/>
                <w:rtl/>
              </w:rPr>
              <w:t xml:space="preserve"> והסכום המיועד </w:t>
            </w:r>
            <w:r w:rsidR="004F5F32" w:rsidRPr="00F77153">
              <w:rPr>
                <w:rFonts w:hint="cs"/>
                <w:sz w:val="24"/>
                <w:szCs w:val="24"/>
                <w:rtl/>
              </w:rPr>
              <w:t>לחלוקה במסגרת התמיכה בשנה זו</w:t>
            </w:r>
            <w:r w:rsidRPr="00F77153">
              <w:rPr>
                <w:rFonts w:hint="cs"/>
                <w:sz w:val="24"/>
                <w:szCs w:val="24"/>
                <w:rtl/>
              </w:rPr>
              <w:t>, ככל שנקבעו;</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rFonts w:hint="cs"/>
                <w:sz w:val="24"/>
                <w:szCs w:val="24"/>
                <w:rtl/>
              </w:rPr>
              <w:t>שמות מבחני התמיכה לפיהם תחולק התמיכה</w:t>
            </w:r>
            <w:r w:rsidR="004F5F32" w:rsidRPr="00F77153">
              <w:rPr>
                <w:rFonts w:hint="cs"/>
                <w:sz w:val="24"/>
                <w:szCs w:val="24"/>
                <w:rtl/>
              </w:rPr>
              <w:t xml:space="preserve"> והפנייה לנוסח המעודכן שלהם</w:t>
            </w:r>
            <w:r w:rsidRPr="00F77153">
              <w:rPr>
                <w:rFonts w:hint="cs"/>
                <w:sz w:val="24"/>
                <w:szCs w:val="24"/>
                <w:rtl/>
              </w:rPr>
              <w:t>;</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sz w:val="24"/>
                <w:szCs w:val="24"/>
                <w:rtl/>
              </w:rPr>
              <w:t>סוג המוסדות הזכאים לתמיכה</w:t>
            </w:r>
            <w:r w:rsidRPr="00F77153">
              <w:rPr>
                <w:rFonts w:hint="cs"/>
                <w:sz w:val="24"/>
                <w:szCs w:val="24"/>
                <w:rtl/>
              </w:rPr>
              <w:t>;</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rFonts w:hint="cs"/>
                <w:sz w:val="24"/>
                <w:szCs w:val="24"/>
                <w:rtl/>
              </w:rPr>
              <w:lastRenderedPageBreak/>
              <w:t>אופן הגשת הבקשה;</w:t>
            </w:r>
          </w:p>
          <w:p w:rsidR="00F83DAA" w:rsidRPr="00F77153" w:rsidRDefault="00C32F92" w:rsidP="00D05D4A">
            <w:pPr>
              <w:pStyle w:val="TableBlock"/>
              <w:numPr>
                <w:ilvl w:val="0"/>
                <w:numId w:val="22"/>
              </w:numPr>
              <w:tabs>
                <w:tab w:val="clear" w:pos="624"/>
              </w:tabs>
              <w:spacing w:after="120"/>
              <w:ind w:left="1133" w:hanging="631"/>
              <w:jc w:val="both"/>
              <w:rPr>
                <w:sz w:val="24"/>
                <w:szCs w:val="24"/>
              </w:rPr>
            </w:pPr>
            <w:r w:rsidRPr="00F77153">
              <w:rPr>
                <w:rFonts w:hint="cs"/>
                <w:sz w:val="24"/>
                <w:szCs w:val="24"/>
                <w:rtl/>
              </w:rPr>
              <w:t>הפנייה</w:t>
            </w:r>
            <w:r w:rsidR="00F83DAA" w:rsidRPr="00F77153">
              <w:rPr>
                <w:rFonts w:hint="cs"/>
                <w:sz w:val="24"/>
                <w:szCs w:val="24"/>
                <w:rtl/>
              </w:rPr>
              <w:t xml:space="preserve"> </w:t>
            </w:r>
            <w:r w:rsidRPr="00F77153">
              <w:rPr>
                <w:rFonts w:hint="cs"/>
                <w:sz w:val="24"/>
                <w:szCs w:val="24"/>
                <w:rtl/>
              </w:rPr>
              <w:t>ל</w:t>
            </w:r>
            <w:r w:rsidR="00F83DAA" w:rsidRPr="00F77153">
              <w:rPr>
                <w:sz w:val="24"/>
                <w:szCs w:val="24"/>
                <w:rtl/>
              </w:rPr>
              <w:t>מסמכים המעידים על עמידתו בתנאים הנדרשים לקבלת תמיכה</w:t>
            </w:r>
            <w:r w:rsidR="00F83DAA" w:rsidRPr="00F77153">
              <w:rPr>
                <w:rFonts w:hint="cs"/>
                <w:sz w:val="24"/>
                <w:szCs w:val="24"/>
                <w:rtl/>
              </w:rPr>
              <w:t xml:space="preserve"> בהתאם לאמור בסעיף </w:t>
            </w:r>
            <w:r w:rsidR="006341B1">
              <w:rPr>
                <w:rFonts w:hint="cs"/>
                <w:sz w:val="24"/>
                <w:szCs w:val="24"/>
                <w:rtl/>
              </w:rPr>
              <w:t>28</w:t>
            </w:r>
            <w:r w:rsidR="00F83DAA" w:rsidRPr="00F77153">
              <w:rPr>
                <w:rFonts w:hint="cs"/>
                <w:sz w:val="24"/>
                <w:szCs w:val="24"/>
                <w:rtl/>
              </w:rPr>
              <w:t>(ב);</w:t>
            </w:r>
          </w:p>
          <w:p w:rsidR="00A30584" w:rsidRPr="00F77153" w:rsidRDefault="00A30584" w:rsidP="00D05D4A">
            <w:pPr>
              <w:pStyle w:val="TableBlock"/>
              <w:numPr>
                <w:ilvl w:val="0"/>
                <w:numId w:val="22"/>
              </w:numPr>
              <w:tabs>
                <w:tab w:val="clear" w:pos="624"/>
              </w:tabs>
              <w:spacing w:after="120"/>
              <w:ind w:left="1133" w:hanging="631"/>
              <w:jc w:val="both"/>
              <w:rPr>
                <w:sz w:val="24"/>
                <w:szCs w:val="24"/>
              </w:rPr>
            </w:pPr>
            <w:r w:rsidRPr="00F77153">
              <w:rPr>
                <w:sz w:val="24"/>
                <w:szCs w:val="24"/>
                <w:rtl/>
              </w:rPr>
              <w:t>המועד האחרון להגשת בקשות</w:t>
            </w:r>
            <w:r w:rsidR="00A37805">
              <w:rPr>
                <w:rFonts w:hint="cs"/>
                <w:sz w:val="24"/>
                <w:szCs w:val="24"/>
                <w:rtl/>
              </w:rPr>
              <w:t>.</w:t>
            </w:r>
          </w:p>
          <w:p w:rsidR="00A30584" w:rsidRPr="00F77153" w:rsidRDefault="00666F27"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הזמנה להגשת בקשות תמיכה</w:t>
            </w:r>
            <w:r w:rsidRPr="00F77153">
              <w:rPr>
                <w:sz w:val="24"/>
                <w:szCs w:val="24"/>
                <w:rtl/>
              </w:rPr>
              <w:t xml:space="preserve"> </w:t>
            </w:r>
            <w:r w:rsidR="00A30584" w:rsidRPr="00F77153">
              <w:rPr>
                <w:rFonts w:hint="cs"/>
                <w:sz w:val="24"/>
                <w:szCs w:val="24"/>
                <w:rtl/>
              </w:rPr>
              <w:t>תפורסם גם בשפה הערבית. זאת למעט ב</w:t>
            </w:r>
            <w:r w:rsidR="00A30584" w:rsidRPr="00F77153">
              <w:rPr>
                <w:sz w:val="24"/>
                <w:szCs w:val="24"/>
                <w:rtl/>
              </w:rPr>
              <w:t>ענ</w:t>
            </w:r>
            <w:r w:rsidR="00A30584" w:rsidRPr="00F77153">
              <w:rPr>
                <w:rFonts w:hint="cs"/>
                <w:sz w:val="24"/>
                <w:szCs w:val="24"/>
                <w:rtl/>
              </w:rPr>
              <w:t>י</w:t>
            </w:r>
            <w:r w:rsidR="00A30584" w:rsidRPr="00F77153">
              <w:rPr>
                <w:sz w:val="24"/>
                <w:szCs w:val="24"/>
                <w:rtl/>
              </w:rPr>
              <w:t>ינים שבאופן מובהק, לפי טיבם ומהותם, אינם מיועדים לציבור דובר הערבית</w:t>
            </w:r>
            <w:r w:rsidR="00A37805">
              <w:rPr>
                <w:rFonts w:hint="cs"/>
                <w:sz w:val="24"/>
                <w:szCs w:val="24"/>
                <w:rtl/>
              </w:rPr>
              <w:t>.</w:t>
            </w:r>
          </w:p>
          <w:p w:rsidR="006B4223" w:rsidRPr="00F77153" w:rsidRDefault="006B4223"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 xml:space="preserve">הזמנה להגשת בקשות תמיכה תפורסם </w:t>
            </w:r>
            <w:r w:rsidR="00497621" w:rsidRPr="00F77153">
              <w:rPr>
                <w:rFonts w:hint="cs"/>
                <w:sz w:val="24"/>
                <w:szCs w:val="24"/>
                <w:rtl/>
              </w:rPr>
              <w:t xml:space="preserve">גם </w:t>
            </w:r>
            <w:r w:rsidRPr="00F77153">
              <w:rPr>
                <w:rFonts w:hint="cs"/>
                <w:sz w:val="24"/>
                <w:szCs w:val="24"/>
                <w:rtl/>
              </w:rPr>
              <w:t xml:space="preserve">בעיתונות במקרים שבהם ועדת התמיכות </w:t>
            </w:r>
            <w:r w:rsidR="00926234" w:rsidRPr="00F77153">
              <w:rPr>
                <w:rFonts w:hint="cs"/>
                <w:sz w:val="24"/>
                <w:szCs w:val="24"/>
                <w:rtl/>
              </w:rPr>
              <w:t>ראתה</w:t>
            </w:r>
            <w:r w:rsidRPr="00F77153">
              <w:rPr>
                <w:rFonts w:hint="cs"/>
                <w:sz w:val="24"/>
                <w:szCs w:val="24"/>
                <w:rtl/>
              </w:rPr>
              <w:t xml:space="preserve"> כי יש צורך בכך</w:t>
            </w:r>
            <w:r w:rsidR="004F5F32" w:rsidRPr="00F77153">
              <w:rPr>
                <w:rFonts w:hint="cs"/>
                <w:sz w:val="24"/>
                <w:szCs w:val="24"/>
                <w:rtl/>
              </w:rPr>
              <w:t xml:space="preserve"> בשים לב לסוג הפעילות הנתמכת וסוג מוסדות הציבור הזכאים לתמיכה</w:t>
            </w:r>
            <w:r w:rsidR="00A37805">
              <w:rPr>
                <w:rFonts w:hint="cs"/>
                <w:sz w:val="24"/>
                <w:szCs w:val="24"/>
                <w:rtl/>
              </w:rPr>
              <w:t>.</w:t>
            </w:r>
          </w:p>
          <w:p w:rsidR="00A30584" w:rsidRPr="00F77153" w:rsidRDefault="00A30584"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 xml:space="preserve">החשב הכללי יפרסם באתר האינטרנט של משרד האוצר אחת לשנה הודעה כללית בדבר האפשרות להגיש </w:t>
            </w:r>
            <w:r w:rsidR="001B594C" w:rsidRPr="00F77153">
              <w:rPr>
                <w:rFonts w:hint="cs"/>
                <w:sz w:val="24"/>
                <w:szCs w:val="24"/>
                <w:rtl/>
              </w:rPr>
              <w:t xml:space="preserve">בקשות </w:t>
            </w:r>
            <w:r w:rsidRPr="00F77153">
              <w:rPr>
                <w:rFonts w:hint="cs"/>
                <w:sz w:val="24"/>
                <w:szCs w:val="24"/>
                <w:rtl/>
              </w:rPr>
              <w:t>לתמיכה מאת המשרדים השונים בהתאם להודעות המפורסמות באתרי האינטרנט של אותם משרדים</w:t>
            </w:r>
            <w:r w:rsidR="00A37805">
              <w:rPr>
                <w:rFonts w:hint="cs"/>
                <w:sz w:val="24"/>
                <w:szCs w:val="24"/>
                <w:rtl/>
              </w:rPr>
              <w:t>.</w:t>
            </w:r>
          </w:p>
          <w:p w:rsidR="00483A71" w:rsidRPr="00F77153" w:rsidRDefault="00484F35"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הזמנה להגשת בקשות תמיכה</w:t>
            </w:r>
            <w:r w:rsidR="00A30584" w:rsidRPr="00F77153">
              <w:rPr>
                <w:rFonts w:hint="cs"/>
                <w:sz w:val="24"/>
                <w:szCs w:val="24"/>
                <w:rtl/>
              </w:rPr>
              <w:t xml:space="preserve"> </w:t>
            </w:r>
            <w:r w:rsidR="00A30584" w:rsidRPr="00F77153">
              <w:rPr>
                <w:sz w:val="24"/>
                <w:szCs w:val="24"/>
                <w:rtl/>
              </w:rPr>
              <w:t>תפורסם סמוך</w:t>
            </w:r>
            <w:r w:rsidR="00A30584" w:rsidRPr="00F77153">
              <w:rPr>
                <w:rFonts w:hint="cs"/>
                <w:sz w:val="24"/>
                <w:szCs w:val="24"/>
                <w:rtl/>
              </w:rPr>
              <w:t xml:space="preserve">, </w:t>
            </w:r>
            <w:r w:rsidR="00A30584" w:rsidRPr="00F77153">
              <w:rPr>
                <w:sz w:val="24"/>
                <w:szCs w:val="24"/>
                <w:rtl/>
              </w:rPr>
              <w:t>ככל האפשר</w:t>
            </w:r>
            <w:r w:rsidR="00A30584" w:rsidRPr="00F77153">
              <w:rPr>
                <w:rFonts w:hint="cs"/>
                <w:sz w:val="24"/>
                <w:szCs w:val="24"/>
                <w:rtl/>
              </w:rPr>
              <w:t>,</w:t>
            </w:r>
            <w:r w:rsidR="00A30584" w:rsidRPr="00F77153">
              <w:rPr>
                <w:sz w:val="24"/>
                <w:szCs w:val="24"/>
                <w:rtl/>
              </w:rPr>
              <w:t xml:space="preserve"> להגשת הצעת תקציב</w:t>
            </w:r>
            <w:r w:rsidR="00A30584" w:rsidRPr="00F77153">
              <w:rPr>
                <w:rFonts w:hint="cs"/>
                <w:sz w:val="24"/>
                <w:szCs w:val="24"/>
                <w:rtl/>
              </w:rPr>
              <w:t xml:space="preserve"> המדינה</w:t>
            </w:r>
            <w:r w:rsidR="00A30584" w:rsidRPr="00F77153">
              <w:rPr>
                <w:sz w:val="24"/>
                <w:szCs w:val="24"/>
                <w:rtl/>
              </w:rPr>
              <w:t xml:space="preserve"> ולא יאוחר מיום 15 באוקטובר של השנה הקודמת לשנ</w:t>
            </w:r>
            <w:r w:rsidR="001B594C" w:rsidRPr="00F77153">
              <w:rPr>
                <w:rFonts w:hint="cs"/>
                <w:sz w:val="24"/>
                <w:szCs w:val="24"/>
                <w:rtl/>
              </w:rPr>
              <w:t>ת התמיכה</w:t>
            </w:r>
            <w:r w:rsidR="00A37805">
              <w:rPr>
                <w:rFonts w:hint="cs"/>
                <w:sz w:val="24"/>
                <w:szCs w:val="24"/>
                <w:rtl/>
              </w:rPr>
              <w:t>.</w:t>
            </w:r>
          </w:p>
          <w:p w:rsidR="00A30584" w:rsidRPr="00F77153" w:rsidRDefault="00483A71"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 xml:space="preserve">בקשות התמיכה יוגשו עד ליום 1 בדצמבר של השנה הקודמת לשנת התמיכה, או במועד מוקדם יותר שקבע המשרד, ובלבד שנתן 45 ימים להגשת הבקשה ממועד פרסום ההזמנה להגשת בקשות תמיכה (להלן </w:t>
            </w:r>
            <w:r w:rsidRPr="00F77153">
              <w:rPr>
                <w:sz w:val="24"/>
                <w:szCs w:val="24"/>
                <w:rtl/>
              </w:rPr>
              <w:t>–</w:t>
            </w:r>
            <w:r w:rsidR="008825DA" w:rsidRPr="00F77153">
              <w:rPr>
                <w:rFonts w:hint="cs"/>
                <w:sz w:val="24"/>
                <w:szCs w:val="24"/>
                <w:rtl/>
              </w:rPr>
              <w:t xml:space="preserve"> </w:t>
            </w:r>
            <w:r w:rsidRPr="00F77153">
              <w:rPr>
                <w:rFonts w:hint="eastAsia"/>
                <w:b/>
                <w:bCs/>
                <w:sz w:val="24"/>
                <w:szCs w:val="24"/>
                <w:rtl/>
              </w:rPr>
              <w:t>מועד</w:t>
            </w:r>
            <w:r w:rsidRPr="00F77153">
              <w:rPr>
                <w:b/>
                <w:bCs/>
                <w:sz w:val="24"/>
                <w:szCs w:val="24"/>
                <w:rtl/>
              </w:rPr>
              <w:t xml:space="preserve"> </w:t>
            </w:r>
            <w:r w:rsidRPr="00F77153">
              <w:rPr>
                <w:rFonts w:hint="eastAsia"/>
                <w:b/>
                <w:bCs/>
                <w:sz w:val="24"/>
                <w:szCs w:val="24"/>
                <w:rtl/>
              </w:rPr>
              <w:t>ההגשה</w:t>
            </w:r>
            <w:r w:rsidRPr="00F77153">
              <w:rPr>
                <w:rFonts w:hint="cs"/>
                <w:sz w:val="24"/>
                <w:szCs w:val="24"/>
                <w:rtl/>
              </w:rPr>
              <w:t>)</w:t>
            </w:r>
            <w:r w:rsidR="00A37805">
              <w:rPr>
                <w:rFonts w:hint="cs"/>
                <w:sz w:val="24"/>
                <w:szCs w:val="24"/>
                <w:rtl/>
              </w:rPr>
              <w:t>.</w:t>
            </w:r>
          </w:p>
          <w:p w:rsidR="00A30584" w:rsidRPr="00F77153" w:rsidRDefault="00347B37" w:rsidP="00D05D4A">
            <w:pPr>
              <w:pStyle w:val="TableBlock"/>
              <w:numPr>
                <w:ilvl w:val="0"/>
                <w:numId w:val="2"/>
              </w:numPr>
              <w:tabs>
                <w:tab w:val="left" w:pos="624"/>
              </w:tabs>
              <w:spacing w:after="120"/>
              <w:ind w:left="440" w:hanging="425"/>
              <w:jc w:val="both"/>
              <w:rPr>
                <w:sz w:val="24"/>
                <w:szCs w:val="24"/>
              </w:rPr>
            </w:pPr>
            <w:r w:rsidRPr="00F77153">
              <w:rPr>
                <w:rFonts w:hint="cs"/>
                <w:sz w:val="24"/>
                <w:szCs w:val="24"/>
                <w:rtl/>
              </w:rPr>
              <w:t>ועדת התמיכות רשאית,</w:t>
            </w:r>
            <w:r w:rsidR="003109AD" w:rsidRPr="00F77153">
              <w:rPr>
                <w:rFonts w:hint="cs"/>
                <w:sz w:val="24"/>
                <w:szCs w:val="24"/>
                <w:rtl/>
              </w:rPr>
              <w:t xml:space="preserve"> </w:t>
            </w:r>
            <w:r w:rsidR="008136A3" w:rsidRPr="00F77153">
              <w:rPr>
                <w:sz w:val="24"/>
                <w:szCs w:val="24"/>
                <w:rtl/>
              </w:rPr>
              <w:t>מטעמים שיירשמו</w:t>
            </w:r>
            <w:r w:rsidR="008136A3" w:rsidRPr="00F77153">
              <w:rPr>
                <w:rFonts w:hint="cs"/>
                <w:sz w:val="24"/>
                <w:szCs w:val="24"/>
                <w:rtl/>
              </w:rPr>
              <w:t>,</w:t>
            </w:r>
            <w:r w:rsidR="008136A3" w:rsidRPr="00F77153">
              <w:rPr>
                <w:sz w:val="24"/>
                <w:szCs w:val="24"/>
                <w:rtl/>
              </w:rPr>
              <w:t xml:space="preserve"> </w:t>
            </w:r>
            <w:r w:rsidR="00A30584" w:rsidRPr="00F77153">
              <w:rPr>
                <w:sz w:val="24"/>
                <w:szCs w:val="24"/>
                <w:rtl/>
              </w:rPr>
              <w:t xml:space="preserve">לאשר פרסום מאוחר של </w:t>
            </w:r>
            <w:r w:rsidR="00484F35" w:rsidRPr="00F77153">
              <w:rPr>
                <w:rFonts w:hint="cs"/>
                <w:sz w:val="24"/>
                <w:szCs w:val="24"/>
                <w:rtl/>
              </w:rPr>
              <w:t>ההזמנה להגשת בקשות תמיכה</w:t>
            </w:r>
            <w:r w:rsidR="00A30584" w:rsidRPr="00F77153">
              <w:rPr>
                <w:sz w:val="24"/>
                <w:szCs w:val="24"/>
                <w:rtl/>
              </w:rPr>
              <w:t xml:space="preserve"> לפי סעיף</w:t>
            </w:r>
            <w:r w:rsidR="00A30584" w:rsidRPr="00F77153">
              <w:rPr>
                <w:rFonts w:hint="cs"/>
                <w:sz w:val="24"/>
                <w:szCs w:val="24"/>
                <w:rtl/>
              </w:rPr>
              <w:t xml:space="preserve"> זה</w:t>
            </w:r>
            <w:r w:rsidR="003109AD" w:rsidRPr="00F77153">
              <w:rPr>
                <w:rFonts w:hint="cs"/>
                <w:sz w:val="24"/>
                <w:szCs w:val="24"/>
                <w:rtl/>
              </w:rPr>
              <w:t>,</w:t>
            </w:r>
            <w:r w:rsidR="003109AD" w:rsidRPr="00F77153">
              <w:rPr>
                <w:sz w:val="24"/>
                <w:szCs w:val="24"/>
                <w:rtl/>
              </w:rPr>
              <w:t xml:space="preserve"> אם השתכנע</w:t>
            </w:r>
            <w:r w:rsidR="001C00FE" w:rsidRPr="00F77153">
              <w:rPr>
                <w:rFonts w:hint="cs"/>
                <w:sz w:val="24"/>
                <w:szCs w:val="24"/>
                <w:rtl/>
              </w:rPr>
              <w:t>ה</w:t>
            </w:r>
            <w:r w:rsidR="00A30584" w:rsidRPr="00F77153">
              <w:rPr>
                <w:sz w:val="24"/>
                <w:szCs w:val="24"/>
                <w:rtl/>
              </w:rPr>
              <w:t xml:space="preserve"> </w:t>
            </w:r>
            <w:r w:rsidR="005C7FDC" w:rsidRPr="00F77153">
              <w:rPr>
                <w:sz w:val="24"/>
                <w:szCs w:val="24"/>
                <w:rtl/>
              </w:rPr>
              <w:t xml:space="preserve">כי קיימות נסיבות </w:t>
            </w:r>
            <w:r w:rsidR="00484F35" w:rsidRPr="00F77153">
              <w:rPr>
                <w:sz w:val="24"/>
                <w:szCs w:val="24"/>
                <w:rtl/>
              </w:rPr>
              <w:t>מיוחדות</w:t>
            </w:r>
            <w:r w:rsidR="00A30584" w:rsidRPr="00F77153">
              <w:rPr>
                <w:sz w:val="24"/>
                <w:szCs w:val="24"/>
                <w:rtl/>
              </w:rPr>
              <w:t xml:space="preserve"> וכי הליך אישור התמיכה יסתיים בהתאם </w:t>
            </w:r>
            <w:r w:rsidR="004F5F32" w:rsidRPr="00F77153">
              <w:rPr>
                <w:rFonts w:hint="cs"/>
                <w:sz w:val="24"/>
                <w:szCs w:val="24"/>
                <w:rtl/>
              </w:rPr>
              <w:t xml:space="preserve">למועדים ולוחות הזמנים המפורטים </w:t>
            </w:r>
            <w:r w:rsidR="00E44037" w:rsidRPr="00F77153">
              <w:rPr>
                <w:rFonts w:hint="cs"/>
                <w:sz w:val="24"/>
                <w:szCs w:val="24"/>
                <w:rtl/>
              </w:rPr>
              <w:t xml:space="preserve">בסעיף </w:t>
            </w:r>
            <w:r w:rsidR="006341B1">
              <w:rPr>
                <w:rFonts w:hint="cs"/>
                <w:sz w:val="24"/>
                <w:szCs w:val="24"/>
                <w:rtl/>
              </w:rPr>
              <w:t>26</w:t>
            </w:r>
            <w:r w:rsidR="006341B1" w:rsidRPr="00F77153">
              <w:rPr>
                <w:rFonts w:hint="cs"/>
                <w:sz w:val="24"/>
                <w:szCs w:val="24"/>
                <w:rtl/>
              </w:rPr>
              <w:t xml:space="preserve"> </w:t>
            </w:r>
            <w:r w:rsidR="003E2200" w:rsidRPr="00F77153">
              <w:rPr>
                <w:rFonts w:hint="cs"/>
                <w:sz w:val="24"/>
                <w:szCs w:val="24"/>
                <w:rtl/>
              </w:rPr>
              <w:t>לנוהל זה</w:t>
            </w:r>
            <w:r w:rsidR="00C801D8" w:rsidRPr="00F77153">
              <w:rPr>
                <w:rFonts w:hint="cs"/>
                <w:sz w:val="24"/>
                <w:szCs w:val="24"/>
                <w:rtl/>
              </w:rPr>
              <w:t xml:space="preserve"> </w:t>
            </w:r>
            <w:r w:rsidR="00A30584" w:rsidRPr="00F77153">
              <w:rPr>
                <w:sz w:val="24"/>
                <w:szCs w:val="24"/>
                <w:rtl/>
              </w:rPr>
              <w:t xml:space="preserve">ובלבד שתקופת הגשת </w:t>
            </w:r>
            <w:r w:rsidR="003109AD" w:rsidRPr="00F77153">
              <w:rPr>
                <w:rFonts w:hint="cs"/>
                <w:sz w:val="24"/>
                <w:szCs w:val="24"/>
                <w:rtl/>
              </w:rPr>
              <w:t>בקשות התמיכה</w:t>
            </w:r>
            <w:r w:rsidR="00A30584" w:rsidRPr="00F77153">
              <w:rPr>
                <w:sz w:val="24"/>
                <w:szCs w:val="24"/>
                <w:rtl/>
              </w:rPr>
              <w:t xml:space="preserve"> לא תפחת מ-</w:t>
            </w:r>
            <w:r w:rsidR="00B47F19" w:rsidRPr="00F77153">
              <w:rPr>
                <w:rFonts w:hint="cs"/>
                <w:sz w:val="24"/>
                <w:szCs w:val="24"/>
                <w:rtl/>
              </w:rPr>
              <w:t>45</w:t>
            </w:r>
            <w:r w:rsidR="00A30584" w:rsidRPr="00F77153">
              <w:rPr>
                <w:sz w:val="24"/>
                <w:szCs w:val="24"/>
                <w:rtl/>
              </w:rPr>
              <w:t xml:space="preserve"> יום</w:t>
            </w:r>
            <w:r w:rsidR="00A30584" w:rsidRPr="00F77153">
              <w:rPr>
                <w:rFonts w:hint="cs"/>
                <w:sz w:val="24"/>
                <w:szCs w:val="24"/>
                <w:rtl/>
              </w:rPr>
              <w:t>;</w:t>
            </w:r>
            <w:r w:rsidR="00A30584" w:rsidRPr="00F77153">
              <w:rPr>
                <w:sz w:val="24"/>
                <w:szCs w:val="24"/>
                <w:rtl/>
              </w:rPr>
              <w:t xml:space="preserve"> </w:t>
            </w:r>
            <w:r w:rsidR="008136A3" w:rsidRPr="00F77153">
              <w:rPr>
                <w:rFonts w:hint="cs"/>
                <w:sz w:val="24"/>
                <w:szCs w:val="24"/>
                <w:rtl/>
              </w:rPr>
              <w:t>ואולם, במקרים חריגים</w:t>
            </w:r>
            <w:r w:rsidR="001C00FE" w:rsidRPr="00F77153">
              <w:rPr>
                <w:rFonts w:hint="cs"/>
                <w:sz w:val="24"/>
                <w:szCs w:val="24"/>
                <w:rtl/>
              </w:rPr>
              <w:t xml:space="preserve"> שיירשמו</w:t>
            </w:r>
            <w:r w:rsidRPr="00F77153">
              <w:rPr>
                <w:rFonts w:hint="cs"/>
                <w:sz w:val="24"/>
                <w:szCs w:val="24"/>
                <w:rtl/>
              </w:rPr>
              <w:t xml:space="preserve">, רשאית ועדת התמיכות </w:t>
            </w:r>
            <w:r w:rsidR="00B47F19" w:rsidRPr="00F77153">
              <w:rPr>
                <w:rFonts w:hint="cs"/>
                <w:sz w:val="24"/>
                <w:szCs w:val="24"/>
                <w:rtl/>
              </w:rPr>
              <w:t xml:space="preserve">לאשר </w:t>
            </w:r>
            <w:r w:rsidR="00A37805">
              <w:rPr>
                <w:rFonts w:hint="cs"/>
                <w:sz w:val="24"/>
                <w:szCs w:val="24"/>
                <w:rtl/>
              </w:rPr>
              <w:t>תקופת הגשת בקשות הקצרה מ-45 יום.</w:t>
            </w:r>
          </w:p>
          <w:p w:rsidR="00D85B10" w:rsidRPr="00F77153" w:rsidRDefault="003D3879" w:rsidP="00D05D4A">
            <w:pPr>
              <w:pStyle w:val="TableBlock"/>
              <w:numPr>
                <w:ilvl w:val="0"/>
                <w:numId w:val="2"/>
              </w:numPr>
              <w:tabs>
                <w:tab w:val="left" w:pos="624"/>
              </w:tabs>
              <w:spacing w:after="120"/>
              <w:ind w:left="440" w:hanging="425"/>
              <w:jc w:val="both"/>
              <w:rPr>
                <w:sz w:val="24"/>
                <w:szCs w:val="24"/>
                <w:rtl/>
              </w:rPr>
            </w:pPr>
            <w:r w:rsidRPr="00F77153">
              <w:rPr>
                <w:rFonts w:hint="cs"/>
                <w:sz w:val="24"/>
                <w:szCs w:val="24"/>
                <w:rtl/>
              </w:rPr>
              <w:t xml:space="preserve">אישרה ועדת התמיכות </w:t>
            </w:r>
            <w:r w:rsidR="00684883" w:rsidRPr="00F77153">
              <w:rPr>
                <w:rFonts w:hint="cs"/>
                <w:sz w:val="24"/>
                <w:szCs w:val="24"/>
                <w:rtl/>
              </w:rPr>
              <w:t>פרסום הזמנה להגשת בקשות תמיכה באיחור לפי סעיף קטן (</w:t>
            </w:r>
            <w:r w:rsidR="00483A71" w:rsidRPr="00F77153">
              <w:rPr>
                <w:rFonts w:hint="cs"/>
                <w:sz w:val="24"/>
                <w:szCs w:val="24"/>
                <w:rtl/>
              </w:rPr>
              <w:t>ח</w:t>
            </w:r>
            <w:r w:rsidR="00684883" w:rsidRPr="00F77153">
              <w:rPr>
                <w:rFonts w:hint="cs"/>
                <w:sz w:val="24"/>
                <w:szCs w:val="24"/>
                <w:rtl/>
              </w:rPr>
              <w:t xml:space="preserve">), </w:t>
            </w:r>
            <w:r w:rsidR="00F12E5C" w:rsidRPr="00F77153">
              <w:rPr>
                <w:rFonts w:hint="cs"/>
                <w:sz w:val="24"/>
                <w:szCs w:val="24"/>
                <w:rtl/>
              </w:rPr>
              <w:t>ת</w:t>
            </w:r>
            <w:r w:rsidR="00A322D6" w:rsidRPr="00F77153">
              <w:rPr>
                <w:rFonts w:hint="cs"/>
                <w:sz w:val="24"/>
                <w:szCs w:val="24"/>
                <w:rtl/>
              </w:rPr>
              <w:t xml:space="preserve">פרסם </w:t>
            </w:r>
            <w:r w:rsidR="00F12E5C" w:rsidRPr="00F77153">
              <w:rPr>
                <w:rFonts w:hint="cs"/>
                <w:sz w:val="24"/>
                <w:szCs w:val="24"/>
                <w:rtl/>
              </w:rPr>
              <w:t>מועדים מעודכנים להגשת בקש</w:t>
            </w:r>
            <w:r w:rsidR="006270B4" w:rsidRPr="00F77153">
              <w:rPr>
                <w:rFonts w:hint="cs"/>
                <w:sz w:val="24"/>
                <w:szCs w:val="24"/>
                <w:rtl/>
              </w:rPr>
              <w:t>ו</w:t>
            </w:r>
            <w:r w:rsidR="00F12E5C" w:rsidRPr="00F77153">
              <w:rPr>
                <w:rFonts w:hint="cs"/>
                <w:sz w:val="24"/>
                <w:szCs w:val="24"/>
                <w:rtl/>
              </w:rPr>
              <w:t xml:space="preserve">ת התמיכה והשלמת מסמכים כאמור בסעיף </w:t>
            </w:r>
            <w:r w:rsidR="00FB135C" w:rsidRPr="00F77153">
              <w:rPr>
                <w:rFonts w:hint="cs"/>
                <w:sz w:val="24"/>
                <w:szCs w:val="24"/>
                <w:rtl/>
              </w:rPr>
              <w:t>25</w:t>
            </w:r>
            <w:r w:rsidR="00E44037" w:rsidRPr="00F77153">
              <w:rPr>
                <w:rFonts w:hint="cs"/>
                <w:sz w:val="24"/>
                <w:szCs w:val="24"/>
                <w:rtl/>
              </w:rPr>
              <w:t xml:space="preserve"> </w:t>
            </w:r>
            <w:r w:rsidR="00F12E5C" w:rsidRPr="00F77153">
              <w:rPr>
                <w:rFonts w:hint="cs"/>
                <w:sz w:val="24"/>
                <w:szCs w:val="24"/>
                <w:rtl/>
              </w:rPr>
              <w:t>לנוהל</w:t>
            </w:r>
            <w:r w:rsidR="00A37805">
              <w:rPr>
                <w:rFonts w:hint="cs"/>
                <w:sz w:val="24"/>
                <w:szCs w:val="24"/>
                <w:rtl/>
              </w:rPr>
              <w:t>.</w:t>
            </w:r>
          </w:p>
        </w:tc>
      </w:tr>
      <w:tr w:rsidR="00A30584" w:rsidRPr="00F77153" w:rsidTr="00815E8B">
        <w:trPr>
          <w:trHeight w:val="60"/>
        </w:trPr>
        <w:tc>
          <w:tcPr>
            <w:tcW w:w="1705" w:type="dxa"/>
          </w:tcPr>
          <w:p w:rsidR="00A30584" w:rsidRPr="00F77153" w:rsidRDefault="00A30584" w:rsidP="00815E8B">
            <w:pPr>
              <w:pStyle w:val="TableSideHeading"/>
              <w:keepLines w:val="0"/>
              <w:spacing w:after="120"/>
              <w:rPr>
                <w:b/>
                <w:bCs/>
                <w:sz w:val="24"/>
                <w:szCs w:val="24"/>
                <w:rtl/>
              </w:rPr>
            </w:pPr>
            <w:r w:rsidRPr="00F77153">
              <w:rPr>
                <w:rFonts w:hint="cs"/>
                <w:b/>
                <w:bCs/>
                <w:sz w:val="24"/>
                <w:szCs w:val="24"/>
                <w:rtl/>
              </w:rPr>
              <w:lastRenderedPageBreak/>
              <w:t>הגשת</w:t>
            </w:r>
            <w:r w:rsidRPr="00F77153">
              <w:rPr>
                <w:b/>
                <w:bCs/>
                <w:sz w:val="24"/>
                <w:szCs w:val="24"/>
                <w:rtl/>
              </w:rPr>
              <w:t xml:space="preserve"> בקשת תמיכה </w:t>
            </w:r>
          </w:p>
        </w:tc>
        <w:tc>
          <w:tcPr>
            <w:tcW w:w="547" w:type="dxa"/>
          </w:tcPr>
          <w:p w:rsidR="00A30584" w:rsidRPr="00F77153" w:rsidRDefault="00A30584"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3B65CA" w:rsidRPr="00F77153" w:rsidRDefault="00A30584" w:rsidP="00D05D4A">
            <w:pPr>
              <w:pStyle w:val="TableBlock"/>
              <w:numPr>
                <w:ilvl w:val="0"/>
                <w:numId w:val="13"/>
              </w:numPr>
              <w:spacing w:after="120"/>
              <w:ind w:left="440" w:hanging="425"/>
              <w:jc w:val="both"/>
              <w:rPr>
                <w:sz w:val="24"/>
                <w:szCs w:val="24"/>
              </w:rPr>
            </w:pPr>
            <w:r w:rsidRPr="00F77153">
              <w:rPr>
                <w:sz w:val="24"/>
                <w:szCs w:val="24"/>
                <w:rtl/>
              </w:rPr>
              <w:t xml:space="preserve">הגשת בקשה לפי סעיף זה תיחשב </w:t>
            </w:r>
            <w:r w:rsidR="00041576" w:rsidRPr="00F77153">
              <w:rPr>
                <w:rFonts w:hint="cs"/>
                <w:sz w:val="24"/>
                <w:szCs w:val="24"/>
                <w:rtl/>
              </w:rPr>
              <w:t xml:space="preserve">רק </w:t>
            </w:r>
            <w:r w:rsidRPr="00F77153">
              <w:rPr>
                <w:sz w:val="24"/>
                <w:szCs w:val="24"/>
                <w:rtl/>
              </w:rPr>
              <w:t>אם הוגשה על כל המסמכים הנלווים לה</w:t>
            </w:r>
            <w:r w:rsidR="00CB4CDD" w:rsidRPr="00F77153">
              <w:rPr>
                <w:rFonts w:hint="cs"/>
                <w:sz w:val="24"/>
                <w:szCs w:val="24"/>
                <w:rtl/>
              </w:rPr>
              <w:t xml:space="preserve"> כאמור בסעיפים</w:t>
            </w:r>
            <w:r w:rsidR="00B71F4A" w:rsidRPr="00F77153">
              <w:rPr>
                <w:rFonts w:hint="cs"/>
                <w:sz w:val="24"/>
                <w:szCs w:val="24"/>
                <w:rtl/>
              </w:rPr>
              <w:t xml:space="preserve"> </w:t>
            </w:r>
            <w:r w:rsidR="006341B1">
              <w:rPr>
                <w:rFonts w:hint="cs"/>
                <w:sz w:val="24"/>
                <w:szCs w:val="24"/>
                <w:rtl/>
              </w:rPr>
              <w:t>27</w:t>
            </w:r>
            <w:r w:rsidR="006341B1" w:rsidRPr="00F77153">
              <w:rPr>
                <w:rFonts w:hint="cs"/>
                <w:sz w:val="24"/>
                <w:szCs w:val="24"/>
                <w:rtl/>
              </w:rPr>
              <w:t xml:space="preserve"> </w:t>
            </w:r>
            <w:r w:rsidR="004B497A" w:rsidRPr="00F77153">
              <w:rPr>
                <w:rFonts w:hint="cs"/>
                <w:sz w:val="24"/>
                <w:szCs w:val="24"/>
                <w:rtl/>
              </w:rPr>
              <w:t>ו-</w:t>
            </w:r>
            <w:r w:rsidR="006341B1">
              <w:rPr>
                <w:rFonts w:hint="cs"/>
                <w:sz w:val="24"/>
                <w:szCs w:val="24"/>
                <w:rtl/>
              </w:rPr>
              <w:t>28</w:t>
            </w:r>
            <w:r w:rsidR="00F83DAA" w:rsidRPr="00F77153">
              <w:rPr>
                <w:rFonts w:hint="cs"/>
                <w:sz w:val="24"/>
                <w:szCs w:val="24"/>
                <w:rtl/>
              </w:rPr>
              <w:t>(א) להלן, למעט</w:t>
            </w:r>
            <w:r w:rsidR="00624CAF" w:rsidRPr="00F77153">
              <w:rPr>
                <w:rFonts w:hint="cs"/>
                <w:sz w:val="24"/>
                <w:szCs w:val="24"/>
                <w:rtl/>
              </w:rPr>
              <w:t xml:space="preserve"> אישור ניהול</w:t>
            </w:r>
            <w:r w:rsidR="00F83DAA" w:rsidRPr="00F77153">
              <w:rPr>
                <w:rFonts w:hint="cs"/>
                <w:sz w:val="24"/>
                <w:szCs w:val="24"/>
                <w:rtl/>
              </w:rPr>
              <w:t xml:space="preserve"> תקין אותו ניתן להשלים</w:t>
            </w:r>
            <w:r w:rsidR="00624CAF" w:rsidRPr="00F77153">
              <w:rPr>
                <w:rFonts w:hint="cs"/>
                <w:sz w:val="24"/>
                <w:szCs w:val="24"/>
                <w:rtl/>
              </w:rPr>
              <w:t xml:space="preserve"> עד ליום 31 בדצמבר של השנה הקודמת לשנת התמיכה</w:t>
            </w:r>
            <w:r w:rsidR="004F5F32" w:rsidRPr="00F77153">
              <w:rPr>
                <w:rFonts w:hint="cs"/>
                <w:sz w:val="24"/>
                <w:szCs w:val="24"/>
                <w:rtl/>
              </w:rPr>
              <w:t xml:space="preserve"> או במועד מאוחר יותר אם אישרה ועדת התמיכה כאמור בסעיף </w:t>
            </w:r>
            <w:r w:rsidR="00FB135C" w:rsidRPr="00F77153">
              <w:rPr>
                <w:rFonts w:hint="cs"/>
                <w:sz w:val="24"/>
                <w:szCs w:val="24"/>
                <w:rtl/>
              </w:rPr>
              <w:t>10</w:t>
            </w:r>
            <w:r w:rsidR="004F5F32" w:rsidRPr="00F77153">
              <w:rPr>
                <w:rFonts w:hint="cs"/>
                <w:sz w:val="24"/>
                <w:szCs w:val="24"/>
                <w:rtl/>
              </w:rPr>
              <w:t xml:space="preserve"> </w:t>
            </w:r>
            <w:r w:rsidR="003804D1">
              <w:rPr>
                <w:rFonts w:hint="cs"/>
                <w:sz w:val="24"/>
                <w:szCs w:val="24"/>
                <w:rtl/>
              </w:rPr>
              <w:t>לנוהל</w:t>
            </w:r>
            <w:r w:rsidR="00A37805">
              <w:rPr>
                <w:rFonts w:hint="cs"/>
                <w:sz w:val="24"/>
                <w:szCs w:val="24"/>
                <w:rtl/>
              </w:rPr>
              <w:t>.</w:t>
            </w:r>
          </w:p>
          <w:p w:rsidR="004F5F32" w:rsidRPr="00F77153" w:rsidRDefault="00A852A8" w:rsidP="00D05D4A">
            <w:pPr>
              <w:pStyle w:val="TableBlock"/>
              <w:numPr>
                <w:ilvl w:val="0"/>
                <w:numId w:val="13"/>
              </w:numPr>
              <w:spacing w:after="120"/>
              <w:ind w:left="440" w:hanging="425"/>
              <w:jc w:val="both"/>
              <w:rPr>
                <w:sz w:val="24"/>
                <w:szCs w:val="24"/>
              </w:rPr>
            </w:pPr>
            <w:r>
              <w:rPr>
                <w:rFonts w:hint="cs"/>
                <w:sz w:val="24"/>
                <w:szCs w:val="24"/>
                <w:rtl/>
              </w:rPr>
              <w:t>לעניין המסמכים המפורטים בסעיף 28(ב)</w:t>
            </w:r>
            <w:r w:rsidR="003804D1">
              <w:rPr>
                <w:rFonts w:hint="cs"/>
                <w:sz w:val="24"/>
                <w:szCs w:val="24"/>
                <w:rtl/>
              </w:rPr>
              <w:t>,</w:t>
            </w:r>
            <w:r>
              <w:rPr>
                <w:rFonts w:hint="cs"/>
                <w:sz w:val="24"/>
                <w:szCs w:val="24"/>
                <w:rtl/>
              </w:rPr>
              <w:t xml:space="preserve"> יחולו ההוראות הבאות:</w:t>
            </w:r>
          </w:p>
          <w:p w:rsidR="003B65CA" w:rsidRPr="00F77153" w:rsidRDefault="00713850" w:rsidP="00006CC1">
            <w:pPr>
              <w:pStyle w:val="TableBlock"/>
              <w:numPr>
                <w:ilvl w:val="0"/>
                <w:numId w:val="44"/>
              </w:numPr>
              <w:tabs>
                <w:tab w:val="clear" w:pos="624"/>
              </w:tabs>
              <w:spacing w:after="120"/>
              <w:ind w:left="1133" w:hanging="631"/>
              <w:jc w:val="both"/>
              <w:rPr>
                <w:sz w:val="24"/>
                <w:szCs w:val="24"/>
              </w:rPr>
            </w:pPr>
            <w:r w:rsidRPr="00F77153">
              <w:rPr>
                <w:rFonts w:hint="cs"/>
                <w:sz w:val="24"/>
                <w:szCs w:val="24"/>
                <w:rtl/>
              </w:rPr>
              <w:lastRenderedPageBreak/>
              <w:t xml:space="preserve">ועדת התמיכות רשאית </w:t>
            </w:r>
            <w:r w:rsidR="003B65CA" w:rsidRPr="00F77153">
              <w:rPr>
                <w:rFonts w:hint="cs"/>
                <w:sz w:val="24"/>
                <w:szCs w:val="24"/>
                <w:rtl/>
              </w:rPr>
              <w:t>לקבוע, מטעמים שיירשמו,</w:t>
            </w:r>
            <w:r w:rsidRPr="00F77153">
              <w:rPr>
                <w:rFonts w:hint="cs"/>
                <w:sz w:val="24"/>
                <w:szCs w:val="24"/>
                <w:rtl/>
              </w:rPr>
              <w:t xml:space="preserve"> </w:t>
            </w:r>
            <w:r w:rsidR="003B65CA" w:rsidRPr="00F77153">
              <w:rPr>
                <w:rFonts w:hint="cs"/>
                <w:sz w:val="24"/>
                <w:szCs w:val="24"/>
                <w:rtl/>
              </w:rPr>
              <w:t xml:space="preserve">כי יהיה ניתן להשלים </w:t>
            </w:r>
            <w:r w:rsidR="00967537" w:rsidRPr="00F77153">
              <w:rPr>
                <w:rFonts w:hint="cs"/>
                <w:sz w:val="24"/>
                <w:szCs w:val="24"/>
                <w:rtl/>
              </w:rPr>
              <w:t xml:space="preserve">את המסמכים המפורטים </w:t>
            </w:r>
            <w:r w:rsidR="00A852A8">
              <w:rPr>
                <w:rFonts w:hint="cs"/>
                <w:sz w:val="24"/>
                <w:szCs w:val="24"/>
                <w:rtl/>
              </w:rPr>
              <w:t>בו</w:t>
            </w:r>
            <w:r w:rsidR="003B65CA" w:rsidRPr="00F77153">
              <w:rPr>
                <w:rFonts w:hint="cs"/>
                <w:sz w:val="24"/>
                <w:szCs w:val="24"/>
                <w:rtl/>
              </w:rPr>
              <w:t>, במועד מאוחר יותר</w:t>
            </w:r>
            <w:r w:rsidR="004F5F32" w:rsidRPr="00F77153">
              <w:rPr>
                <w:rFonts w:hint="cs"/>
                <w:sz w:val="24"/>
                <w:szCs w:val="24"/>
                <w:rtl/>
              </w:rPr>
              <w:t xml:space="preserve"> ולא יאוחר </w:t>
            </w:r>
            <w:r w:rsidR="006270B4" w:rsidRPr="00F77153">
              <w:rPr>
                <w:rFonts w:hint="cs"/>
                <w:sz w:val="24"/>
                <w:szCs w:val="24"/>
                <w:rtl/>
              </w:rPr>
              <w:t>מיום</w:t>
            </w:r>
            <w:r w:rsidR="004F5F32" w:rsidRPr="00F77153">
              <w:rPr>
                <w:rFonts w:hint="cs"/>
                <w:sz w:val="24"/>
                <w:szCs w:val="24"/>
                <w:rtl/>
              </w:rPr>
              <w:t xml:space="preserve"> 31 בינואר לשנת התמיכה</w:t>
            </w:r>
            <w:r w:rsidR="003B65CA" w:rsidRPr="00F77153">
              <w:rPr>
                <w:rFonts w:hint="cs"/>
                <w:sz w:val="24"/>
                <w:szCs w:val="24"/>
                <w:rtl/>
              </w:rPr>
              <w:t xml:space="preserve">, </w:t>
            </w:r>
            <w:r w:rsidR="00073A04" w:rsidRPr="00F77153">
              <w:rPr>
                <w:rFonts w:hint="cs"/>
                <w:sz w:val="24"/>
                <w:szCs w:val="24"/>
                <w:rtl/>
              </w:rPr>
              <w:t xml:space="preserve">ובלבד שהדבר יחול על </w:t>
            </w:r>
            <w:r w:rsidR="003B65CA" w:rsidRPr="00F77153">
              <w:rPr>
                <w:rFonts w:hint="cs"/>
                <w:sz w:val="24"/>
                <w:szCs w:val="24"/>
                <w:rtl/>
              </w:rPr>
              <w:t xml:space="preserve">כלל מוסדות הציבור </w:t>
            </w:r>
            <w:r w:rsidR="00F83DAA" w:rsidRPr="00F77153">
              <w:rPr>
                <w:rFonts w:hint="cs"/>
                <w:sz w:val="24"/>
                <w:szCs w:val="24"/>
                <w:rtl/>
              </w:rPr>
              <w:t>המבקשים</w:t>
            </w:r>
            <w:r w:rsidR="003B65CA" w:rsidRPr="00F77153">
              <w:rPr>
                <w:rFonts w:hint="cs"/>
                <w:sz w:val="24"/>
                <w:szCs w:val="24"/>
                <w:rtl/>
              </w:rPr>
              <w:t xml:space="preserve"> להיתמך על פי אותו מבחן תמיכה, </w:t>
            </w:r>
            <w:r w:rsidR="00073A04" w:rsidRPr="00F77153">
              <w:rPr>
                <w:rFonts w:hint="cs"/>
                <w:sz w:val="24"/>
                <w:szCs w:val="24"/>
                <w:rtl/>
              </w:rPr>
              <w:t>ו</w:t>
            </w:r>
            <w:r w:rsidR="003F6460" w:rsidRPr="00F77153">
              <w:rPr>
                <w:rFonts w:hint="cs"/>
                <w:sz w:val="24"/>
                <w:szCs w:val="24"/>
                <w:rtl/>
              </w:rPr>
              <w:t xml:space="preserve">שוועדת התמיכות טרם קיבלה החלטה בנוגע לחלוקת התמיכות לפי המבחן </w:t>
            </w:r>
            <w:r w:rsidR="00073A04" w:rsidRPr="00F77153">
              <w:rPr>
                <w:rFonts w:hint="cs"/>
                <w:sz w:val="24"/>
                <w:szCs w:val="24"/>
                <w:rtl/>
              </w:rPr>
              <w:t>הנוגע לעניין</w:t>
            </w:r>
            <w:r w:rsidR="003B65CA" w:rsidRPr="00F77153">
              <w:rPr>
                <w:rFonts w:hint="cs"/>
                <w:sz w:val="24"/>
                <w:szCs w:val="24"/>
                <w:rtl/>
              </w:rPr>
              <w:t>; במקרים חריגים,</w:t>
            </w:r>
            <w:r w:rsidR="00E44037" w:rsidRPr="00F77153">
              <w:rPr>
                <w:rFonts w:hint="cs"/>
                <w:sz w:val="24"/>
                <w:szCs w:val="24"/>
                <w:rtl/>
              </w:rPr>
              <w:t xml:space="preserve"> רשאית ועדת התמיכות,</w:t>
            </w:r>
            <w:r w:rsidR="006570FA" w:rsidRPr="00F77153">
              <w:rPr>
                <w:rFonts w:hint="cs"/>
                <w:sz w:val="24"/>
                <w:szCs w:val="24"/>
                <w:rtl/>
              </w:rPr>
              <w:t xml:space="preserve"> באישור החשב הכללי,</w:t>
            </w:r>
            <w:r w:rsidR="003B65CA" w:rsidRPr="00F77153">
              <w:rPr>
                <w:rFonts w:hint="cs"/>
                <w:sz w:val="24"/>
                <w:szCs w:val="24"/>
                <w:rtl/>
              </w:rPr>
              <w:t xml:space="preserve"> מטעמים שיירשמו, לקבוע כי השלמת מסמכים כאמור</w:t>
            </w:r>
            <w:r w:rsidR="00DF5BB3" w:rsidRPr="00F77153">
              <w:rPr>
                <w:rFonts w:hint="cs"/>
                <w:sz w:val="24"/>
                <w:szCs w:val="24"/>
                <w:rtl/>
              </w:rPr>
              <w:t xml:space="preserve"> בסעיף זה</w:t>
            </w:r>
            <w:r w:rsidR="003B65CA" w:rsidRPr="00F77153">
              <w:rPr>
                <w:rFonts w:hint="cs"/>
                <w:sz w:val="24"/>
                <w:szCs w:val="24"/>
                <w:rtl/>
              </w:rPr>
              <w:t xml:space="preserve"> תהיה עבור מוסד ציבור מסוים בלבד;</w:t>
            </w:r>
          </w:p>
          <w:p w:rsidR="004F5F32" w:rsidRPr="00F77153" w:rsidRDefault="004F5F32" w:rsidP="00006CC1">
            <w:pPr>
              <w:pStyle w:val="TableBlock"/>
              <w:numPr>
                <w:ilvl w:val="0"/>
                <w:numId w:val="44"/>
              </w:numPr>
              <w:tabs>
                <w:tab w:val="clear" w:pos="624"/>
              </w:tabs>
              <w:spacing w:after="120"/>
              <w:ind w:left="1133" w:hanging="631"/>
              <w:jc w:val="both"/>
              <w:rPr>
                <w:sz w:val="24"/>
                <w:szCs w:val="24"/>
                <w:rtl/>
              </w:rPr>
            </w:pPr>
            <w:r w:rsidRPr="00F77153">
              <w:rPr>
                <w:sz w:val="24"/>
                <w:szCs w:val="24"/>
                <w:rtl/>
              </w:rPr>
              <w:t>אישרה ועדת התמיכה השלמת מסמכים כאמור בסעיף קטן (</w:t>
            </w:r>
            <w:r w:rsidRPr="00F77153">
              <w:rPr>
                <w:rFonts w:hint="cs"/>
                <w:sz w:val="24"/>
                <w:szCs w:val="24"/>
                <w:rtl/>
              </w:rPr>
              <w:t>1</w:t>
            </w:r>
            <w:r w:rsidRPr="00F77153">
              <w:rPr>
                <w:sz w:val="24"/>
                <w:szCs w:val="24"/>
                <w:rtl/>
              </w:rPr>
              <w:t>), יודיע על כך המשרד למוסד הציבור ויאפשר לו את ה</w:t>
            </w:r>
            <w:r w:rsidR="00A37805">
              <w:rPr>
                <w:sz w:val="24"/>
                <w:szCs w:val="24"/>
                <w:rtl/>
              </w:rPr>
              <w:t>שלמתם בתוך 14 ימים מיום ההודעה</w:t>
            </w:r>
            <w:r w:rsidR="00A37805">
              <w:rPr>
                <w:rFonts w:hint="cs"/>
                <w:sz w:val="24"/>
                <w:szCs w:val="24"/>
                <w:rtl/>
              </w:rPr>
              <w:t>;</w:t>
            </w:r>
          </w:p>
          <w:p w:rsidR="004F5F32" w:rsidRPr="00F77153" w:rsidRDefault="00DF5BB3" w:rsidP="00006CC1">
            <w:pPr>
              <w:pStyle w:val="TableBlock"/>
              <w:numPr>
                <w:ilvl w:val="0"/>
                <w:numId w:val="44"/>
              </w:numPr>
              <w:tabs>
                <w:tab w:val="clear" w:pos="624"/>
              </w:tabs>
              <w:spacing w:after="120"/>
              <w:ind w:left="1133" w:hanging="631"/>
              <w:jc w:val="both"/>
              <w:rPr>
                <w:sz w:val="24"/>
                <w:szCs w:val="24"/>
              </w:rPr>
            </w:pPr>
            <w:r w:rsidRPr="00F77153">
              <w:rPr>
                <w:sz w:val="24"/>
                <w:szCs w:val="24"/>
                <w:rtl/>
              </w:rPr>
              <w:t>איחר מוסד ציבור בהגשת מסמך</w:t>
            </w:r>
            <w:r w:rsidR="004F5F32" w:rsidRPr="00F77153">
              <w:rPr>
                <w:sz w:val="24"/>
                <w:szCs w:val="24"/>
                <w:rtl/>
              </w:rPr>
              <w:t xml:space="preserve"> יקוזז מסכום התמיכה שאושרה לו סכום ששיעורו כשיעור תקופת האיחור ביחס </w:t>
            </w:r>
            <w:r w:rsidR="00DA03DC" w:rsidRPr="00F77153">
              <w:rPr>
                <w:rFonts w:hint="cs"/>
                <w:sz w:val="24"/>
                <w:szCs w:val="24"/>
                <w:rtl/>
              </w:rPr>
              <w:t>לשנת</w:t>
            </w:r>
            <w:r w:rsidR="004F5F32" w:rsidRPr="00F77153">
              <w:rPr>
                <w:sz w:val="24"/>
                <w:szCs w:val="24"/>
                <w:rtl/>
              </w:rPr>
              <w:t xml:space="preserve"> התמיכה</w:t>
            </w:r>
            <w:r w:rsidR="004F5F32" w:rsidRPr="00F77153">
              <w:rPr>
                <w:rFonts w:hint="cs"/>
                <w:sz w:val="24"/>
                <w:szCs w:val="24"/>
                <w:rtl/>
              </w:rPr>
              <w:t xml:space="preserve">; לעניין זה </w:t>
            </w:r>
            <w:r w:rsidR="004F5F32" w:rsidRPr="00F77153">
              <w:rPr>
                <w:sz w:val="24"/>
                <w:szCs w:val="24"/>
                <w:rtl/>
              </w:rPr>
              <w:t>–</w:t>
            </w:r>
            <w:r w:rsidR="004F5F32" w:rsidRPr="00F77153">
              <w:rPr>
                <w:rFonts w:hint="cs"/>
                <w:sz w:val="24"/>
                <w:szCs w:val="24"/>
                <w:rtl/>
              </w:rPr>
              <w:t xml:space="preserve"> </w:t>
            </w:r>
          </w:p>
          <w:p w:rsidR="004F5F32" w:rsidRPr="00F77153" w:rsidRDefault="004F5F32" w:rsidP="00DA03DC">
            <w:pPr>
              <w:pStyle w:val="TableBlock"/>
              <w:tabs>
                <w:tab w:val="clear" w:pos="624"/>
              </w:tabs>
              <w:spacing w:after="120"/>
              <w:ind w:left="1133"/>
              <w:jc w:val="both"/>
              <w:rPr>
                <w:sz w:val="24"/>
                <w:szCs w:val="24"/>
                <w:rtl/>
              </w:rPr>
            </w:pPr>
            <w:r w:rsidRPr="00F77153">
              <w:rPr>
                <w:rFonts w:hint="cs"/>
                <w:sz w:val="24"/>
                <w:szCs w:val="24"/>
                <w:rtl/>
              </w:rPr>
              <w:t xml:space="preserve">"תקופת האיחור" </w:t>
            </w:r>
            <w:r w:rsidRPr="00F77153">
              <w:rPr>
                <w:sz w:val="24"/>
                <w:szCs w:val="24"/>
                <w:rtl/>
              </w:rPr>
              <w:t>–</w:t>
            </w:r>
            <w:r w:rsidRPr="00F77153">
              <w:rPr>
                <w:rFonts w:hint="cs"/>
                <w:sz w:val="24"/>
                <w:szCs w:val="24"/>
                <w:rtl/>
              </w:rPr>
              <w:t xml:space="preserve"> תחילתה ארבעה עשר ימים ממועד שליחת ההודעה להשלמת המסמכים או הפרטים כאמור בסעיף קטן (</w:t>
            </w:r>
            <w:r w:rsidR="00DA03DC" w:rsidRPr="00F77153">
              <w:rPr>
                <w:rFonts w:hint="cs"/>
                <w:sz w:val="24"/>
                <w:szCs w:val="24"/>
                <w:rtl/>
              </w:rPr>
              <w:t>2</w:t>
            </w:r>
            <w:r w:rsidRPr="00F77153">
              <w:rPr>
                <w:rFonts w:hint="cs"/>
                <w:sz w:val="24"/>
                <w:szCs w:val="24"/>
                <w:rtl/>
              </w:rPr>
              <w:t>) וסיומה במועד הגשת המסמך האחרון הנדרש במסגרת הבקשה לתמיכה;</w:t>
            </w:r>
          </w:p>
          <w:p w:rsidR="004F5F32" w:rsidRPr="00F77153" w:rsidRDefault="004F5F32" w:rsidP="00006CC1">
            <w:pPr>
              <w:pStyle w:val="TableBlock"/>
              <w:numPr>
                <w:ilvl w:val="0"/>
                <w:numId w:val="44"/>
              </w:numPr>
              <w:tabs>
                <w:tab w:val="clear" w:pos="624"/>
              </w:tabs>
              <w:spacing w:after="120"/>
              <w:ind w:left="1133" w:hanging="631"/>
              <w:jc w:val="both"/>
              <w:rPr>
                <w:sz w:val="24"/>
                <w:szCs w:val="24"/>
              </w:rPr>
            </w:pPr>
            <w:r w:rsidRPr="00F77153">
              <w:rPr>
                <w:rFonts w:hint="cs"/>
                <w:sz w:val="24"/>
                <w:szCs w:val="24"/>
                <w:rtl/>
              </w:rPr>
              <w:t>על אף האמור בסעיף קטן (3), לא יקוזז ממוסד ציבור סכום העולה על 300,000 שקלים חדשים או 15% מהיקף התמיכה לה נמצא זכאי, הנמוך ביניהם;</w:t>
            </w:r>
          </w:p>
          <w:p w:rsidR="004F5F32" w:rsidRPr="00F77153" w:rsidRDefault="009E0744" w:rsidP="00006CC1">
            <w:pPr>
              <w:pStyle w:val="TableBlock"/>
              <w:numPr>
                <w:ilvl w:val="0"/>
                <w:numId w:val="44"/>
              </w:numPr>
              <w:tabs>
                <w:tab w:val="clear" w:pos="624"/>
              </w:tabs>
              <w:spacing w:after="120"/>
              <w:ind w:left="1133" w:hanging="631"/>
              <w:jc w:val="both"/>
              <w:rPr>
                <w:sz w:val="24"/>
                <w:szCs w:val="24"/>
              </w:rPr>
            </w:pPr>
            <w:r w:rsidRPr="00F77153">
              <w:rPr>
                <w:rFonts w:hint="cs"/>
                <w:sz w:val="24"/>
                <w:szCs w:val="24"/>
                <w:rtl/>
              </w:rPr>
              <w:t>האמור בסעיף קטן (3) לא יחול על מו</w:t>
            </w:r>
            <w:r w:rsidR="00DA03DC" w:rsidRPr="00F77153">
              <w:rPr>
                <w:rFonts w:hint="cs"/>
                <w:sz w:val="24"/>
                <w:szCs w:val="24"/>
                <w:rtl/>
              </w:rPr>
              <w:t>סד ציבור שבארבע השנים שקדמו לשנת</w:t>
            </w:r>
            <w:r w:rsidRPr="00F77153">
              <w:rPr>
                <w:rFonts w:hint="cs"/>
                <w:sz w:val="24"/>
                <w:szCs w:val="24"/>
                <w:rtl/>
              </w:rPr>
              <w:t xml:space="preserve"> התמיכה, הגיש במועד למשרד התומך את</w:t>
            </w:r>
            <w:r w:rsidR="00A37805">
              <w:rPr>
                <w:rFonts w:hint="cs"/>
                <w:sz w:val="24"/>
                <w:szCs w:val="24"/>
                <w:rtl/>
              </w:rPr>
              <w:t xml:space="preserve"> כלל המסמכים במסגרת בקשת התמיכה.</w:t>
            </w:r>
          </w:p>
          <w:p w:rsidR="006A1EB3" w:rsidRPr="00F77153" w:rsidRDefault="003F6460" w:rsidP="00D05D4A">
            <w:pPr>
              <w:pStyle w:val="TableBlock"/>
              <w:numPr>
                <w:ilvl w:val="0"/>
                <w:numId w:val="13"/>
              </w:numPr>
              <w:spacing w:after="120"/>
              <w:ind w:left="440" w:hanging="425"/>
              <w:jc w:val="both"/>
              <w:rPr>
                <w:sz w:val="24"/>
                <w:szCs w:val="24"/>
              </w:rPr>
            </w:pPr>
            <w:r w:rsidRPr="00F77153">
              <w:rPr>
                <w:rFonts w:hint="cs"/>
                <w:sz w:val="24"/>
                <w:szCs w:val="24"/>
                <w:rtl/>
              </w:rPr>
              <w:t xml:space="preserve">ועדת התמיכות רשאית לקבוע, </w:t>
            </w:r>
            <w:r w:rsidRPr="00F77153">
              <w:rPr>
                <w:rFonts w:hint="eastAsia"/>
                <w:sz w:val="24"/>
                <w:szCs w:val="24"/>
                <w:rtl/>
              </w:rPr>
              <w:t>מטעמים</w:t>
            </w:r>
            <w:r w:rsidR="006A1EB3" w:rsidRPr="00F77153">
              <w:rPr>
                <w:sz w:val="24"/>
                <w:szCs w:val="24"/>
                <w:rtl/>
              </w:rPr>
              <w:t xml:space="preserve"> מיוחדים</w:t>
            </w:r>
            <w:r w:rsidRPr="00F77153">
              <w:rPr>
                <w:sz w:val="24"/>
                <w:szCs w:val="24"/>
                <w:rtl/>
              </w:rPr>
              <w:t xml:space="preserve"> שיירשמו</w:t>
            </w:r>
            <w:r w:rsidRPr="00F77153">
              <w:rPr>
                <w:rFonts w:hint="cs"/>
                <w:sz w:val="24"/>
                <w:szCs w:val="24"/>
                <w:rtl/>
              </w:rPr>
              <w:t xml:space="preserve">, כי ניתן להגיש בקשות תמיכה באיחור, </w:t>
            </w:r>
            <w:r w:rsidR="00073A04" w:rsidRPr="00F77153">
              <w:rPr>
                <w:rFonts w:hint="cs"/>
                <w:sz w:val="24"/>
                <w:szCs w:val="24"/>
                <w:rtl/>
              </w:rPr>
              <w:t>ובלבד שהדבר</w:t>
            </w:r>
            <w:r w:rsidR="00C30253" w:rsidRPr="00F77153">
              <w:rPr>
                <w:rFonts w:hint="cs"/>
                <w:sz w:val="24"/>
                <w:szCs w:val="24"/>
                <w:rtl/>
              </w:rPr>
              <w:t xml:space="preserve"> יחול על</w:t>
            </w:r>
            <w:r w:rsidR="00073A04" w:rsidRPr="00F77153">
              <w:rPr>
                <w:rFonts w:hint="cs"/>
                <w:sz w:val="24"/>
                <w:szCs w:val="24"/>
                <w:rtl/>
              </w:rPr>
              <w:t xml:space="preserve"> </w:t>
            </w:r>
            <w:r w:rsidRPr="00F77153">
              <w:rPr>
                <w:rFonts w:hint="cs"/>
                <w:sz w:val="24"/>
                <w:szCs w:val="24"/>
                <w:rtl/>
              </w:rPr>
              <w:t xml:space="preserve">כלל מוסדות הציבור המבקשים להיתמך על פי אותו מבחן תמיכה, </w:t>
            </w:r>
            <w:r w:rsidR="00073A04" w:rsidRPr="00F77153">
              <w:rPr>
                <w:rFonts w:hint="cs"/>
                <w:sz w:val="24"/>
                <w:szCs w:val="24"/>
                <w:rtl/>
              </w:rPr>
              <w:t>ו</w:t>
            </w:r>
            <w:r w:rsidRPr="00F77153">
              <w:rPr>
                <w:rFonts w:hint="cs"/>
                <w:sz w:val="24"/>
                <w:szCs w:val="24"/>
                <w:rtl/>
              </w:rPr>
              <w:t xml:space="preserve">שוועדת התמיכות טרם קיבלה החלטה בנוגע לחלוקת התמיכות לפי המבחן </w:t>
            </w:r>
            <w:r w:rsidR="00073A04" w:rsidRPr="00F77153">
              <w:rPr>
                <w:rFonts w:hint="cs"/>
                <w:sz w:val="24"/>
                <w:szCs w:val="24"/>
                <w:rtl/>
              </w:rPr>
              <w:t>הנוגע לעניין</w:t>
            </w:r>
            <w:r w:rsidRPr="00F77153">
              <w:rPr>
                <w:rFonts w:hint="cs"/>
                <w:sz w:val="24"/>
                <w:szCs w:val="24"/>
                <w:rtl/>
              </w:rPr>
              <w:t>; במקרים חריגים ומיוחדים, רשאית ועדת התמיכות,</w:t>
            </w:r>
            <w:r w:rsidR="006570FA" w:rsidRPr="00F77153">
              <w:rPr>
                <w:rFonts w:hint="cs"/>
                <w:sz w:val="24"/>
                <w:szCs w:val="24"/>
                <w:rtl/>
              </w:rPr>
              <w:t xml:space="preserve"> באישור החשב הכללי,</w:t>
            </w:r>
            <w:r w:rsidRPr="00F77153">
              <w:rPr>
                <w:rFonts w:hint="cs"/>
                <w:sz w:val="24"/>
                <w:szCs w:val="24"/>
                <w:rtl/>
              </w:rPr>
              <w:t xml:space="preserve"> מטעמים שיירשמו, לקבוע כי הגשת בקשת תמיכה באיחור כאמור</w:t>
            </w:r>
            <w:r w:rsidR="00C30253" w:rsidRPr="00F77153">
              <w:rPr>
                <w:rFonts w:hint="cs"/>
                <w:sz w:val="24"/>
                <w:szCs w:val="24"/>
                <w:rtl/>
              </w:rPr>
              <w:t xml:space="preserve"> בסעיף זה</w:t>
            </w:r>
            <w:r w:rsidRPr="00F77153">
              <w:rPr>
                <w:rFonts w:hint="cs"/>
                <w:sz w:val="24"/>
                <w:szCs w:val="24"/>
                <w:rtl/>
              </w:rPr>
              <w:t xml:space="preserve"> ת</w:t>
            </w:r>
            <w:r w:rsidR="00A37805">
              <w:rPr>
                <w:rFonts w:hint="cs"/>
                <w:sz w:val="24"/>
                <w:szCs w:val="24"/>
                <w:rtl/>
              </w:rPr>
              <w:t>אושר עבור מוסד ציבור מסוים בלבד.</w:t>
            </w:r>
          </w:p>
          <w:p w:rsidR="00A30584" w:rsidRPr="00F77153" w:rsidRDefault="00F0296C" w:rsidP="00D05D4A">
            <w:pPr>
              <w:pStyle w:val="TableBlock"/>
              <w:numPr>
                <w:ilvl w:val="0"/>
                <w:numId w:val="13"/>
              </w:numPr>
              <w:spacing w:after="120"/>
              <w:ind w:left="440" w:hanging="425"/>
              <w:jc w:val="both"/>
              <w:rPr>
                <w:sz w:val="24"/>
                <w:szCs w:val="24"/>
                <w:rtl/>
              </w:rPr>
            </w:pPr>
            <w:r w:rsidRPr="00F77153">
              <w:rPr>
                <w:sz w:val="24"/>
                <w:szCs w:val="24"/>
                <w:rtl/>
              </w:rPr>
              <w:t xml:space="preserve">הוגשה בקשה לתמיכה במוסד ציבור בפעילות שלא בתחום שעליו מופקד המשרד או לגורם במשרד שאינו הגורם המתאים לעניין התמיכות אותן מבקש מוסד הציבור, והמשרד הפנה את המוסד למשרד אחר או לגורם הלא נכון, יוכל המבקש לשוב ולהפנותה למשרד האחר או לגורם המתאים; ויראו כאילו הוגשה הבקשה במועד בו הוגשה </w:t>
            </w:r>
            <w:r w:rsidRPr="00F77153">
              <w:rPr>
                <w:rFonts w:hint="cs"/>
                <w:sz w:val="24"/>
                <w:szCs w:val="24"/>
                <w:rtl/>
              </w:rPr>
              <w:t>ל</w:t>
            </w:r>
            <w:r w:rsidRPr="00F77153">
              <w:rPr>
                <w:sz w:val="24"/>
                <w:szCs w:val="24"/>
                <w:rtl/>
              </w:rPr>
              <w:t>ראשונה, ו</w:t>
            </w:r>
            <w:r w:rsidR="00FE48A4" w:rsidRPr="00F77153">
              <w:rPr>
                <w:rFonts w:hint="cs"/>
                <w:sz w:val="24"/>
                <w:szCs w:val="24"/>
                <w:rtl/>
              </w:rPr>
              <w:t xml:space="preserve">זאת </w:t>
            </w:r>
            <w:r w:rsidRPr="00F77153">
              <w:rPr>
                <w:sz w:val="24"/>
                <w:szCs w:val="24"/>
                <w:rtl/>
              </w:rPr>
              <w:t>ככל ש</w:t>
            </w:r>
            <w:r w:rsidR="00A92284" w:rsidRPr="00F77153">
              <w:rPr>
                <w:sz w:val="24"/>
                <w:szCs w:val="24"/>
                <w:rtl/>
              </w:rPr>
              <w:t>לא סיימה ועדת התמיכות את דיוניה</w:t>
            </w:r>
            <w:r w:rsidR="00A37805">
              <w:rPr>
                <w:rFonts w:hint="cs"/>
                <w:sz w:val="24"/>
                <w:szCs w:val="24"/>
                <w:rtl/>
              </w:rPr>
              <w:t>.</w:t>
            </w:r>
          </w:p>
        </w:tc>
      </w:tr>
      <w:tr w:rsidR="009F5365" w:rsidRPr="00F77153" w:rsidTr="00815E8B">
        <w:trPr>
          <w:trHeight w:val="60"/>
        </w:trPr>
        <w:tc>
          <w:tcPr>
            <w:tcW w:w="1705" w:type="dxa"/>
          </w:tcPr>
          <w:p w:rsidR="009F5365" w:rsidRPr="00F77153" w:rsidRDefault="009F5365" w:rsidP="00815E8B">
            <w:pPr>
              <w:pStyle w:val="TableSideHeading"/>
              <w:spacing w:after="120"/>
              <w:rPr>
                <w:b/>
                <w:bCs/>
                <w:sz w:val="24"/>
                <w:szCs w:val="24"/>
              </w:rPr>
            </w:pPr>
            <w:r w:rsidRPr="00F77153">
              <w:rPr>
                <w:rFonts w:hint="cs"/>
                <w:b/>
                <w:bCs/>
                <w:sz w:val="24"/>
                <w:szCs w:val="24"/>
                <w:rtl/>
              </w:rPr>
              <w:lastRenderedPageBreak/>
              <w:t xml:space="preserve">הדיון </w:t>
            </w:r>
            <w:r w:rsidR="00CB4CDD" w:rsidRPr="00F77153">
              <w:rPr>
                <w:rFonts w:hint="cs"/>
                <w:b/>
                <w:bCs/>
                <w:sz w:val="24"/>
                <w:szCs w:val="24"/>
                <w:rtl/>
              </w:rPr>
              <w:t>בבקשת התמיכה</w:t>
            </w:r>
          </w:p>
        </w:tc>
        <w:tc>
          <w:tcPr>
            <w:tcW w:w="547" w:type="dxa"/>
          </w:tcPr>
          <w:p w:rsidR="009F5365" w:rsidRPr="00F77153" w:rsidRDefault="009F5365" w:rsidP="00815E8B">
            <w:pPr>
              <w:pStyle w:val="TableText"/>
              <w:numPr>
                <w:ilvl w:val="0"/>
                <w:numId w:val="1"/>
              </w:numPr>
              <w:tabs>
                <w:tab w:val="clear" w:pos="624"/>
                <w:tab w:val="left" w:pos="701"/>
              </w:tabs>
              <w:spacing w:after="120"/>
              <w:ind w:right="136"/>
              <w:rPr>
                <w:sz w:val="24"/>
                <w:szCs w:val="24"/>
              </w:rPr>
            </w:pPr>
            <w:bookmarkStart w:id="3" w:name="_Ref6837585"/>
          </w:p>
        </w:tc>
        <w:tc>
          <w:tcPr>
            <w:tcW w:w="7368" w:type="dxa"/>
          </w:tcPr>
          <w:p w:rsidR="00C03386" w:rsidRPr="00F77153" w:rsidRDefault="009F5365" w:rsidP="00D05D4A">
            <w:pPr>
              <w:pStyle w:val="TableBlock"/>
              <w:numPr>
                <w:ilvl w:val="0"/>
                <w:numId w:val="29"/>
              </w:numPr>
              <w:spacing w:after="120"/>
              <w:ind w:left="440" w:hanging="425"/>
              <w:jc w:val="both"/>
              <w:rPr>
                <w:sz w:val="24"/>
                <w:szCs w:val="24"/>
              </w:rPr>
            </w:pPr>
            <w:bookmarkStart w:id="4" w:name="_Ref6837581"/>
            <w:bookmarkEnd w:id="3"/>
            <w:r w:rsidRPr="00F77153">
              <w:rPr>
                <w:sz w:val="24"/>
                <w:szCs w:val="24"/>
                <w:rtl/>
              </w:rPr>
              <w:t xml:space="preserve">ועדת התמיכות תחל בדיוניה </w:t>
            </w:r>
            <w:r w:rsidRPr="00F77153">
              <w:rPr>
                <w:rFonts w:hint="cs"/>
                <w:sz w:val="24"/>
                <w:szCs w:val="24"/>
                <w:rtl/>
              </w:rPr>
              <w:t>בסמוך, ככל האפשר, למועד</w:t>
            </w:r>
            <w:r w:rsidR="00E86269" w:rsidRPr="00F77153">
              <w:rPr>
                <w:rFonts w:hint="cs"/>
                <w:sz w:val="24"/>
                <w:szCs w:val="24"/>
                <w:rtl/>
              </w:rPr>
              <w:t xml:space="preserve"> סיום</w:t>
            </w:r>
            <w:r w:rsidRPr="00F77153">
              <w:rPr>
                <w:rFonts w:hint="cs"/>
                <w:sz w:val="24"/>
                <w:szCs w:val="24"/>
                <w:rtl/>
              </w:rPr>
              <w:t xml:space="preserve"> הגשת בקשות התמיכה</w:t>
            </w:r>
            <w:r w:rsidRPr="00F77153">
              <w:rPr>
                <w:sz w:val="24"/>
                <w:szCs w:val="24"/>
                <w:rtl/>
              </w:rPr>
              <w:t xml:space="preserve"> ותחליט </w:t>
            </w:r>
            <w:r w:rsidR="003F6460" w:rsidRPr="00F77153">
              <w:rPr>
                <w:rFonts w:hint="cs"/>
                <w:sz w:val="24"/>
                <w:szCs w:val="24"/>
                <w:rtl/>
              </w:rPr>
              <w:t xml:space="preserve">על חלוקת התמיכות למוסדות הציבור </w:t>
            </w:r>
            <w:r w:rsidRPr="00F77153">
              <w:rPr>
                <w:sz w:val="24"/>
                <w:szCs w:val="24"/>
                <w:rtl/>
              </w:rPr>
              <w:t xml:space="preserve">לא יאוחר מיום </w:t>
            </w:r>
            <w:r w:rsidR="00C03386" w:rsidRPr="00F77153">
              <w:rPr>
                <w:rFonts w:hint="cs"/>
                <w:sz w:val="24"/>
                <w:szCs w:val="24"/>
                <w:rtl/>
              </w:rPr>
              <w:t>31 בינואר</w:t>
            </w:r>
            <w:r w:rsidRPr="00F77153">
              <w:rPr>
                <w:sz w:val="24"/>
                <w:szCs w:val="24"/>
                <w:rtl/>
              </w:rPr>
              <w:t xml:space="preserve"> של </w:t>
            </w:r>
            <w:r w:rsidRPr="00F77153">
              <w:rPr>
                <w:rFonts w:hint="cs"/>
                <w:sz w:val="24"/>
                <w:szCs w:val="24"/>
                <w:rtl/>
              </w:rPr>
              <w:t>שנת התמיכה</w:t>
            </w:r>
            <w:r w:rsidRPr="00F77153">
              <w:rPr>
                <w:sz w:val="24"/>
                <w:szCs w:val="24"/>
                <w:rtl/>
              </w:rPr>
              <w:t>;</w:t>
            </w:r>
            <w:bookmarkEnd w:id="4"/>
            <w:r w:rsidR="004C6213" w:rsidRPr="00F77153">
              <w:rPr>
                <w:rFonts w:hint="cs"/>
                <w:sz w:val="24"/>
                <w:szCs w:val="24"/>
                <w:rtl/>
              </w:rPr>
              <w:t xml:space="preserve"> </w:t>
            </w:r>
            <w:r w:rsidR="007E4B93" w:rsidRPr="00F77153">
              <w:rPr>
                <w:rFonts w:hint="cs"/>
                <w:sz w:val="24"/>
                <w:szCs w:val="24"/>
                <w:rtl/>
              </w:rPr>
              <w:t xml:space="preserve">ואולם </w:t>
            </w:r>
            <w:r w:rsidRPr="00F77153">
              <w:rPr>
                <w:sz w:val="24"/>
                <w:szCs w:val="24"/>
                <w:rtl/>
              </w:rPr>
              <w:t xml:space="preserve">התקיימו נסיבות בלתי צפויות מראש או תמיכה בנושאים אשר שמעצם טיבם לא ניתן להחליט בבקשות במועד האמור, </w:t>
            </w:r>
            <w:r w:rsidR="0090160C" w:rsidRPr="00F77153">
              <w:rPr>
                <w:rFonts w:hint="cs"/>
                <w:sz w:val="24"/>
                <w:szCs w:val="24"/>
                <w:rtl/>
              </w:rPr>
              <w:t>ועדת התמיכות</w:t>
            </w:r>
            <w:r w:rsidR="00C03386" w:rsidRPr="00F77153">
              <w:rPr>
                <w:rFonts w:hint="cs"/>
                <w:sz w:val="24"/>
                <w:szCs w:val="24"/>
                <w:rtl/>
              </w:rPr>
              <w:t xml:space="preserve"> </w:t>
            </w:r>
            <w:r w:rsidR="0090160C" w:rsidRPr="00F77153">
              <w:rPr>
                <w:rFonts w:hint="cs"/>
                <w:sz w:val="24"/>
                <w:szCs w:val="24"/>
                <w:rtl/>
              </w:rPr>
              <w:t>ת</w:t>
            </w:r>
            <w:r w:rsidR="00C03386" w:rsidRPr="00F77153">
              <w:rPr>
                <w:rFonts w:hint="cs"/>
                <w:sz w:val="24"/>
                <w:szCs w:val="24"/>
                <w:rtl/>
              </w:rPr>
              <w:t>היה רשאי</w:t>
            </w:r>
            <w:r w:rsidR="0090160C" w:rsidRPr="00F77153">
              <w:rPr>
                <w:rFonts w:hint="cs"/>
                <w:sz w:val="24"/>
                <w:szCs w:val="24"/>
                <w:rtl/>
              </w:rPr>
              <w:t>ת להאריך, מטעמים שיירשמו,</w:t>
            </w:r>
            <w:r w:rsidR="00C03386" w:rsidRPr="00F77153">
              <w:rPr>
                <w:rFonts w:hint="cs"/>
                <w:sz w:val="24"/>
                <w:szCs w:val="24"/>
                <w:rtl/>
              </w:rPr>
              <w:t xml:space="preserve"> את המועד האחרון לדיון </w:t>
            </w:r>
            <w:r w:rsidR="007E4B93" w:rsidRPr="00F77153">
              <w:rPr>
                <w:rFonts w:hint="cs"/>
                <w:sz w:val="24"/>
                <w:szCs w:val="24"/>
                <w:rtl/>
              </w:rPr>
              <w:t>והחלטה על חלוקת תמיכות למוסדות הציבור</w:t>
            </w:r>
            <w:r w:rsidR="00A37805">
              <w:rPr>
                <w:rFonts w:hint="cs"/>
                <w:sz w:val="24"/>
                <w:szCs w:val="24"/>
                <w:rtl/>
              </w:rPr>
              <w:t xml:space="preserve"> עד ליום 31 במרץ לשנת התמיכה.</w:t>
            </w:r>
          </w:p>
          <w:p w:rsidR="001D49A9" w:rsidRPr="00F77153" w:rsidRDefault="0090160C" w:rsidP="00D05D4A">
            <w:pPr>
              <w:pStyle w:val="TableBlock"/>
              <w:numPr>
                <w:ilvl w:val="0"/>
                <w:numId w:val="29"/>
              </w:numPr>
              <w:spacing w:after="120"/>
              <w:ind w:left="440" w:hanging="425"/>
              <w:jc w:val="both"/>
              <w:rPr>
                <w:sz w:val="24"/>
                <w:szCs w:val="24"/>
              </w:rPr>
            </w:pPr>
            <w:r w:rsidRPr="00F77153">
              <w:rPr>
                <w:rFonts w:hint="cs"/>
                <w:sz w:val="24"/>
                <w:szCs w:val="24"/>
                <w:rtl/>
              </w:rPr>
              <w:t>החליטה ועדת התמיכות על</w:t>
            </w:r>
            <w:r w:rsidR="001D49A9" w:rsidRPr="00F77153">
              <w:rPr>
                <w:rFonts w:hint="cs"/>
                <w:sz w:val="24"/>
                <w:szCs w:val="24"/>
                <w:rtl/>
              </w:rPr>
              <w:t xml:space="preserve"> חלוקת כספי התמיכה באיחור כאמור בסעיף קטן (</w:t>
            </w:r>
            <w:r w:rsidR="007E4B93" w:rsidRPr="00F77153">
              <w:rPr>
                <w:rFonts w:hint="cs"/>
                <w:sz w:val="24"/>
                <w:szCs w:val="24"/>
                <w:rtl/>
              </w:rPr>
              <w:t>א</w:t>
            </w:r>
            <w:r w:rsidR="001D49A9" w:rsidRPr="00F77153">
              <w:rPr>
                <w:rFonts w:hint="cs"/>
                <w:sz w:val="24"/>
                <w:szCs w:val="24"/>
                <w:rtl/>
              </w:rPr>
              <w:t xml:space="preserve">), </w:t>
            </w:r>
            <w:r w:rsidR="001D49A9" w:rsidRPr="00F77153">
              <w:rPr>
                <w:sz w:val="24"/>
                <w:szCs w:val="24"/>
                <w:rtl/>
              </w:rPr>
              <w:t>תפרסם הודעה בדבר האיחור בהחלטה בבקשות באתר האינטרנט של המשר</w:t>
            </w:r>
            <w:r w:rsidR="001D49A9" w:rsidRPr="00F77153">
              <w:rPr>
                <w:rFonts w:hint="cs"/>
                <w:sz w:val="24"/>
                <w:szCs w:val="24"/>
                <w:rtl/>
              </w:rPr>
              <w:t>ד; הודעה כאמור תישלח על ידי ועדת התמיכות למוסדות הציבור א</w:t>
            </w:r>
            <w:r w:rsidR="00A37805">
              <w:rPr>
                <w:rFonts w:hint="cs"/>
                <w:sz w:val="24"/>
                <w:szCs w:val="24"/>
                <w:rtl/>
              </w:rPr>
              <w:t>שר הגישו בקשת תמיכה לאותו המבחן.</w:t>
            </w:r>
          </w:p>
          <w:p w:rsidR="009F5365" w:rsidRPr="00F77153" w:rsidRDefault="009F5365" w:rsidP="00D05D4A">
            <w:pPr>
              <w:pStyle w:val="TableBlock"/>
              <w:numPr>
                <w:ilvl w:val="0"/>
                <w:numId w:val="29"/>
              </w:numPr>
              <w:spacing w:after="120"/>
              <w:ind w:left="440" w:hanging="425"/>
              <w:jc w:val="both"/>
              <w:rPr>
                <w:sz w:val="24"/>
                <w:szCs w:val="24"/>
              </w:rPr>
            </w:pPr>
            <w:r w:rsidRPr="00F77153">
              <w:rPr>
                <w:sz w:val="24"/>
                <w:szCs w:val="24"/>
                <w:rtl/>
              </w:rPr>
              <w:t>החשב הכללי מוסמך</w:t>
            </w:r>
            <w:r w:rsidR="001D49A9" w:rsidRPr="00F77153">
              <w:rPr>
                <w:rFonts w:hint="cs"/>
                <w:sz w:val="24"/>
                <w:szCs w:val="24"/>
                <w:rtl/>
              </w:rPr>
              <w:t xml:space="preserve">, לבקשת </w:t>
            </w:r>
            <w:r w:rsidR="0090160C" w:rsidRPr="00F77153">
              <w:rPr>
                <w:rFonts w:hint="cs"/>
                <w:sz w:val="24"/>
                <w:szCs w:val="24"/>
                <w:rtl/>
              </w:rPr>
              <w:t>חשב המשרד</w:t>
            </w:r>
            <w:r w:rsidR="001D49A9" w:rsidRPr="00F77153">
              <w:rPr>
                <w:rFonts w:hint="cs"/>
                <w:sz w:val="24"/>
                <w:szCs w:val="24"/>
                <w:rtl/>
              </w:rPr>
              <w:t>,</w:t>
            </w:r>
            <w:r w:rsidRPr="00F77153">
              <w:rPr>
                <w:sz w:val="24"/>
                <w:szCs w:val="24"/>
                <w:rtl/>
              </w:rPr>
              <w:t xml:space="preserve"> לאשר בנסיבות חריגות שיפורטו חלוקת כספים לאחר ה-</w:t>
            </w:r>
            <w:r w:rsidR="001D49A9" w:rsidRPr="00F77153">
              <w:rPr>
                <w:rFonts w:hint="cs"/>
                <w:sz w:val="24"/>
                <w:szCs w:val="24"/>
                <w:rtl/>
              </w:rPr>
              <w:t>31 במרץ לשנת התמיכה</w:t>
            </w:r>
            <w:r w:rsidR="00A37805">
              <w:rPr>
                <w:rFonts w:hint="cs"/>
                <w:sz w:val="24"/>
                <w:szCs w:val="24"/>
                <w:rtl/>
              </w:rPr>
              <w:t>.</w:t>
            </w:r>
          </w:p>
          <w:p w:rsidR="008825DA" w:rsidRPr="00F77153" w:rsidRDefault="008825DA" w:rsidP="00D05D4A">
            <w:pPr>
              <w:pStyle w:val="TableBlock"/>
              <w:numPr>
                <w:ilvl w:val="0"/>
                <w:numId w:val="29"/>
              </w:numPr>
              <w:spacing w:after="120"/>
              <w:ind w:left="440" w:hanging="425"/>
              <w:jc w:val="both"/>
              <w:rPr>
                <w:sz w:val="24"/>
                <w:szCs w:val="24"/>
              </w:rPr>
            </w:pPr>
            <w:r w:rsidRPr="00F77153">
              <w:rPr>
                <w:rFonts w:hint="cs"/>
                <w:sz w:val="24"/>
                <w:szCs w:val="24"/>
                <w:rtl/>
              </w:rPr>
              <w:t>ועדת התמיכות תוכ</w:t>
            </w:r>
            <w:r w:rsidR="006570FA" w:rsidRPr="00F77153">
              <w:rPr>
                <w:rFonts w:hint="cs"/>
                <w:sz w:val="24"/>
                <w:szCs w:val="24"/>
                <w:rtl/>
              </w:rPr>
              <w:t>ל</w:t>
            </w:r>
            <w:r w:rsidRPr="00F77153">
              <w:rPr>
                <w:rFonts w:hint="cs"/>
                <w:sz w:val="24"/>
                <w:szCs w:val="24"/>
                <w:rtl/>
              </w:rPr>
              <w:t xml:space="preserve"> לדון בבקשות שהוגשו במהלך שנת התמיכה להגדלת התמיכה בשל תקציב שלא נוצל או שנוסף; הדיון בבקשה ייעשה בהתאם לעקרונות שקבע החשב הכללי לעניין זה, בהתייעצות עם היועץ המשפטי לממשלה; בין היתר, יתייחסו העקרונות לצורך בפרסום מחדש של הזמנה להגשת בקשות תמיכה או לעדכון בקשות קיימות, בזיקה להיקף התקציב המדובר או שיעורו ביחס לתקציב הבסיס, למספר הגופים הנתמכים ולמועד ההודעה על התוספת, עקרונות כאמור ייקבעו במס</w:t>
            </w:r>
            <w:r w:rsidR="00A37805">
              <w:rPr>
                <w:rFonts w:hint="cs"/>
                <w:sz w:val="24"/>
                <w:szCs w:val="24"/>
                <w:rtl/>
              </w:rPr>
              <w:t xml:space="preserve">גרות הוראות </w:t>
            </w:r>
            <w:proofErr w:type="spellStart"/>
            <w:r w:rsidR="00A37805">
              <w:rPr>
                <w:rFonts w:hint="cs"/>
                <w:sz w:val="24"/>
                <w:szCs w:val="24"/>
                <w:rtl/>
              </w:rPr>
              <w:t>תכ"מ</w:t>
            </w:r>
            <w:proofErr w:type="spellEnd"/>
            <w:r w:rsidR="00A37805">
              <w:rPr>
                <w:rFonts w:hint="cs"/>
                <w:sz w:val="24"/>
                <w:szCs w:val="24"/>
                <w:rtl/>
              </w:rPr>
              <w:t xml:space="preserve"> הנוגעות לעניין.</w:t>
            </w:r>
          </w:p>
          <w:p w:rsidR="009F5365" w:rsidRPr="00F77153" w:rsidRDefault="00CB4CDD" w:rsidP="00D05D4A">
            <w:pPr>
              <w:pStyle w:val="TableBlock"/>
              <w:numPr>
                <w:ilvl w:val="0"/>
                <w:numId w:val="29"/>
              </w:numPr>
              <w:spacing w:after="120"/>
              <w:ind w:left="440" w:hanging="425"/>
              <w:jc w:val="both"/>
              <w:rPr>
                <w:sz w:val="24"/>
                <w:szCs w:val="24"/>
              </w:rPr>
            </w:pPr>
            <w:r w:rsidRPr="00F77153">
              <w:rPr>
                <w:sz w:val="24"/>
                <w:szCs w:val="24"/>
                <w:rtl/>
              </w:rPr>
              <w:t xml:space="preserve">החשב הכללי יפרסם באתר האינטרנט של משרד האוצר </w:t>
            </w:r>
            <w:r w:rsidRPr="00F77153">
              <w:rPr>
                <w:rFonts w:hint="cs"/>
                <w:sz w:val="24"/>
                <w:szCs w:val="24"/>
                <w:rtl/>
              </w:rPr>
              <w:t>מעת לעת</w:t>
            </w:r>
            <w:r w:rsidRPr="00F77153">
              <w:rPr>
                <w:sz w:val="24"/>
                <w:szCs w:val="24"/>
                <w:rtl/>
              </w:rPr>
              <w:t xml:space="preserve"> הודעה כללית בדבר קצב טיפול המשרדים בבקשות התמיכה ופרסום </w:t>
            </w:r>
            <w:r w:rsidR="00A37805">
              <w:rPr>
                <w:rFonts w:hint="cs"/>
                <w:sz w:val="24"/>
                <w:szCs w:val="24"/>
                <w:rtl/>
              </w:rPr>
              <w:t>ההזמנות להגשות בקשות תמיכה.</w:t>
            </w:r>
          </w:p>
          <w:p w:rsidR="00253FC0" w:rsidRPr="00F77153" w:rsidRDefault="00253FC0" w:rsidP="00D05D4A">
            <w:pPr>
              <w:pStyle w:val="TableBlock"/>
              <w:numPr>
                <w:ilvl w:val="0"/>
                <w:numId w:val="29"/>
              </w:numPr>
              <w:spacing w:after="120"/>
              <w:ind w:left="440" w:hanging="425"/>
              <w:jc w:val="both"/>
              <w:rPr>
                <w:sz w:val="24"/>
                <w:szCs w:val="24"/>
                <w:rtl/>
              </w:rPr>
            </w:pPr>
            <w:r w:rsidRPr="00F77153">
              <w:rPr>
                <w:sz w:val="24"/>
                <w:szCs w:val="24"/>
                <w:rtl/>
              </w:rPr>
              <w:t>בשנה שבה חל האמור בסעיף 3ב לחוק יסוד: מ</w:t>
            </w:r>
            <w:r w:rsidR="00FB135C" w:rsidRPr="00F77153">
              <w:rPr>
                <w:sz w:val="24"/>
                <w:szCs w:val="24"/>
                <w:rtl/>
              </w:rPr>
              <w:t>שק המדינה והתקציב לא אושר עד ה-</w:t>
            </w:r>
            <w:r w:rsidRPr="00F77153">
              <w:rPr>
                <w:sz w:val="24"/>
                <w:szCs w:val="24"/>
                <w:rtl/>
              </w:rPr>
              <w:t>1 ביולי של שנת הכספים, רשאי החשב הכללי לאשר לוועדת התמיכות לדון בבקשות התמיכה שהוגשו לאותה שנה ולקבל החלטות לגביהן</w:t>
            </w:r>
            <w:r w:rsidR="00A37805">
              <w:rPr>
                <w:rFonts w:hint="cs"/>
                <w:sz w:val="24"/>
                <w:szCs w:val="24"/>
                <w:rtl/>
              </w:rPr>
              <w:t>.</w:t>
            </w:r>
          </w:p>
          <w:p w:rsidR="004C6213" w:rsidRPr="00F77153" w:rsidRDefault="00253FC0" w:rsidP="00D05D4A">
            <w:pPr>
              <w:pStyle w:val="TableBlock"/>
              <w:numPr>
                <w:ilvl w:val="0"/>
                <w:numId w:val="29"/>
              </w:numPr>
              <w:spacing w:after="120"/>
              <w:ind w:left="440" w:hanging="425"/>
              <w:jc w:val="both"/>
              <w:rPr>
                <w:sz w:val="24"/>
                <w:szCs w:val="24"/>
                <w:rtl/>
              </w:rPr>
            </w:pPr>
            <w:r w:rsidRPr="00F77153">
              <w:rPr>
                <w:sz w:val="24"/>
                <w:szCs w:val="24"/>
                <w:rtl/>
              </w:rPr>
              <w:t>מוסד ציבור זכאי לקבלת תמיכה במהלך שנה שבה מתקיים תקציב המשכי, רק לאחר שיחתום על התחייבות לפיה ידוע לו כי סך כל הזכאות לתמיכה שתאושר בהחלטת וועדת התמיכות עשויה להשתנות לאחר אישור התקציב</w:t>
            </w:r>
            <w:r w:rsidR="00A37805">
              <w:rPr>
                <w:rFonts w:hint="cs"/>
                <w:sz w:val="24"/>
                <w:szCs w:val="24"/>
                <w:rtl/>
              </w:rPr>
              <w:t>.</w:t>
            </w:r>
          </w:p>
        </w:tc>
      </w:tr>
      <w:tr w:rsidR="009A0DFF" w:rsidRPr="00F77153" w:rsidTr="00815E8B">
        <w:trPr>
          <w:trHeight w:val="60"/>
        </w:trPr>
        <w:tc>
          <w:tcPr>
            <w:tcW w:w="1705" w:type="dxa"/>
          </w:tcPr>
          <w:p w:rsidR="009A0DFF" w:rsidRPr="00F77153" w:rsidRDefault="009A0DFF" w:rsidP="00815E8B">
            <w:pPr>
              <w:pStyle w:val="TableSideHeading"/>
              <w:spacing w:after="120"/>
              <w:rPr>
                <w:b/>
                <w:bCs/>
                <w:sz w:val="24"/>
                <w:szCs w:val="24"/>
              </w:rPr>
            </w:pPr>
          </w:p>
        </w:tc>
        <w:tc>
          <w:tcPr>
            <w:tcW w:w="547" w:type="dxa"/>
          </w:tcPr>
          <w:p w:rsidR="009A0DFF" w:rsidRPr="00F77153" w:rsidRDefault="009A0DFF" w:rsidP="00815E8B">
            <w:pPr>
              <w:pStyle w:val="TableText"/>
              <w:tabs>
                <w:tab w:val="clear" w:pos="624"/>
                <w:tab w:val="left" w:pos="701"/>
              </w:tabs>
              <w:spacing w:after="120"/>
              <w:ind w:right="136"/>
              <w:rPr>
                <w:sz w:val="24"/>
                <w:szCs w:val="24"/>
              </w:rPr>
            </w:pPr>
          </w:p>
        </w:tc>
        <w:tc>
          <w:tcPr>
            <w:tcW w:w="7368" w:type="dxa"/>
          </w:tcPr>
          <w:p w:rsidR="0063156D" w:rsidRPr="00F77153" w:rsidRDefault="0063156D" w:rsidP="00815E8B">
            <w:pPr>
              <w:pStyle w:val="TableHead"/>
              <w:spacing w:after="120"/>
              <w:jc w:val="center"/>
              <w:rPr>
                <w:b/>
                <w:bCs/>
                <w:sz w:val="28"/>
                <w:szCs w:val="28"/>
                <w:rtl/>
              </w:rPr>
            </w:pPr>
          </w:p>
          <w:p w:rsidR="009A0DFF" w:rsidRPr="00F77153" w:rsidRDefault="00835E27" w:rsidP="00815E8B">
            <w:pPr>
              <w:pStyle w:val="TableHead"/>
              <w:spacing w:after="120"/>
              <w:jc w:val="center"/>
              <w:rPr>
                <w:b/>
                <w:bCs/>
                <w:sz w:val="28"/>
                <w:szCs w:val="28"/>
                <w:rtl/>
              </w:rPr>
            </w:pPr>
            <w:r w:rsidRPr="00F77153">
              <w:rPr>
                <w:rFonts w:hint="cs"/>
                <w:b/>
                <w:bCs/>
                <w:sz w:val="28"/>
                <w:szCs w:val="28"/>
                <w:rtl/>
              </w:rPr>
              <w:t xml:space="preserve">פרק </w:t>
            </w:r>
            <w:r w:rsidR="00A5385A" w:rsidRPr="00F77153">
              <w:rPr>
                <w:rFonts w:hint="cs"/>
                <w:b/>
                <w:bCs/>
                <w:sz w:val="28"/>
                <w:szCs w:val="28"/>
                <w:rtl/>
              </w:rPr>
              <w:t>ו</w:t>
            </w:r>
            <w:r w:rsidRPr="00F77153">
              <w:rPr>
                <w:rFonts w:hint="cs"/>
                <w:b/>
                <w:bCs/>
                <w:sz w:val="28"/>
                <w:szCs w:val="28"/>
                <w:rtl/>
              </w:rPr>
              <w:t xml:space="preserve">' </w:t>
            </w:r>
            <w:r w:rsidRPr="00F77153">
              <w:rPr>
                <w:b/>
                <w:bCs/>
                <w:sz w:val="28"/>
                <w:szCs w:val="28"/>
                <w:rtl/>
              </w:rPr>
              <w:t>–</w:t>
            </w:r>
            <w:r w:rsidRPr="00F77153">
              <w:rPr>
                <w:rFonts w:hint="cs"/>
                <w:b/>
                <w:bCs/>
                <w:sz w:val="28"/>
                <w:szCs w:val="28"/>
                <w:rtl/>
              </w:rPr>
              <w:t xml:space="preserve"> מסמכים נדרשים לשם הגשת בקשת תמיכה</w:t>
            </w:r>
          </w:p>
        </w:tc>
      </w:tr>
      <w:tr w:rsidR="009A0DFF" w:rsidRPr="00F77153" w:rsidTr="00815E8B">
        <w:trPr>
          <w:trHeight w:val="60"/>
        </w:trPr>
        <w:tc>
          <w:tcPr>
            <w:tcW w:w="1705" w:type="dxa"/>
          </w:tcPr>
          <w:p w:rsidR="009A0DFF" w:rsidRPr="00F77153" w:rsidRDefault="009A0DFF" w:rsidP="00815E8B">
            <w:pPr>
              <w:pStyle w:val="TableSideHeading"/>
              <w:spacing w:after="120"/>
              <w:rPr>
                <w:b/>
                <w:bCs/>
                <w:sz w:val="24"/>
                <w:szCs w:val="24"/>
              </w:rPr>
            </w:pPr>
            <w:r w:rsidRPr="00F77153">
              <w:rPr>
                <w:rFonts w:hint="cs"/>
                <w:b/>
                <w:bCs/>
                <w:sz w:val="24"/>
                <w:szCs w:val="24"/>
                <w:rtl/>
              </w:rPr>
              <w:t>מסמכי</w:t>
            </w:r>
            <w:r w:rsidRPr="00F77153">
              <w:rPr>
                <w:b/>
                <w:bCs/>
                <w:sz w:val="24"/>
                <w:szCs w:val="24"/>
                <w:rtl/>
              </w:rPr>
              <w:t xml:space="preserve"> </w:t>
            </w:r>
            <w:r w:rsidRPr="00F77153">
              <w:rPr>
                <w:rFonts w:hint="cs"/>
                <w:b/>
                <w:bCs/>
                <w:sz w:val="24"/>
                <w:szCs w:val="24"/>
                <w:rtl/>
              </w:rPr>
              <w:t>יסוד</w:t>
            </w:r>
          </w:p>
        </w:tc>
        <w:tc>
          <w:tcPr>
            <w:tcW w:w="547" w:type="dxa"/>
          </w:tcPr>
          <w:p w:rsidR="009A0DFF" w:rsidRPr="00F77153" w:rsidRDefault="009A0DFF" w:rsidP="00815E8B">
            <w:pPr>
              <w:pStyle w:val="TableText"/>
              <w:numPr>
                <w:ilvl w:val="0"/>
                <w:numId w:val="1"/>
              </w:numPr>
              <w:tabs>
                <w:tab w:val="clear" w:pos="624"/>
                <w:tab w:val="left" w:pos="701"/>
              </w:tabs>
              <w:spacing w:after="120"/>
              <w:ind w:right="136"/>
              <w:rPr>
                <w:sz w:val="24"/>
                <w:szCs w:val="24"/>
              </w:rPr>
            </w:pPr>
          </w:p>
        </w:tc>
        <w:tc>
          <w:tcPr>
            <w:tcW w:w="7368" w:type="dxa"/>
          </w:tcPr>
          <w:p w:rsidR="009A0DFF" w:rsidRPr="00F77153" w:rsidRDefault="009A0DFF" w:rsidP="00006CC1">
            <w:pPr>
              <w:pStyle w:val="TableBlock"/>
              <w:numPr>
                <w:ilvl w:val="0"/>
                <w:numId w:val="39"/>
              </w:numPr>
              <w:spacing w:after="120"/>
              <w:ind w:left="419" w:hanging="419"/>
              <w:jc w:val="both"/>
              <w:rPr>
                <w:sz w:val="24"/>
                <w:szCs w:val="24"/>
              </w:rPr>
            </w:pPr>
            <w:r w:rsidRPr="00F77153">
              <w:rPr>
                <w:sz w:val="24"/>
                <w:szCs w:val="24"/>
                <w:rtl/>
              </w:rPr>
              <w:t xml:space="preserve">בקשה של מוסד ציבור המגיש בקשה לתמיכה </w:t>
            </w:r>
            <w:r w:rsidRPr="00F77153">
              <w:rPr>
                <w:b/>
                <w:bCs/>
                <w:sz w:val="24"/>
                <w:szCs w:val="24"/>
                <w:rtl/>
              </w:rPr>
              <w:t>בפעם הראשונה</w:t>
            </w:r>
            <w:r w:rsidRPr="00F77153">
              <w:rPr>
                <w:sz w:val="24"/>
                <w:szCs w:val="24"/>
                <w:rtl/>
              </w:rPr>
              <w:t>, תכלול את המסמכים האלה:</w:t>
            </w:r>
          </w:p>
          <w:p w:rsidR="009A0DFF" w:rsidRPr="00F77153" w:rsidRDefault="009A0DFF" w:rsidP="00006CC1">
            <w:pPr>
              <w:pStyle w:val="TableBlock"/>
              <w:numPr>
                <w:ilvl w:val="0"/>
                <w:numId w:val="37"/>
              </w:numPr>
              <w:tabs>
                <w:tab w:val="clear" w:pos="624"/>
              </w:tabs>
              <w:spacing w:after="120"/>
              <w:ind w:left="1133" w:hanging="631"/>
              <w:jc w:val="both"/>
              <w:rPr>
                <w:sz w:val="24"/>
                <w:szCs w:val="24"/>
                <w:rtl/>
              </w:rPr>
            </w:pPr>
            <w:r w:rsidRPr="00F77153">
              <w:rPr>
                <w:sz w:val="24"/>
                <w:szCs w:val="24"/>
                <w:rtl/>
              </w:rPr>
              <w:t>תעודה של רישום כתאגיד מאת הרשם הנוגע לעניין ואם לא קיימת תעודה כזו לסוג התאגידים שעליו נמנה מוסד הציבור - אישור מאת עורך הדין של מוסד הציבור בדבר המעמד המשפטי של המוסד;</w:t>
            </w:r>
          </w:p>
          <w:p w:rsidR="009A0DFF" w:rsidRPr="00F77153" w:rsidRDefault="009A0DFF" w:rsidP="00006CC1">
            <w:pPr>
              <w:pStyle w:val="TableBlock"/>
              <w:numPr>
                <w:ilvl w:val="0"/>
                <w:numId w:val="37"/>
              </w:numPr>
              <w:tabs>
                <w:tab w:val="clear" w:pos="624"/>
              </w:tabs>
              <w:spacing w:after="120"/>
              <w:ind w:left="1133" w:hanging="631"/>
              <w:jc w:val="both"/>
              <w:rPr>
                <w:sz w:val="24"/>
                <w:szCs w:val="24"/>
                <w:rtl/>
              </w:rPr>
            </w:pPr>
            <w:r w:rsidRPr="00F77153">
              <w:rPr>
                <w:sz w:val="24"/>
                <w:szCs w:val="24"/>
                <w:rtl/>
              </w:rPr>
              <w:lastRenderedPageBreak/>
              <w:t>מסמכי היסוד המעודכנים של המוסד (תקנון וכיוצא בזה);</w:t>
            </w:r>
          </w:p>
          <w:p w:rsidR="009A0DFF" w:rsidRPr="00F77153" w:rsidRDefault="009A0DFF" w:rsidP="00006CC1">
            <w:pPr>
              <w:pStyle w:val="TableBlock"/>
              <w:numPr>
                <w:ilvl w:val="0"/>
                <w:numId w:val="37"/>
              </w:numPr>
              <w:tabs>
                <w:tab w:val="clear" w:pos="624"/>
              </w:tabs>
              <w:spacing w:after="120"/>
              <w:ind w:left="1133" w:hanging="631"/>
              <w:jc w:val="both"/>
              <w:rPr>
                <w:sz w:val="24"/>
                <w:szCs w:val="24"/>
                <w:rtl/>
              </w:rPr>
            </w:pPr>
            <w:r w:rsidRPr="00F77153">
              <w:rPr>
                <w:sz w:val="24"/>
                <w:szCs w:val="24"/>
                <w:rtl/>
              </w:rPr>
              <w:t>אישור מעמד המוסד במשרדי מס ערך מוסף;</w:t>
            </w:r>
          </w:p>
          <w:p w:rsidR="009A0DFF" w:rsidRPr="00F77153" w:rsidRDefault="009A0DFF" w:rsidP="00006CC1">
            <w:pPr>
              <w:pStyle w:val="TableBlock"/>
              <w:numPr>
                <w:ilvl w:val="0"/>
                <w:numId w:val="37"/>
              </w:numPr>
              <w:tabs>
                <w:tab w:val="clear" w:pos="624"/>
              </w:tabs>
              <w:spacing w:after="120"/>
              <w:ind w:left="1133" w:hanging="631"/>
              <w:jc w:val="both"/>
              <w:rPr>
                <w:sz w:val="24"/>
                <w:szCs w:val="24"/>
                <w:rtl/>
              </w:rPr>
            </w:pPr>
            <w:r w:rsidRPr="00F77153">
              <w:rPr>
                <w:sz w:val="24"/>
                <w:szCs w:val="24"/>
                <w:rtl/>
              </w:rPr>
              <w:t>אישור מהבנק או מרואה החשבון של המוסד בדבר חשבון הבנק של המוסד שאליו תועבר התמיכה;</w:t>
            </w:r>
          </w:p>
          <w:p w:rsidR="009A0DFF" w:rsidRPr="00F77153" w:rsidRDefault="009A0DFF" w:rsidP="00006CC1">
            <w:pPr>
              <w:pStyle w:val="TableBlock"/>
              <w:numPr>
                <w:ilvl w:val="0"/>
                <w:numId w:val="37"/>
              </w:numPr>
              <w:tabs>
                <w:tab w:val="clear" w:pos="624"/>
              </w:tabs>
              <w:spacing w:after="120"/>
              <w:ind w:left="1133" w:hanging="631"/>
              <w:jc w:val="both"/>
              <w:rPr>
                <w:sz w:val="24"/>
                <w:szCs w:val="24"/>
                <w:rtl/>
              </w:rPr>
            </w:pPr>
            <w:r w:rsidRPr="00F77153">
              <w:rPr>
                <w:sz w:val="24"/>
                <w:szCs w:val="24"/>
                <w:rtl/>
              </w:rPr>
              <w:t>הסכמה בלתי חוזרת של מוסד הציבור לכך שהבנק ימסור פרטים על חשבונות הבנק וכן על פעולות, תנועות ונתונים בחשבונות אלה, לנציגי המשרד או לנציגי החשב הכללי; ההסכמה תהיה למתן מידע המתייחס לתקופה המתחילה בשנה הראשונה שבה קיבל מוסד הציבור תמיכה מן המדינה; לשם כך יצרף מוסד הציבור מכתב הרשאה לבנקים שבהם מתנהלים חשבונותיו, המעיד על כך שמוסד הציבור –</w:t>
            </w:r>
          </w:p>
          <w:p w:rsidR="009A0DFF" w:rsidRPr="00F77153" w:rsidRDefault="009A0DFF" w:rsidP="00006CC1">
            <w:pPr>
              <w:pStyle w:val="TableHead"/>
              <w:numPr>
                <w:ilvl w:val="0"/>
                <w:numId w:val="38"/>
              </w:numPr>
              <w:tabs>
                <w:tab w:val="clear" w:pos="1247"/>
                <w:tab w:val="left" w:pos="1558"/>
              </w:tabs>
              <w:spacing w:after="120"/>
              <w:ind w:left="1411"/>
              <w:jc w:val="both"/>
              <w:rPr>
                <w:sz w:val="24"/>
                <w:szCs w:val="24"/>
                <w:rtl/>
              </w:rPr>
            </w:pPr>
            <w:r w:rsidRPr="00F77153">
              <w:rPr>
                <w:sz w:val="24"/>
                <w:szCs w:val="24"/>
                <w:rtl/>
              </w:rPr>
              <w:t>מרשה לנציג המשרד או לנציג החשב הכללי, אשר יציג אישור מאת המנהל הכללי של המשרד או מאת החשב הכללי, לפי העניין, לדרוש ולקבל מן הבנק פרטים על חשבונות הבנק וכן על פעולות ותנועות שבהם ונתונים לגביהם;</w:t>
            </w:r>
          </w:p>
          <w:p w:rsidR="009A0DFF" w:rsidRPr="00F77153" w:rsidRDefault="009A0DFF" w:rsidP="00006CC1">
            <w:pPr>
              <w:pStyle w:val="TableHead"/>
              <w:numPr>
                <w:ilvl w:val="0"/>
                <w:numId w:val="38"/>
              </w:numPr>
              <w:tabs>
                <w:tab w:val="clear" w:pos="1247"/>
                <w:tab w:val="left" w:pos="1558"/>
              </w:tabs>
              <w:spacing w:after="120"/>
              <w:ind w:left="1411"/>
              <w:jc w:val="both"/>
              <w:rPr>
                <w:sz w:val="24"/>
                <w:szCs w:val="24"/>
                <w:rtl/>
              </w:rPr>
            </w:pPr>
            <w:r w:rsidRPr="00F77153">
              <w:rPr>
                <w:sz w:val="24"/>
                <w:szCs w:val="24"/>
                <w:rtl/>
              </w:rPr>
              <w:t>פוטר, למען הסר ספק, את הבנק מכל חובה שבדין לעניין סודיות כלפי משרדי הממשלה והחשב הכללי בקשר לחשבונותיו;</w:t>
            </w:r>
          </w:p>
          <w:p w:rsidR="00483A71" w:rsidRPr="00F77153" w:rsidRDefault="009A0DFF" w:rsidP="00006CC1">
            <w:pPr>
              <w:pStyle w:val="TableHead"/>
              <w:numPr>
                <w:ilvl w:val="0"/>
                <w:numId w:val="38"/>
              </w:numPr>
              <w:tabs>
                <w:tab w:val="clear" w:pos="1247"/>
                <w:tab w:val="left" w:pos="1558"/>
              </w:tabs>
              <w:spacing w:after="120"/>
              <w:ind w:left="1411"/>
              <w:jc w:val="both"/>
              <w:rPr>
                <w:b/>
                <w:bCs/>
                <w:sz w:val="24"/>
                <w:szCs w:val="24"/>
              </w:rPr>
            </w:pPr>
            <w:r w:rsidRPr="00F77153">
              <w:rPr>
                <w:sz w:val="24"/>
                <w:szCs w:val="24"/>
                <w:rtl/>
              </w:rPr>
              <w:t>יודע שהסכמה לפי פסקה זו היא תנאי לאישור התמיכה ולקבלת התמיכה ולכן בלתי חוזרת, וכל הודעה סותרת שתינתן לאחר מכן לא תהיה תקפה לכל דבר ועניין</w:t>
            </w:r>
            <w:r w:rsidR="00A37805">
              <w:rPr>
                <w:rFonts w:hint="cs"/>
                <w:sz w:val="24"/>
                <w:szCs w:val="24"/>
                <w:rtl/>
              </w:rPr>
              <w:t>.</w:t>
            </w:r>
          </w:p>
          <w:p w:rsidR="00483A71" w:rsidRPr="00F77153" w:rsidRDefault="00483A71" w:rsidP="00006CC1">
            <w:pPr>
              <w:pStyle w:val="TableBlock"/>
              <w:numPr>
                <w:ilvl w:val="0"/>
                <w:numId w:val="39"/>
              </w:numPr>
              <w:spacing w:after="120"/>
              <w:ind w:left="419" w:hanging="419"/>
              <w:jc w:val="both"/>
              <w:rPr>
                <w:b/>
                <w:bCs/>
                <w:sz w:val="24"/>
                <w:szCs w:val="24"/>
                <w:rtl/>
              </w:rPr>
            </w:pPr>
            <w:r w:rsidRPr="00F77153">
              <w:rPr>
                <w:sz w:val="24"/>
                <w:szCs w:val="24"/>
                <w:rtl/>
              </w:rPr>
              <w:t>הנתונים המפורטים בסעיף קטן (</w:t>
            </w:r>
            <w:r w:rsidR="00DA7A35" w:rsidRPr="00F77153">
              <w:rPr>
                <w:rFonts w:hint="cs"/>
                <w:sz w:val="24"/>
                <w:szCs w:val="24"/>
                <w:rtl/>
              </w:rPr>
              <w:t>א</w:t>
            </w:r>
            <w:r w:rsidRPr="00F77153">
              <w:rPr>
                <w:sz w:val="24"/>
                <w:szCs w:val="24"/>
                <w:rtl/>
              </w:rPr>
              <w:t>) לעיל,</w:t>
            </w:r>
            <w:r w:rsidR="0001227E" w:rsidRPr="00F77153">
              <w:rPr>
                <w:rFonts w:hint="cs"/>
                <w:sz w:val="24"/>
                <w:szCs w:val="24"/>
                <w:rtl/>
              </w:rPr>
              <w:t xml:space="preserve"> כולם או חלקם,</w:t>
            </w:r>
            <w:r w:rsidRPr="00F77153">
              <w:rPr>
                <w:sz w:val="24"/>
                <w:szCs w:val="24"/>
                <w:rtl/>
              </w:rPr>
              <w:t xml:space="preserve"> </w:t>
            </w:r>
            <w:r w:rsidR="0001227E" w:rsidRPr="00F77153">
              <w:rPr>
                <w:rFonts w:hint="cs"/>
                <w:sz w:val="24"/>
                <w:szCs w:val="24"/>
                <w:rtl/>
              </w:rPr>
              <w:t>אפשר ש</w:t>
            </w:r>
            <w:r w:rsidRPr="00F77153">
              <w:rPr>
                <w:sz w:val="24"/>
                <w:szCs w:val="24"/>
                <w:rtl/>
              </w:rPr>
              <w:t xml:space="preserve">יתקבלו אצל החשב הכללי באופן ישיר מרשם העמותות על פי דיווח של מוסד הציבור לרשם העמותות ולא ישירות ממוסד הציבור, והכל כפי שיפורסם על ידי החשב הכללי בהוראות </w:t>
            </w:r>
            <w:proofErr w:type="spellStart"/>
            <w:r w:rsidRPr="00F77153">
              <w:rPr>
                <w:sz w:val="24"/>
                <w:szCs w:val="24"/>
                <w:rtl/>
              </w:rPr>
              <w:t>תכ"מ</w:t>
            </w:r>
            <w:proofErr w:type="spellEnd"/>
            <w:r w:rsidR="00A37805">
              <w:rPr>
                <w:rFonts w:hint="cs"/>
                <w:sz w:val="24"/>
                <w:szCs w:val="24"/>
                <w:rtl/>
              </w:rPr>
              <w:t>.</w:t>
            </w:r>
          </w:p>
        </w:tc>
      </w:tr>
      <w:tr w:rsidR="00E603A1" w:rsidRPr="00F77153" w:rsidTr="00815E8B">
        <w:trPr>
          <w:trHeight w:val="60"/>
        </w:trPr>
        <w:tc>
          <w:tcPr>
            <w:tcW w:w="1705" w:type="dxa"/>
          </w:tcPr>
          <w:p w:rsidR="00E603A1" w:rsidRPr="00F77153" w:rsidRDefault="00E603A1" w:rsidP="00815E8B">
            <w:pPr>
              <w:pStyle w:val="TableSideHeading"/>
              <w:spacing w:after="120"/>
              <w:rPr>
                <w:b/>
                <w:bCs/>
                <w:sz w:val="24"/>
                <w:szCs w:val="24"/>
              </w:rPr>
            </w:pPr>
            <w:r w:rsidRPr="00F77153">
              <w:rPr>
                <w:rFonts w:hint="cs"/>
                <w:b/>
                <w:bCs/>
                <w:sz w:val="24"/>
                <w:szCs w:val="24"/>
                <w:rtl/>
              </w:rPr>
              <w:lastRenderedPageBreak/>
              <w:t>מסמכי</w:t>
            </w:r>
            <w:r w:rsidR="000D31F2" w:rsidRPr="00F77153">
              <w:rPr>
                <w:rFonts w:hint="cs"/>
                <w:b/>
                <w:bCs/>
                <w:sz w:val="24"/>
                <w:szCs w:val="24"/>
                <w:rtl/>
              </w:rPr>
              <w:t xml:space="preserve"> בקשה</w:t>
            </w:r>
            <w:r w:rsidRPr="00F77153">
              <w:rPr>
                <w:rFonts w:hint="cs"/>
                <w:b/>
                <w:bCs/>
                <w:sz w:val="24"/>
                <w:szCs w:val="24"/>
                <w:rtl/>
              </w:rPr>
              <w:t xml:space="preserve"> </w:t>
            </w:r>
          </w:p>
        </w:tc>
        <w:tc>
          <w:tcPr>
            <w:tcW w:w="547" w:type="dxa"/>
          </w:tcPr>
          <w:p w:rsidR="00E603A1" w:rsidRPr="00F77153" w:rsidRDefault="00E603A1" w:rsidP="00815E8B">
            <w:pPr>
              <w:pStyle w:val="TableText"/>
              <w:numPr>
                <w:ilvl w:val="0"/>
                <w:numId w:val="1"/>
              </w:numPr>
              <w:tabs>
                <w:tab w:val="clear" w:pos="624"/>
                <w:tab w:val="left" w:pos="701"/>
              </w:tabs>
              <w:spacing w:after="120"/>
              <w:ind w:right="136"/>
              <w:rPr>
                <w:sz w:val="24"/>
                <w:szCs w:val="24"/>
              </w:rPr>
            </w:pPr>
          </w:p>
        </w:tc>
        <w:tc>
          <w:tcPr>
            <w:tcW w:w="7368" w:type="dxa"/>
          </w:tcPr>
          <w:p w:rsidR="00E603A1" w:rsidRPr="00F77153" w:rsidRDefault="00DA7A35" w:rsidP="00006CC1">
            <w:pPr>
              <w:pStyle w:val="TableBlock"/>
              <w:numPr>
                <w:ilvl w:val="0"/>
                <w:numId w:val="41"/>
              </w:numPr>
              <w:spacing w:after="120"/>
              <w:ind w:left="419" w:hanging="419"/>
              <w:jc w:val="both"/>
              <w:rPr>
                <w:sz w:val="24"/>
                <w:szCs w:val="24"/>
              </w:rPr>
            </w:pPr>
            <w:r w:rsidRPr="00F77153">
              <w:rPr>
                <w:rFonts w:hint="cs"/>
                <w:sz w:val="24"/>
                <w:szCs w:val="24"/>
                <w:rtl/>
              </w:rPr>
              <w:t xml:space="preserve">נוסף על האמור בסעיף </w:t>
            </w:r>
            <w:r w:rsidR="006341B1">
              <w:rPr>
                <w:rFonts w:hint="cs"/>
                <w:sz w:val="24"/>
                <w:szCs w:val="24"/>
                <w:rtl/>
              </w:rPr>
              <w:t>27</w:t>
            </w:r>
            <w:r w:rsidR="006341B1" w:rsidRPr="00F77153">
              <w:rPr>
                <w:rFonts w:hint="cs"/>
                <w:sz w:val="24"/>
                <w:szCs w:val="24"/>
                <w:rtl/>
              </w:rPr>
              <w:t xml:space="preserve"> </w:t>
            </w:r>
            <w:r w:rsidRPr="00F77153">
              <w:rPr>
                <w:rFonts w:hint="cs"/>
                <w:sz w:val="24"/>
                <w:szCs w:val="24"/>
                <w:rtl/>
              </w:rPr>
              <w:t xml:space="preserve">לעיל, </w:t>
            </w:r>
            <w:r w:rsidR="00E603A1" w:rsidRPr="00F77153">
              <w:rPr>
                <w:rFonts w:hint="cs"/>
                <w:sz w:val="24"/>
                <w:szCs w:val="24"/>
                <w:rtl/>
              </w:rPr>
              <w:t>מוסד ציבור המבקש לקבל תמיכה יגיש למשרד בקשת תמיכה אשר תכלול את המסמכים הבאים:</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sz w:val="24"/>
                <w:szCs w:val="24"/>
                <w:rtl/>
              </w:rPr>
              <w:t xml:space="preserve">טופס </w:t>
            </w:r>
            <w:r w:rsidRPr="00F77153">
              <w:rPr>
                <w:rFonts w:hint="cs"/>
                <w:sz w:val="24"/>
                <w:szCs w:val="24"/>
                <w:rtl/>
              </w:rPr>
              <w:t xml:space="preserve">תיאור </w:t>
            </w:r>
            <w:r w:rsidRPr="00F77153">
              <w:rPr>
                <w:sz w:val="24"/>
                <w:szCs w:val="24"/>
                <w:rtl/>
              </w:rPr>
              <w:t>בקש</w:t>
            </w:r>
            <w:r w:rsidRPr="00F77153">
              <w:rPr>
                <w:rFonts w:hint="cs"/>
                <w:sz w:val="24"/>
                <w:szCs w:val="24"/>
                <w:rtl/>
              </w:rPr>
              <w:t>ת התמיכה</w:t>
            </w:r>
            <w:r w:rsidRPr="00F77153">
              <w:rPr>
                <w:sz w:val="24"/>
                <w:szCs w:val="24"/>
                <w:rtl/>
              </w:rPr>
              <w:t xml:space="preserve"> </w:t>
            </w:r>
            <w:r w:rsidRPr="00F77153">
              <w:rPr>
                <w:rFonts w:hint="cs"/>
                <w:sz w:val="24"/>
                <w:szCs w:val="24"/>
                <w:rtl/>
              </w:rPr>
              <w:t xml:space="preserve">אשר </w:t>
            </w:r>
            <w:r w:rsidRPr="00F77153">
              <w:rPr>
                <w:sz w:val="24"/>
                <w:szCs w:val="24"/>
                <w:rtl/>
              </w:rPr>
              <w:t xml:space="preserve">יכלול פרטים </w:t>
            </w:r>
            <w:r w:rsidRPr="00F77153">
              <w:rPr>
                <w:rFonts w:hint="cs"/>
                <w:sz w:val="24"/>
                <w:szCs w:val="24"/>
                <w:rtl/>
              </w:rPr>
              <w:t>בדבר</w:t>
            </w:r>
            <w:r w:rsidRPr="00F77153">
              <w:rPr>
                <w:sz w:val="24"/>
                <w:szCs w:val="24"/>
                <w:rtl/>
              </w:rPr>
              <w:t xml:space="preserve"> </w:t>
            </w:r>
            <w:r w:rsidRPr="00F77153">
              <w:rPr>
                <w:rFonts w:hint="cs"/>
                <w:sz w:val="24"/>
                <w:szCs w:val="24"/>
                <w:rtl/>
              </w:rPr>
              <w:t>מוסד</w:t>
            </w:r>
            <w:r w:rsidRPr="00F77153">
              <w:rPr>
                <w:sz w:val="24"/>
                <w:szCs w:val="24"/>
                <w:rtl/>
              </w:rPr>
              <w:t xml:space="preserve"> </w:t>
            </w:r>
            <w:r w:rsidRPr="00F77153">
              <w:rPr>
                <w:rFonts w:hint="cs"/>
                <w:sz w:val="24"/>
                <w:szCs w:val="24"/>
                <w:rtl/>
              </w:rPr>
              <w:t>הציבור</w:t>
            </w:r>
            <w:r w:rsidRPr="00F77153">
              <w:rPr>
                <w:sz w:val="24"/>
                <w:szCs w:val="24"/>
                <w:rtl/>
              </w:rPr>
              <w:t xml:space="preserve"> ותיאור מפורט ומנומק </w:t>
            </w:r>
            <w:r w:rsidRPr="00F77153">
              <w:rPr>
                <w:rFonts w:hint="cs"/>
                <w:sz w:val="24"/>
                <w:szCs w:val="24"/>
                <w:rtl/>
              </w:rPr>
              <w:t>של</w:t>
            </w:r>
            <w:r w:rsidRPr="00F77153">
              <w:rPr>
                <w:sz w:val="24"/>
                <w:szCs w:val="24"/>
                <w:rtl/>
              </w:rPr>
              <w:t xml:space="preserve"> הפעילות </w:t>
            </w:r>
            <w:r w:rsidRPr="00F77153">
              <w:rPr>
                <w:rFonts w:hint="cs"/>
                <w:sz w:val="24"/>
                <w:szCs w:val="24"/>
                <w:rtl/>
              </w:rPr>
              <w:t>ש</w:t>
            </w:r>
            <w:r w:rsidRPr="00F77153">
              <w:rPr>
                <w:sz w:val="24"/>
                <w:szCs w:val="24"/>
                <w:rtl/>
              </w:rPr>
              <w:t>ב</w:t>
            </w:r>
            <w:r w:rsidRPr="00F77153">
              <w:rPr>
                <w:rFonts w:hint="cs"/>
                <w:sz w:val="24"/>
                <w:szCs w:val="24"/>
                <w:rtl/>
              </w:rPr>
              <w:t>ע</w:t>
            </w:r>
            <w:r w:rsidRPr="00F77153">
              <w:rPr>
                <w:sz w:val="24"/>
                <w:szCs w:val="24"/>
                <w:rtl/>
              </w:rPr>
              <w:t>ד</w:t>
            </w:r>
            <w:r w:rsidRPr="00F77153">
              <w:rPr>
                <w:rFonts w:hint="cs"/>
                <w:sz w:val="24"/>
                <w:szCs w:val="24"/>
                <w:rtl/>
              </w:rPr>
              <w:t>ה</w:t>
            </w:r>
            <w:r w:rsidRPr="00F77153">
              <w:rPr>
                <w:sz w:val="24"/>
                <w:szCs w:val="24"/>
                <w:rtl/>
              </w:rPr>
              <w:t xml:space="preserve"> מבוקשת </w:t>
            </w:r>
            <w:r w:rsidRPr="00F77153">
              <w:rPr>
                <w:rFonts w:hint="cs"/>
                <w:sz w:val="24"/>
                <w:szCs w:val="24"/>
                <w:rtl/>
              </w:rPr>
              <w:t>ה</w:t>
            </w:r>
            <w:r w:rsidRPr="00F77153">
              <w:rPr>
                <w:sz w:val="24"/>
                <w:szCs w:val="24"/>
                <w:rtl/>
              </w:rPr>
              <w:t>ת</w:t>
            </w:r>
            <w:r w:rsidRPr="00F77153">
              <w:rPr>
                <w:rFonts w:hint="cs"/>
                <w:sz w:val="24"/>
                <w:szCs w:val="24"/>
                <w:rtl/>
              </w:rPr>
              <w:t>מ</w:t>
            </w:r>
            <w:r w:rsidRPr="00F77153">
              <w:rPr>
                <w:sz w:val="24"/>
                <w:szCs w:val="24"/>
                <w:rtl/>
              </w:rPr>
              <w:t>יכה וסכומה</w:t>
            </w:r>
            <w:r w:rsidRPr="00F77153">
              <w:rPr>
                <w:rFonts w:hint="cs"/>
                <w:sz w:val="24"/>
                <w:szCs w:val="24"/>
                <w:rtl/>
              </w:rPr>
              <w:t xml:space="preserve"> במתכונת שתקבע על ידי החשב הכללי</w:t>
            </w:r>
            <w:r w:rsidR="00F33618">
              <w:rPr>
                <w:rFonts w:hint="cs"/>
                <w:sz w:val="24"/>
                <w:szCs w:val="24"/>
                <w:rtl/>
              </w:rPr>
              <w:t>;</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sz w:val="24"/>
                <w:szCs w:val="24"/>
                <w:rtl/>
              </w:rPr>
              <w:t xml:space="preserve">טופס </w:t>
            </w:r>
            <w:r w:rsidRPr="00F77153">
              <w:rPr>
                <w:rFonts w:hint="cs"/>
                <w:sz w:val="24"/>
                <w:szCs w:val="24"/>
                <w:rtl/>
              </w:rPr>
              <w:t>ריכוז תמיכות אשר י</w:t>
            </w:r>
            <w:r w:rsidRPr="00F77153">
              <w:rPr>
                <w:sz w:val="24"/>
                <w:szCs w:val="24"/>
                <w:rtl/>
              </w:rPr>
              <w:t>כלול פירוט של כל בקשות התמיכה הנוספות שהוגשו או יוגשו באותה שנת תקציב למשרדים אחרים, לרשויות מקומיות או לגופים ציבוריים אחרים וכן תכלול פירוט סיוע בכסף ממשרדים וממקורות ציבוריים אחרים, או תמורה בעד מתן שירותים הקשורה לפעילות הנתמכת, לרבות בדרך של תקצוב או מתן שירותים; הבקשה תכלול גם פירוט סיוע בשווה כסף ככל שנקבעו הוראות לעניין זה במבחנים</w:t>
            </w:r>
            <w:r w:rsidRPr="00F77153">
              <w:rPr>
                <w:rFonts w:hint="cs"/>
                <w:sz w:val="24"/>
                <w:szCs w:val="24"/>
                <w:rtl/>
              </w:rPr>
              <w:t xml:space="preserve"> במתכונת שתקבע על ידי החשב הכללי</w:t>
            </w:r>
            <w:r w:rsidR="00F33618">
              <w:rPr>
                <w:rFonts w:hint="cs"/>
                <w:sz w:val="24"/>
                <w:szCs w:val="24"/>
                <w:rtl/>
              </w:rPr>
              <w:t>;</w:t>
            </w:r>
          </w:p>
          <w:p w:rsidR="000D31F2" w:rsidRPr="00F77153" w:rsidRDefault="000D31F2" w:rsidP="00006CC1">
            <w:pPr>
              <w:pStyle w:val="TableBlock"/>
              <w:numPr>
                <w:ilvl w:val="0"/>
                <w:numId w:val="40"/>
              </w:numPr>
              <w:tabs>
                <w:tab w:val="clear" w:pos="624"/>
              </w:tabs>
              <w:spacing w:after="120"/>
              <w:ind w:left="1133" w:hanging="631"/>
              <w:jc w:val="both"/>
              <w:rPr>
                <w:sz w:val="24"/>
                <w:szCs w:val="24"/>
              </w:rPr>
            </w:pPr>
            <w:r w:rsidRPr="00F77153">
              <w:rPr>
                <w:rFonts w:hint="cs"/>
                <w:sz w:val="24"/>
                <w:szCs w:val="24"/>
                <w:rtl/>
              </w:rPr>
              <w:lastRenderedPageBreak/>
              <w:t xml:space="preserve">עבור מוסד ציבור הנתמך לראשונה - </w:t>
            </w:r>
            <w:r w:rsidRPr="00F77153">
              <w:rPr>
                <w:sz w:val="24"/>
                <w:szCs w:val="24"/>
                <w:rtl/>
              </w:rPr>
              <w:t>דו"ח כספי מבוקר של המוסד לשנה האחרונה שבעדה היה חייב בעריכתו על פי דין או לפי הוראות הרשם הנוגע לעניין;</w:t>
            </w:r>
          </w:p>
          <w:p w:rsidR="009E0744" w:rsidRPr="00F77153" w:rsidRDefault="009E0744" w:rsidP="00006CC1">
            <w:pPr>
              <w:pStyle w:val="TableBlock"/>
              <w:numPr>
                <w:ilvl w:val="0"/>
                <w:numId w:val="40"/>
              </w:numPr>
              <w:tabs>
                <w:tab w:val="clear" w:pos="624"/>
              </w:tabs>
              <w:spacing w:after="120"/>
              <w:ind w:left="1133" w:hanging="631"/>
              <w:jc w:val="both"/>
              <w:rPr>
                <w:sz w:val="24"/>
                <w:szCs w:val="24"/>
              </w:rPr>
            </w:pPr>
            <w:r w:rsidRPr="00F77153">
              <w:rPr>
                <w:sz w:val="24"/>
                <w:szCs w:val="24"/>
                <w:rtl/>
              </w:rPr>
              <w:t>עבור מוסד ציבור הנתמך לראשונה</w:t>
            </w:r>
            <w:r w:rsidR="008C600C" w:rsidRPr="00F77153">
              <w:rPr>
                <w:rFonts w:hint="cs"/>
                <w:sz w:val="24"/>
                <w:szCs w:val="24"/>
                <w:rtl/>
              </w:rPr>
              <w:t xml:space="preserve"> </w:t>
            </w:r>
            <w:r w:rsidR="008C600C" w:rsidRPr="00F77153">
              <w:rPr>
                <w:rFonts w:hint="cs"/>
                <w:b/>
                <w:bCs/>
                <w:sz w:val="24"/>
                <w:szCs w:val="24"/>
                <w:rtl/>
              </w:rPr>
              <w:t>בתחום הפעילות</w:t>
            </w:r>
            <w:r w:rsidRPr="00F77153">
              <w:rPr>
                <w:sz w:val="24"/>
                <w:szCs w:val="24"/>
                <w:rtl/>
              </w:rPr>
              <w:t xml:space="preserve"> – דו"ח תקציב מול ביצוע בתחום הפעילות הנתמכת </w:t>
            </w:r>
            <w:r w:rsidR="000D31F2" w:rsidRPr="00F77153">
              <w:rPr>
                <w:rFonts w:hint="cs"/>
                <w:sz w:val="24"/>
                <w:szCs w:val="24"/>
                <w:rtl/>
              </w:rPr>
              <w:t xml:space="preserve">שבגינה מבקש מוסד הציבור לקבל תמיכה </w:t>
            </w:r>
            <w:r w:rsidRPr="00F77153">
              <w:rPr>
                <w:sz w:val="24"/>
                <w:szCs w:val="24"/>
                <w:rtl/>
              </w:rPr>
              <w:t>לגבי השנה שקדמה לשנת התמיכה</w:t>
            </w:r>
            <w:r w:rsidR="006E2085" w:rsidRPr="00F77153">
              <w:rPr>
                <w:rFonts w:hint="cs"/>
                <w:sz w:val="24"/>
                <w:szCs w:val="24"/>
                <w:rtl/>
              </w:rPr>
              <w:t>;</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rFonts w:hint="cs"/>
                <w:sz w:val="24"/>
                <w:szCs w:val="24"/>
                <w:rtl/>
              </w:rPr>
              <w:t xml:space="preserve">התחייבות לפי סעיף </w:t>
            </w:r>
            <w:r w:rsidR="006341B1">
              <w:rPr>
                <w:rFonts w:hint="cs"/>
                <w:sz w:val="24"/>
                <w:szCs w:val="24"/>
                <w:rtl/>
              </w:rPr>
              <w:t>14</w:t>
            </w:r>
            <w:r w:rsidR="006341B1" w:rsidRPr="00F77153">
              <w:rPr>
                <w:rFonts w:hint="cs"/>
                <w:sz w:val="24"/>
                <w:szCs w:val="24"/>
                <w:rtl/>
              </w:rPr>
              <w:t xml:space="preserve"> </w:t>
            </w:r>
            <w:r w:rsidRPr="00F77153">
              <w:rPr>
                <w:rFonts w:hint="cs"/>
                <w:sz w:val="24"/>
                <w:szCs w:val="24"/>
                <w:rtl/>
              </w:rPr>
              <w:t>לנוהל</w:t>
            </w:r>
            <w:r w:rsidR="006E2085" w:rsidRPr="00F77153">
              <w:rPr>
                <w:rFonts w:hint="cs"/>
                <w:sz w:val="24"/>
                <w:szCs w:val="24"/>
                <w:rtl/>
              </w:rPr>
              <w:t>;</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sz w:val="24"/>
                <w:szCs w:val="24"/>
                <w:rtl/>
              </w:rPr>
              <w:t xml:space="preserve">אישור </w:t>
            </w:r>
            <w:r w:rsidRPr="00F77153">
              <w:rPr>
                <w:rFonts w:hint="cs"/>
                <w:sz w:val="24"/>
                <w:szCs w:val="24"/>
                <w:rtl/>
              </w:rPr>
              <w:t>מ</w:t>
            </w:r>
            <w:r w:rsidRPr="00F77153">
              <w:rPr>
                <w:sz w:val="24"/>
                <w:szCs w:val="24"/>
                <w:rtl/>
              </w:rPr>
              <w:t>הרשם המתאים לפי דין על ניהול תקין; לעניין זה, "אישור ניהול תקין" - כפי שהורה הרשם הנוגע לעניין, אם הורה כאמור;</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sz w:val="24"/>
                <w:szCs w:val="24"/>
                <w:rtl/>
              </w:rPr>
              <w:t>אישור ניהול ספרים ואישור ניכוי מס במקור מרשויות מס הכנסה;</w:t>
            </w:r>
          </w:p>
          <w:p w:rsidR="00E603A1" w:rsidRPr="00F77153" w:rsidRDefault="00E603A1" w:rsidP="00006CC1">
            <w:pPr>
              <w:pStyle w:val="TableBlock"/>
              <w:numPr>
                <w:ilvl w:val="0"/>
                <w:numId w:val="40"/>
              </w:numPr>
              <w:tabs>
                <w:tab w:val="clear" w:pos="624"/>
              </w:tabs>
              <w:spacing w:after="120"/>
              <w:ind w:left="1133" w:hanging="631"/>
              <w:jc w:val="both"/>
              <w:rPr>
                <w:sz w:val="24"/>
                <w:szCs w:val="24"/>
              </w:rPr>
            </w:pPr>
            <w:r w:rsidRPr="00F77153">
              <w:rPr>
                <w:rFonts w:hint="cs"/>
                <w:sz w:val="24"/>
                <w:szCs w:val="24"/>
                <w:rtl/>
              </w:rPr>
              <w:t xml:space="preserve">עדכון, ככל שישנו, למסמכים האמורים בסעיף </w:t>
            </w:r>
            <w:r w:rsidR="006341B1">
              <w:rPr>
                <w:rFonts w:hint="cs"/>
                <w:sz w:val="24"/>
                <w:szCs w:val="24"/>
                <w:rtl/>
              </w:rPr>
              <w:t>27</w:t>
            </w:r>
            <w:r w:rsidR="006341B1" w:rsidRPr="00F77153">
              <w:rPr>
                <w:rFonts w:hint="cs"/>
                <w:sz w:val="24"/>
                <w:szCs w:val="24"/>
                <w:rtl/>
              </w:rPr>
              <w:t xml:space="preserve"> </w:t>
            </w:r>
            <w:r w:rsidRPr="00F77153">
              <w:rPr>
                <w:rFonts w:hint="cs"/>
                <w:sz w:val="24"/>
                <w:szCs w:val="24"/>
                <w:rtl/>
              </w:rPr>
              <w:t>לנוהל זה</w:t>
            </w:r>
            <w:r w:rsidR="00A37805">
              <w:rPr>
                <w:rFonts w:hint="cs"/>
                <w:sz w:val="24"/>
                <w:szCs w:val="24"/>
                <w:rtl/>
              </w:rPr>
              <w:t>.</w:t>
            </w:r>
          </w:p>
          <w:p w:rsidR="001A4850" w:rsidRPr="00F77153" w:rsidRDefault="001A4850" w:rsidP="00006CC1">
            <w:pPr>
              <w:pStyle w:val="TableBlock"/>
              <w:numPr>
                <w:ilvl w:val="0"/>
                <w:numId w:val="41"/>
              </w:numPr>
              <w:spacing w:after="120"/>
              <w:ind w:left="419" w:hanging="419"/>
              <w:jc w:val="both"/>
              <w:rPr>
                <w:sz w:val="24"/>
                <w:szCs w:val="24"/>
              </w:rPr>
            </w:pPr>
            <w:r w:rsidRPr="00F77153">
              <w:rPr>
                <w:rFonts w:hint="cs"/>
                <w:sz w:val="24"/>
                <w:szCs w:val="24"/>
                <w:rtl/>
              </w:rPr>
              <w:t xml:space="preserve">ועדת התמיכות רשאית לקבוע כי מוסד ציבור המבקש לקבל תמיכה יידרש להגיש למשרד </w:t>
            </w:r>
            <w:r w:rsidRPr="00F77153">
              <w:rPr>
                <w:sz w:val="24"/>
                <w:szCs w:val="24"/>
                <w:rtl/>
              </w:rPr>
              <w:t>מסמכים המעידים על עמידתו בתנאים הנדרשים לקבלת תמיכה לפי מבחני התמיכה הנוגעים לעניין או כל הוראה אחרת בנוסח שייקבע על ידי המשרד, אם קבע; נוסח מסמכים אלו יפורסמו באתר האינטרנט של המשרד לצד פרסום ההזמנה להגשת בקשות תמיכה</w:t>
            </w:r>
            <w:r w:rsidR="00A37805">
              <w:rPr>
                <w:rFonts w:hint="cs"/>
                <w:sz w:val="24"/>
                <w:szCs w:val="24"/>
                <w:rtl/>
              </w:rPr>
              <w:t>.</w:t>
            </w:r>
          </w:p>
          <w:p w:rsidR="00E603A1" w:rsidRPr="00F77153" w:rsidRDefault="00E603A1" w:rsidP="00006CC1">
            <w:pPr>
              <w:pStyle w:val="TableBlock"/>
              <w:numPr>
                <w:ilvl w:val="0"/>
                <w:numId w:val="41"/>
              </w:numPr>
              <w:spacing w:after="120"/>
              <w:ind w:left="419" w:hanging="419"/>
              <w:jc w:val="both"/>
              <w:rPr>
                <w:sz w:val="24"/>
                <w:szCs w:val="24"/>
              </w:rPr>
            </w:pPr>
            <w:proofErr w:type="spellStart"/>
            <w:r w:rsidRPr="00F77153">
              <w:rPr>
                <w:sz w:val="24"/>
                <w:szCs w:val="24"/>
                <w:rtl/>
              </w:rPr>
              <w:t>מורשי</w:t>
            </w:r>
            <w:proofErr w:type="spellEnd"/>
            <w:r w:rsidRPr="00F77153">
              <w:rPr>
                <w:sz w:val="24"/>
                <w:szCs w:val="24"/>
                <w:rtl/>
              </w:rPr>
              <w:t xml:space="preserve"> החתימה </w:t>
            </w:r>
            <w:r w:rsidRPr="00F77153">
              <w:rPr>
                <w:rFonts w:hint="eastAsia"/>
                <w:sz w:val="24"/>
                <w:szCs w:val="24"/>
                <w:rtl/>
              </w:rPr>
              <w:t>י</w:t>
            </w:r>
            <w:r w:rsidRPr="00F77153">
              <w:rPr>
                <w:sz w:val="24"/>
                <w:szCs w:val="24"/>
                <w:rtl/>
              </w:rPr>
              <w:t>א</w:t>
            </w:r>
            <w:r w:rsidRPr="00F77153">
              <w:rPr>
                <w:rFonts w:hint="eastAsia"/>
                <w:sz w:val="24"/>
                <w:szCs w:val="24"/>
                <w:rtl/>
              </w:rPr>
              <w:t>ש</w:t>
            </w:r>
            <w:r w:rsidRPr="00F77153">
              <w:rPr>
                <w:sz w:val="24"/>
                <w:szCs w:val="24"/>
                <w:rtl/>
              </w:rPr>
              <w:t>ר</w:t>
            </w:r>
            <w:r w:rsidRPr="00F77153">
              <w:rPr>
                <w:rFonts w:hint="cs"/>
                <w:sz w:val="24"/>
                <w:szCs w:val="24"/>
                <w:rtl/>
              </w:rPr>
              <w:t>ו</w:t>
            </w:r>
            <w:r w:rsidRPr="00F77153">
              <w:rPr>
                <w:sz w:val="24"/>
                <w:szCs w:val="24"/>
                <w:rtl/>
              </w:rPr>
              <w:t xml:space="preserve"> בחתימת</w:t>
            </w:r>
            <w:r w:rsidRPr="00F77153">
              <w:rPr>
                <w:rFonts w:hint="cs"/>
                <w:sz w:val="24"/>
                <w:szCs w:val="24"/>
                <w:rtl/>
              </w:rPr>
              <w:t>ם</w:t>
            </w:r>
            <w:r w:rsidRPr="00F77153">
              <w:rPr>
                <w:sz w:val="24"/>
                <w:szCs w:val="24"/>
                <w:rtl/>
              </w:rPr>
              <w:t xml:space="preserve"> את נכונות פרטי הבקשה והמסמכים המצורפים אליה, וכן כי הבקשה אושרה בידי הגורם המוסמך במוסד הציבור; כן יצהירו </w:t>
            </w:r>
            <w:proofErr w:type="spellStart"/>
            <w:r w:rsidRPr="00F77153">
              <w:rPr>
                <w:sz w:val="24"/>
                <w:szCs w:val="24"/>
                <w:rtl/>
              </w:rPr>
              <w:t>מורשי</w:t>
            </w:r>
            <w:proofErr w:type="spellEnd"/>
            <w:r w:rsidRPr="00F77153">
              <w:rPr>
                <w:sz w:val="24"/>
                <w:szCs w:val="24"/>
                <w:rtl/>
              </w:rPr>
              <w:t xml:space="preserve"> החתימה </w:t>
            </w:r>
            <w:r w:rsidRPr="00F77153">
              <w:rPr>
                <w:rFonts w:hint="cs"/>
                <w:sz w:val="24"/>
                <w:szCs w:val="24"/>
                <w:rtl/>
              </w:rPr>
              <w:t>כ</w:t>
            </w:r>
            <w:r w:rsidRPr="00F77153">
              <w:rPr>
                <w:sz w:val="24"/>
                <w:szCs w:val="24"/>
                <w:rtl/>
              </w:rPr>
              <w:t>י לא ידוע להם על בקשות תמיכה נוספות של מוסד הציבור אשר לא צוינו בבקשה במועד הגשתה</w:t>
            </w:r>
            <w:r w:rsidR="00A37805">
              <w:rPr>
                <w:rFonts w:hint="cs"/>
                <w:sz w:val="24"/>
                <w:szCs w:val="24"/>
                <w:rtl/>
              </w:rPr>
              <w:t>.</w:t>
            </w:r>
          </w:p>
          <w:p w:rsidR="00147F53" w:rsidRPr="00147F53" w:rsidRDefault="00147F53" w:rsidP="00006CC1">
            <w:pPr>
              <w:pStyle w:val="TableBlock"/>
              <w:numPr>
                <w:ilvl w:val="0"/>
                <w:numId w:val="41"/>
              </w:numPr>
              <w:spacing w:after="120"/>
              <w:ind w:left="419" w:hanging="419"/>
              <w:jc w:val="both"/>
              <w:rPr>
                <w:b/>
                <w:bCs/>
                <w:sz w:val="24"/>
                <w:szCs w:val="24"/>
              </w:rPr>
            </w:pPr>
            <w:r w:rsidRPr="00F77153">
              <w:rPr>
                <w:sz w:val="24"/>
                <w:szCs w:val="24"/>
                <w:rtl/>
              </w:rPr>
              <w:t>הנתונים המפורטים בסעיף קטן (</w:t>
            </w:r>
            <w:r w:rsidRPr="00F77153">
              <w:rPr>
                <w:rFonts w:hint="cs"/>
                <w:sz w:val="24"/>
                <w:szCs w:val="24"/>
                <w:rtl/>
              </w:rPr>
              <w:t>א</w:t>
            </w:r>
            <w:r w:rsidRPr="00F77153">
              <w:rPr>
                <w:sz w:val="24"/>
                <w:szCs w:val="24"/>
                <w:rtl/>
              </w:rPr>
              <w:t>) לעיל,</w:t>
            </w:r>
            <w:r w:rsidRPr="00F77153">
              <w:rPr>
                <w:rFonts w:hint="cs"/>
                <w:sz w:val="24"/>
                <w:szCs w:val="24"/>
                <w:rtl/>
              </w:rPr>
              <w:t xml:space="preserve"> כולם או חלקם,</w:t>
            </w:r>
            <w:r w:rsidRPr="00F77153">
              <w:rPr>
                <w:sz w:val="24"/>
                <w:szCs w:val="24"/>
                <w:rtl/>
              </w:rPr>
              <w:t xml:space="preserve"> </w:t>
            </w:r>
            <w:r w:rsidRPr="00F77153">
              <w:rPr>
                <w:rFonts w:hint="cs"/>
                <w:sz w:val="24"/>
                <w:szCs w:val="24"/>
                <w:rtl/>
              </w:rPr>
              <w:t>אפשר ש</w:t>
            </w:r>
            <w:r w:rsidRPr="00F77153">
              <w:rPr>
                <w:sz w:val="24"/>
                <w:szCs w:val="24"/>
                <w:rtl/>
              </w:rPr>
              <w:t xml:space="preserve">יתקבלו אצל החשב הכללי באופן ישיר מרשם העמותות על פי דיווח של מוסד הציבור לרשם העמותות ולא ישירות ממוסד הציבור, והכל כפי שיפורסם על ידי החשב הכללי בהוראות </w:t>
            </w:r>
            <w:proofErr w:type="spellStart"/>
            <w:r w:rsidRPr="00F77153">
              <w:rPr>
                <w:sz w:val="24"/>
                <w:szCs w:val="24"/>
                <w:rtl/>
              </w:rPr>
              <w:t>תכ"מ</w:t>
            </w:r>
            <w:proofErr w:type="spellEnd"/>
            <w:r w:rsidR="00A37805">
              <w:rPr>
                <w:rFonts w:hint="cs"/>
                <w:sz w:val="24"/>
                <w:szCs w:val="24"/>
                <w:rtl/>
              </w:rPr>
              <w:t>.</w:t>
            </w:r>
          </w:p>
          <w:p w:rsidR="00E603A1" w:rsidRPr="00F77153" w:rsidRDefault="00E603A1" w:rsidP="00006CC1">
            <w:pPr>
              <w:pStyle w:val="TableBlock"/>
              <w:numPr>
                <w:ilvl w:val="0"/>
                <w:numId w:val="41"/>
              </w:numPr>
              <w:spacing w:after="120"/>
              <w:ind w:left="419" w:hanging="419"/>
              <w:jc w:val="both"/>
              <w:rPr>
                <w:b/>
                <w:bCs/>
                <w:sz w:val="24"/>
                <w:szCs w:val="24"/>
                <w:rtl/>
              </w:rPr>
            </w:pPr>
            <w:r w:rsidRPr="00F77153">
              <w:rPr>
                <w:rFonts w:hint="cs"/>
                <w:sz w:val="24"/>
                <w:szCs w:val="24"/>
                <w:rtl/>
              </w:rPr>
              <w:t>החשב הכללי ו</w:t>
            </w:r>
            <w:r w:rsidRPr="00F77153">
              <w:rPr>
                <w:sz w:val="24"/>
                <w:szCs w:val="24"/>
                <w:rtl/>
              </w:rPr>
              <w:t xml:space="preserve">ועדת </w:t>
            </w:r>
            <w:r w:rsidRPr="00F77153">
              <w:rPr>
                <w:rFonts w:hint="cs"/>
                <w:sz w:val="24"/>
                <w:szCs w:val="24"/>
                <w:rtl/>
              </w:rPr>
              <w:t>ה</w:t>
            </w:r>
            <w:r w:rsidRPr="00F77153">
              <w:rPr>
                <w:sz w:val="24"/>
                <w:szCs w:val="24"/>
                <w:rtl/>
              </w:rPr>
              <w:t>תמיכות רשאי</w:t>
            </w:r>
            <w:r w:rsidRPr="00F77153">
              <w:rPr>
                <w:rFonts w:hint="cs"/>
                <w:sz w:val="24"/>
                <w:szCs w:val="24"/>
                <w:rtl/>
              </w:rPr>
              <w:t>ם</w:t>
            </w:r>
            <w:r w:rsidRPr="00F77153">
              <w:rPr>
                <w:sz w:val="24"/>
                <w:szCs w:val="24"/>
                <w:rtl/>
              </w:rPr>
              <w:t xml:space="preserve"> לדרוש מכל מוסד ציבור המבקש תמיכה פרטים או מסמכים נוספים, כפי שייראה לה</w:t>
            </w:r>
            <w:r w:rsidRPr="00F77153">
              <w:rPr>
                <w:rFonts w:hint="cs"/>
                <w:sz w:val="24"/>
                <w:szCs w:val="24"/>
                <w:rtl/>
              </w:rPr>
              <w:t>ם</w:t>
            </w:r>
            <w:r w:rsidRPr="00F77153">
              <w:rPr>
                <w:sz w:val="24"/>
                <w:szCs w:val="24"/>
                <w:rtl/>
              </w:rPr>
              <w:t xml:space="preserve"> לצורך הדיון בבקשה</w:t>
            </w:r>
            <w:r w:rsidR="00A37805">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tl/>
              </w:rPr>
            </w:pPr>
            <w:r w:rsidRPr="00F77153">
              <w:rPr>
                <w:rFonts w:hint="cs"/>
                <w:b/>
                <w:bCs/>
                <w:sz w:val="24"/>
                <w:szCs w:val="24"/>
                <w:rtl/>
              </w:rPr>
              <w:lastRenderedPageBreak/>
              <w:t>מסמכים עבור תמיכה</w:t>
            </w:r>
            <w:r w:rsidRPr="00F77153">
              <w:rPr>
                <w:b/>
                <w:bCs/>
                <w:sz w:val="24"/>
                <w:szCs w:val="24"/>
                <w:rtl/>
              </w:rPr>
              <w:t xml:space="preserve"> </w:t>
            </w:r>
            <w:r w:rsidRPr="00F77153">
              <w:rPr>
                <w:rFonts w:hint="cs"/>
                <w:b/>
                <w:bCs/>
                <w:sz w:val="24"/>
                <w:szCs w:val="24"/>
                <w:rtl/>
              </w:rPr>
              <w:t>בשל</w:t>
            </w:r>
            <w:r w:rsidRPr="00F77153">
              <w:rPr>
                <w:b/>
                <w:bCs/>
                <w:sz w:val="24"/>
                <w:szCs w:val="24"/>
                <w:rtl/>
              </w:rPr>
              <w:t xml:space="preserve"> </w:t>
            </w:r>
            <w:r w:rsidRPr="00F77153">
              <w:rPr>
                <w:rFonts w:hint="cs"/>
                <w:b/>
                <w:bCs/>
                <w:sz w:val="24"/>
                <w:szCs w:val="24"/>
                <w:rtl/>
              </w:rPr>
              <w:t>בינוי, פיתוח</w:t>
            </w:r>
            <w:r w:rsidRPr="00F77153">
              <w:rPr>
                <w:b/>
                <w:bCs/>
                <w:sz w:val="24"/>
                <w:szCs w:val="24"/>
                <w:rtl/>
              </w:rPr>
              <w:t xml:space="preserve"> </w:t>
            </w:r>
            <w:r w:rsidRPr="00F77153">
              <w:rPr>
                <w:rFonts w:hint="cs"/>
                <w:b/>
                <w:bCs/>
                <w:sz w:val="24"/>
                <w:szCs w:val="24"/>
                <w:rtl/>
              </w:rPr>
              <w:t>או</w:t>
            </w:r>
            <w:r w:rsidRPr="00F77153">
              <w:rPr>
                <w:b/>
                <w:bCs/>
                <w:sz w:val="24"/>
                <w:szCs w:val="24"/>
                <w:rtl/>
              </w:rPr>
              <w:t xml:space="preserve"> </w:t>
            </w:r>
            <w:r w:rsidRPr="00F77153">
              <w:rPr>
                <w:rFonts w:hint="cs"/>
                <w:b/>
                <w:bCs/>
                <w:sz w:val="24"/>
                <w:szCs w:val="24"/>
                <w:rtl/>
              </w:rPr>
              <w:t>תכנון</w:t>
            </w:r>
            <w:r w:rsidRPr="00F77153">
              <w:rPr>
                <w:b/>
                <w:bCs/>
                <w:sz w:val="24"/>
                <w:szCs w:val="24"/>
                <w:rtl/>
              </w:rPr>
              <w:t xml:space="preserve"> </w:t>
            </w:r>
            <w:r w:rsidRPr="00F77153">
              <w:rPr>
                <w:rFonts w:hint="cs"/>
                <w:b/>
                <w:bCs/>
                <w:sz w:val="24"/>
                <w:szCs w:val="24"/>
                <w:rtl/>
              </w:rPr>
              <w:t>של מקרקעין</w:t>
            </w:r>
            <w:r w:rsidRPr="00F77153">
              <w:rPr>
                <w:b/>
                <w:bCs/>
                <w:sz w:val="24"/>
                <w:szCs w:val="24"/>
                <w:rtl/>
              </w:rPr>
              <w:t xml:space="preserve"> </w:t>
            </w:r>
            <w:r w:rsidRPr="00F77153">
              <w:rPr>
                <w:rFonts w:hint="cs"/>
                <w:b/>
                <w:bCs/>
                <w:sz w:val="24"/>
                <w:szCs w:val="24"/>
                <w:rtl/>
              </w:rPr>
              <w:t>או</w:t>
            </w:r>
            <w:r w:rsidRPr="00F77153">
              <w:rPr>
                <w:b/>
                <w:bCs/>
                <w:sz w:val="24"/>
                <w:szCs w:val="24"/>
                <w:rtl/>
              </w:rPr>
              <w:t xml:space="preserve"> </w:t>
            </w:r>
            <w:r w:rsidRPr="00F77153">
              <w:rPr>
                <w:rFonts w:hint="cs"/>
                <w:b/>
                <w:bCs/>
                <w:sz w:val="24"/>
                <w:szCs w:val="24"/>
                <w:rtl/>
              </w:rPr>
              <w:t>מבנים</w:t>
            </w:r>
          </w:p>
        </w:tc>
        <w:tc>
          <w:tcPr>
            <w:tcW w:w="547" w:type="dxa"/>
          </w:tcPr>
          <w:p w:rsidR="00835E27" w:rsidRPr="00F77153" w:rsidRDefault="00835E27" w:rsidP="00815E8B">
            <w:pPr>
              <w:pStyle w:val="TableText"/>
              <w:numPr>
                <w:ilvl w:val="0"/>
                <w:numId w:val="1"/>
              </w:numPr>
              <w:tabs>
                <w:tab w:val="clear" w:pos="624"/>
                <w:tab w:val="left" w:pos="701"/>
              </w:tabs>
              <w:spacing w:after="120"/>
              <w:ind w:right="136"/>
              <w:rPr>
                <w:sz w:val="24"/>
                <w:szCs w:val="24"/>
              </w:rPr>
            </w:pPr>
          </w:p>
        </w:tc>
        <w:tc>
          <w:tcPr>
            <w:tcW w:w="7368" w:type="dxa"/>
          </w:tcPr>
          <w:p w:rsidR="00835E27" w:rsidRPr="00F77153" w:rsidRDefault="00835E27" w:rsidP="00815E8B">
            <w:pPr>
              <w:pStyle w:val="TableBlock"/>
              <w:tabs>
                <w:tab w:val="clear" w:pos="624"/>
              </w:tabs>
              <w:spacing w:after="120"/>
              <w:jc w:val="both"/>
              <w:rPr>
                <w:sz w:val="24"/>
                <w:szCs w:val="24"/>
              </w:rPr>
            </w:pPr>
            <w:r w:rsidRPr="00F77153">
              <w:rPr>
                <w:rFonts w:hint="eastAsia"/>
                <w:sz w:val="24"/>
                <w:szCs w:val="24"/>
                <w:rtl/>
              </w:rPr>
              <w:t>אם</w:t>
            </w:r>
            <w:r w:rsidRPr="00F77153">
              <w:rPr>
                <w:sz w:val="24"/>
                <w:szCs w:val="24"/>
                <w:rtl/>
              </w:rPr>
              <w:t xml:space="preserve"> התמיכה המבוקשת מיועדת לרכישת מקרקעין או מבנה, או להקמת מבנה, </w:t>
            </w:r>
            <w:r w:rsidRPr="00F77153">
              <w:rPr>
                <w:rFonts w:hint="eastAsia"/>
                <w:sz w:val="24"/>
                <w:szCs w:val="24"/>
                <w:rtl/>
              </w:rPr>
              <w:t>א</w:t>
            </w:r>
            <w:r w:rsidRPr="00F77153">
              <w:rPr>
                <w:sz w:val="24"/>
                <w:szCs w:val="24"/>
                <w:rtl/>
              </w:rPr>
              <w:t>ו לשיפוץ מבנה קיים, יצורפו לבקשה, לפי העניין</w:t>
            </w:r>
            <w:r w:rsidRPr="00F77153">
              <w:rPr>
                <w:rFonts w:hint="cs"/>
                <w:sz w:val="24"/>
                <w:szCs w:val="24"/>
                <w:rtl/>
              </w:rPr>
              <w:t>:</w:t>
            </w:r>
          </w:p>
          <w:p w:rsidR="00835E27" w:rsidRPr="00F77153" w:rsidRDefault="00835E27" w:rsidP="00006CC1">
            <w:pPr>
              <w:pStyle w:val="TableBlock"/>
              <w:numPr>
                <w:ilvl w:val="0"/>
                <w:numId w:val="53"/>
              </w:numPr>
              <w:tabs>
                <w:tab w:val="clear" w:pos="624"/>
              </w:tabs>
              <w:spacing w:after="120"/>
              <w:ind w:left="426" w:hanging="426"/>
              <w:jc w:val="both"/>
              <w:rPr>
                <w:sz w:val="24"/>
                <w:szCs w:val="24"/>
              </w:rPr>
            </w:pPr>
            <w:r w:rsidRPr="00F77153">
              <w:rPr>
                <w:sz w:val="24"/>
                <w:szCs w:val="24"/>
                <w:rtl/>
              </w:rPr>
              <w:t xml:space="preserve">נסח רישום או הוכחת בעלות, חכירה או זכות אחרת, </w:t>
            </w:r>
            <w:r w:rsidRPr="00F77153">
              <w:rPr>
                <w:rFonts w:hint="eastAsia"/>
                <w:sz w:val="24"/>
                <w:szCs w:val="24"/>
                <w:rtl/>
              </w:rPr>
              <w:t>כדלהלן</w:t>
            </w:r>
            <w:r w:rsidRPr="00F77153">
              <w:rPr>
                <w:sz w:val="24"/>
                <w:szCs w:val="24"/>
                <w:rtl/>
              </w:rPr>
              <w:t>:</w:t>
            </w:r>
          </w:p>
          <w:p w:rsidR="00835E27" w:rsidRPr="00F77153" w:rsidRDefault="00835E27" w:rsidP="00006CC1">
            <w:pPr>
              <w:pStyle w:val="TableBlock"/>
              <w:numPr>
                <w:ilvl w:val="0"/>
                <w:numId w:val="54"/>
              </w:numPr>
              <w:tabs>
                <w:tab w:val="clear" w:pos="624"/>
              </w:tabs>
              <w:spacing w:after="120"/>
              <w:ind w:left="1133" w:hanging="631"/>
              <w:jc w:val="both"/>
              <w:rPr>
                <w:sz w:val="24"/>
                <w:szCs w:val="24"/>
                <w:rtl/>
              </w:rPr>
            </w:pPr>
            <w:r w:rsidRPr="00F77153">
              <w:rPr>
                <w:sz w:val="24"/>
                <w:szCs w:val="24"/>
                <w:rtl/>
              </w:rPr>
              <w:t xml:space="preserve">במקרקעין של מבקש התמיכה - </w:t>
            </w:r>
            <w:r w:rsidRPr="00F77153">
              <w:rPr>
                <w:rFonts w:hint="eastAsia"/>
                <w:sz w:val="24"/>
                <w:szCs w:val="24"/>
                <w:rtl/>
              </w:rPr>
              <w:t>כמפורט</w:t>
            </w:r>
            <w:r w:rsidRPr="00F77153">
              <w:rPr>
                <w:sz w:val="24"/>
                <w:szCs w:val="24"/>
                <w:rtl/>
              </w:rPr>
              <w:t xml:space="preserve"> </w:t>
            </w:r>
            <w:r w:rsidRPr="00F77153">
              <w:rPr>
                <w:rFonts w:hint="eastAsia"/>
                <w:sz w:val="24"/>
                <w:szCs w:val="24"/>
                <w:rtl/>
              </w:rPr>
              <w:t>ב</w:t>
            </w:r>
            <w:r w:rsidRPr="00F77153">
              <w:rPr>
                <w:sz w:val="24"/>
                <w:szCs w:val="24"/>
                <w:rtl/>
              </w:rPr>
              <w:t>תוספת</w:t>
            </w:r>
            <w:r w:rsidR="006B3C63">
              <w:rPr>
                <w:rFonts w:hint="cs"/>
                <w:sz w:val="24"/>
                <w:szCs w:val="24"/>
                <w:rtl/>
              </w:rPr>
              <w:t xml:space="preserve"> השנייה</w:t>
            </w:r>
            <w:r w:rsidRPr="00F77153">
              <w:rPr>
                <w:sz w:val="24"/>
                <w:szCs w:val="24"/>
                <w:rtl/>
              </w:rPr>
              <w:t xml:space="preserve">; </w:t>
            </w:r>
            <w:r w:rsidRPr="00F77153">
              <w:rPr>
                <w:rFonts w:hint="eastAsia"/>
                <w:sz w:val="24"/>
                <w:szCs w:val="24"/>
                <w:rtl/>
              </w:rPr>
              <w:t>בדיוני</w:t>
            </w:r>
            <w:r w:rsidRPr="00F77153">
              <w:rPr>
                <w:sz w:val="24"/>
                <w:szCs w:val="24"/>
                <w:rtl/>
              </w:rPr>
              <w:t xml:space="preserve"> </w:t>
            </w:r>
            <w:r w:rsidRPr="00F77153">
              <w:rPr>
                <w:rFonts w:hint="eastAsia"/>
                <w:sz w:val="24"/>
                <w:szCs w:val="24"/>
                <w:rtl/>
              </w:rPr>
              <w:t>ועדת</w:t>
            </w:r>
            <w:r w:rsidRPr="00F77153">
              <w:rPr>
                <w:sz w:val="24"/>
                <w:szCs w:val="24"/>
                <w:rtl/>
              </w:rPr>
              <w:t xml:space="preserve"> </w:t>
            </w:r>
            <w:r w:rsidRPr="00F77153">
              <w:rPr>
                <w:rFonts w:hint="eastAsia"/>
                <w:sz w:val="24"/>
                <w:szCs w:val="24"/>
                <w:rtl/>
              </w:rPr>
              <w:t>התמיכות</w:t>
            </w:r>
            <w:r w:rsidRPr="00F77153">
              <w:rPr>
                <w:sz w:val="24"/>
                <w:szCs w:val="24"/>
                <w:rtl/>
              </w:rPr>
              <w:t xml:space="preserve"> </w:t>
            </w:r>
            <w:r w:rsidRPr="00F77153">
              <w:rPr>
                <w:rFonts w:hint="eastAsia"/>
                <w:sz w:val="24"/>
                <w:szCs w:val="24"/>
                <w:rtl/>
              </w:rPr>
              <w:t>על</w:t>
            </w:r>
            <w:r w:rsidRPr="00F77153">
              <w:rPr>
                <w:sz w:val="24"/>
                <w:szCs w:val="24"/>
                <w:rtl/>
              </w:rPr>
              <w:t xml:space="preserve"> </w:t>
            </w:r>
            <w:r w:rsidRPr="00F77153">
              <w:rPr>
                <w:rFonts w:hint="eastAsia"/>
                <w:sz w:val="24"/>
                <w:szCs w:val="24"/>
                <w:rtl/>
              </w:rPr>
              <w:t>מתן</w:t>
            </w:r>
            <w:r w:rsidRPr="00F77153">
              <w:rPr>
                <w:sz w:val="24"/>
                <w:szCs w:val="24"/>
                <w:rtl/>
              </w:rPr>
              <w:t xml:space="preserve"> </w:t>
            </w:r>
            <w:r w:rsidRPr="00F77153">
              <w:rPr>
                <w:rFonts w:hint="eastAsia"/>
                <w:sz w:val="24"/>
                <w:szCs w:val="24"/>
                <w:rtl/>
              </w:rPr>
              <w:t>אישור</w:t>
            </w:r>
            <w:r w:rsidRPr="00F77153">
              <w:rPr>
                <w:sz w:val="24"/>
                <w:szCs w:val="24"/>
                <w:rtl/>
              </w:rPr>
              <w:t xml:space="preserve"> </w:t>
            </w:r>
            <w:r w:rsidRPr="00F77153">
              <w:rPr>
                <w:rFonts w:hint="eastAsia"/>
                <w:sz w:val="24"/>
                <w:szCs w:val="24"/>
                <w:rtl/>
              </w:rPr>
              <w:t>לפי</w:t>
            </w:r>
            <w:r w:rsidRPr="00F77153">
              <w:rPr>
                <w:sz w:val="24"/>
                <w:szCs w:val="24"/>
                <w:rtl/>
              </w:rPr>
              <w:t xml:space="preserve"> </w:t>
            </w:r>
            <w:r w:rsidRPr="00F77153">
              <w:rPr>
                <w:rFonts w:hint="eastAsia"/>
                <w:sz w:val="24"/>
                <w:szCs w:val="24"/>
                <w:rtl/>
              </w:rPr>
              <w:t>טור</w:t>
            </w:r>
            <w:r w:rsidRPr="00F77153">
              <w:rPr>
                <w:sz w:val="24"/>
                <w:szCs w:val="24"/>
                <w:rtl/>
              </w:rPr>
              <w:t xml:space="preserve"> </w:t>
            </w:r>
            <w:r w:rsidRPr="00F77153">
              <w:rPr>
                <w:rFonts w:hint="eastAsia"/>
                <w:sz w:val="24"/>
                <w:szCs w:val="24"/>
                <w:rtl/>
              </w:rPr>
              <w:t>ה</w:t>
            </w:r>
            <w:r w:rsidRPr="00F77153">
              <w:rPr>
                <w:sz w:val="24"/>
                <w:szCs w:val="24"/>
                <w:rtl/>
              </w:rPr>
              <w:t xml:space="preserve">' </w:t>
            </w:r>
            <w:r w:rsidRPr="00F77153">
              <w:rPr>
                <w:rFonts w:hint="eastAsia"/>
                <w:sz w:val="24"/>
                <w:szCs w:val="24"/>
                <w:rtl/>
              </w:rPr>
              <w:t>לתוספת</w:t>
            </w:r>
            <w:r w:rsidR="006B3C63">
              <w:rPr>
                <w:rFonts w:hint="cs"/>
                <w:sz w:val="24"/>
                <w:szCs w:val="24"/>
                <w:rtl/>
              </w:rPr>
              <w:t xml:space="preserve"> השנייה</w:t>
            </w:r>
            <w:r w:rsidRPr="00F77153">
              <w:rPr>
                <w:sz w:val="24"/>
                <w:szCs w:val="24"/>
                <w:rtl/>
              </w:rPr>
              <w:t xml:space="preserve">, </w:t>
            </w:r>
            <w:r w:rsidRPr="00F77153">
              <w:rPr>
                <w:rFonts w:hint="eastAsia"/>
                <w:sz w:val="24"/>
                <w:szCs w:val="24"/>
                <w:rtl/>
              </w:rPr>
              <w:t>ישתתפו</w:t>
            </w:r>
            <w:r w:rsidRPr="00F77153">
              <w:rPr>
                <w:sz w:val="24"/>
                <w:szCs w:val="24"/>
                <w:rtl/>
              </w:rPr>
              <w:t xml:space="preserve"> </w:t>
            </w:r>
            <w:r w:rsidRPr="00F77153">
              <w:rPr>
                <w:rFonts w:hint="eastAsia"/>
                <w:sz w:val="24"/>
                <w:szCs w:val="24"/>
                <w:rtl/>
              </w:rPr>
              <w:t>גם</w:t>
            </w:r>
            <w:r w:rsidRPr="00F77153">
              <w:rPr>
                <w:sz w:val="24"/>
                <w:szCs w:val="24"/>
                <w:rtl/>
              </w:rPr>
              <w:t xml:space="preserve"> </w:t>
            </w:r>
            <w:r w:rsidRPr="00F77153">
              <w:rPr>
                <w:rFonts w:hint="eastAsia"/>
                <w:sz w:val="24"/>
                <w:szCs w:val="24"/>
                <w:rtl/>
              </w:rPr>
              <w:t>חשב</w:t>
            </w:r>
            <w:r w:rsidRPr="00F77153">
              <w:rPr>
                <w:sz w:val="24"/>
                <w:szCs w:val="24"/>
                <w:rtl/>
              </w:rPr>
              <w:t xml:space="preserve"> </w:t>
            </w:r>
            <w:r w:rsidRPr="00F77153">
              <w:rPr>
                <w:rFonts w:hint="eastAsia"/>
                <w:sz w:val="24"/>
                <w:szCs w:val="24"/>
                <w:rtl/>
              </w:rPr>
              <w:t>המשרד</w:t>
            </w:r>
            <w:r w:rsidRPr="00F77153">
              <w:rPr>
                <w:sz w:val="24"/>
                <w:szCs w:val="24"/>
                <w:rtl/>
              </w:rPr>
              <w:t xml:space="preserve"> </w:t>
            </w:r>
            <w:r w:rsidRPr="00F77153">
              <w:rPr>
                <w:rFonts w:hint="eastAsia"/>
                <w:sz w:val="24"/>
                <w:szCs w:val="24"/>
                <w:rtl/>
              </w:rPr>
              <w:t>והיועץ</w:t>
            </w:r>
            <w:r w:rsidRPr="00F77153">
              <w:rPr>
                <w:sz w:val="24"/>
                <w:szCs w:val="24"/>
                <w:rtl/>
              </w:rPr>
              <w:t xml:space="preserve"> </w:t>
            </w:r>
            <w:r w:rsidRPr="00F77153">
              <w:rPr>
                <w:rFonts w:hint="eastAsia"/>
                <w:sz w:val="24"/>
                <w:szCs w:val="24"/>
                <w:rtl/>
              </w:rPr>
              <w:t>המשפטי</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eastAsia"/>
                <w:sz w:val="24"/>
                <w:szCs w:val="24"/>
                <w:rtl/>
              </w:rPr>
              <w:t>המשרד</w:t>
            </w:r>
            <w:r w:rsidRPr="00F77153">
              <w:rPr>
                <w:sz w:val="24"/>
                <w:szCs w:val="24"/>
                <w:rtl/>
              </w:rPr>
              <w:t xml:space="preserve"> </w:t>
            </w:r>
            <w:r w:rsidRPr="00F77153">
              <w:rPr>
                <w:rFonts w:hint="eastAsia"/>
                <w:sz w:val="24"/>
                <w:szCs w:val="24"/>
                <w:rtl/>
              </w:rPr>
              <w:t>בעצמם</w:t>
            </w:r>
            <w:r w:rsidRPr="00F77153">
              <w:rPr>
                <w:sz w:val="24"/>
                <w:szCs w:val="24"/>
                <w:rtl/>
              </w:rPr>
              <w:t>;</w:t>
            </w:r>
          </w:p>
          <w:p w:rsidR="00835E27" w:rsidRPr="00F77153" w:rsidRDefault="00835E27" w:rsidP="00006CC1">
            <w:pPr>
              <w:pStyle w:val="TableBlock"/>
              <w:numPr>
                <w:ilvl w:val="0"/>
                <w:numId w:val="54"/>
              </w:numPr>
              <w:tabs>
                <w:tab w:val="clear" w:pos="624"/>
              </w:tabs>
              <w:spacing w:after="120"/>
              <w:ind w:left="1133" w:hanging="631"/>
              <w:jc w:val="both"/>
              <w:rPr>
                <w:sz w:val="24"/>
                <w:szCs w:val="24"/>
              </w:rPr>
            </w:pPr>
            <w:r w:rsidRPr="00F77153">
              <w:rPr>
                <w:rFonts w:hint="cs"/>
                <w:sz w:val="24"/>
                <w:szCs w:val="24"/>
                <w:rtl/>
              </w:rPr>
              <w:t>במקרקעין שהוקצו על ידי רשות מקומית:</w:t>
            </w:r>
          </w:p>
          <w:p w:rsidR="00835E27" w:rsidRPr="00F77153" w:rsidRDefault="00835E27" w:rsidP="00006CC1">
            <w:pPr>
              <w:pStyle w:val="TableHead"/>
              <w:numPr>
                <w:ilvl w:val="0"/>
                <w:numId w:val="42"/>
              </w:numPr>
              <w:tabs>
                <w:tab w:val="clear" w:pos="1247"/>
                <w:tab w:val="left" w:pos="1836"/>
              </w:tabs>
              <w:spacing w:after="120"/>
              <w:ind w:left="1695" w:hanging="464"/>
              <w:jc w:val="both"/>
              <w:rPr>
                <w:sz w:val="24"/>
                <w:szCs w:val="24"/>
              </w:rPr>
            </w:pPr>
            <w:r w:rsidRPr="00F77153">
              <w:rPr>
                <w:sz w:val="24"/>
                <w:szCs w:val="24"/>
                <w:rtl/>
              </w:rPr>
              <w:lastRenderedPageBreak/>
              <w:t xml:space="preserve">אישור זכותה של הרשות המקומית בקרקע, כמפורט </w:t>
            </w:r>
            <w:r w:rsidR="00F33618">
              <w:rPr>
                <w:rFonts w:hint="cs"/>
                <w:sz w:val="24"/>
                <w:szCs w:val="24"/>
                <w:rtl/>
              </w:rPr>
              <w:t>בסעיף קטן (א)</w:t>
            </w:r>
            <w:r w:rsidRPr="00F77153">
              <w:rPr>
                <w:sz w:val="24"/>
                <w:szCs w:val="24"/>
                <w:rtl/>
              </w:rPr>
              <w:t>(1);</w:t>
            </w:r>
          </w:p>
          <w:p w:rsidR="00835E27" w:rsidRPr="00F77153" w:rsidRDefault="00835E27" w:rsidP="00006CC1">
            <w:pPr>
              <w:pStyle w:val="TableHead"/>
              <w:numPr>
                <w:ilvl w:val="0"/>
                <w:numId w:val="42"/>
              </w:numPr>
              <w:tabs>
                <w:tab w:val="clear" w:pos="1247"/>
                <w:tab w:val="left" w:pos="1836"/>
              </w:tabs>
              <w:spacing w:after="120"/>
              <w:ind w:left="1695" w:hanging="464"/>
              <w:jc w:val="both"/>
              <w:rPr>
                <w:sz w:val="24"/>
                <w:szCs w:val="24"/>
              </w:rPr>
            </w:pPr>
            <w:r w:rsidRPr="00F77153">
              <w:rPr>
                <w:rFonts w:hint="eastAsia"/>
                <w:sz w:val="24"/>
                <w:szCs w:val="24"/>
                <w:rtl/>
              </w:rPr>
              <w:t>לגבי</w:t>
            </w:r>
            <w:r w:rsidRPr="00F77153">
              <w:rPr>
                <w:sz w:val="24"/>
                <w:szCs w:val="24"/>
                <w:rtl/>
              </w:rPr>
              <w:t xml:space="preserve"> </w:t>
            </w:r>
            <w:r w:rsidRPr="00F77153">
              <w:rPr>
                <w:rFonts w:hint="eastAsia"/>
                <w:sz w:val="24"/>
                <w:szCs w:val="24"/>
                <w:rtl/>
              </w:rPr>
              <w:t>מקרקעין</w:t>
            </w:r>
            <w:r w:rsidRPr="00F77153">
              <w:rPr>
                <w:sz w:val="24"/>
                <w:szCs w:val="24"/>
                <w:rtl/>
              </w:rPr>
              <w:t xml:space="preserve"> </w:t>
            </w:r>
            <w:r w:rsidRPr="00F77153">
              <w:rPr>
                <w:rFonts w:hint="eastAsia"/>
                <w:sz w:val="24"/>
                <w:szCs w:val="24"/>
                <w:rtl/>
              </w:rPr>
              <w:t>שהוקצו</w:t>
            </w:r>
            <w:r w:rsidRPr="00F77153">
              <w:rPr>
                <w:sz w:val="24"/>
                <w:szCs w:val="24"/>
                <w:rtl/>
              </w:rPr>
              <w:t xml:space="preserve"> </w:t>
            </w:r>
            <w:r w:rsidRPr="00F77153">
              <w:rPr>
                <w:rFonts w:hint="eastAsia"/>
                <w:sz w:val="24"/>
                <w:szCs w:val="24"/>
                <w:rtl/>
              </w:rPr>
              <w:t>אחרי</w:t>
            </w:r>
            <w:r w:rsidRPr="00F77153">
              <w:rPr>
                <w:sz w:val="24"/>
                <w:szCs w:val="24"/>
                <w:rtl/>
              </w:rPr>
              <w:t xml:space="preserve"> </w:t>
            </w:r>
            <w:r w:rsidRPr="00F77153">
              <w:rPr>
                <w:rFonts w:hint="eastAsia"/>
                <w:sz w:val="24"/>
                <w:szCs w:val="24"/>
                <w:rtl/>
              </w:rPr>
              <w:t>שנת</w:t>
            </w:r>
            <w:r w:rsidRPr="00F77153">
              <w:rPr>
                <w:sz w:val="24"/>
                <w:szCs w:val="24"/>
                <w:rtl/>
              </w:rPr>
              <w:t xml:space="preserve"> 2001</w:t>
            </w:r>
            <w:r w:rsidR="0052242E" w:rsidRPr="00F77153">
              <w:rPr>
                <w:rFonts w:hint="cs"/>
                <w:sz w:val="24"/>
                <w:szCs w:val="24"/>
                <w:rtl/>
              </w:rPr>
              <w:t xml:space="preserve"> </w:t>
            </w:r>
            <w:r w:rsidR="0052242E" w:rsidRPr="00F77153">
              <w:rPr>
                <w:sz w:val="24"/>
                <w:szCs w:val="24"/>
                <w:rtl/>
              </w:rPr>
              <w:t>–</w:t>
            </w:r>
            <w:r w:rsidR="0052242E" w:rsidRPr="00F77153">
              <w:rPr>
                <w:rFonts w:hint="cs"/>
                <w:sz w:val="24"/>
                <w:szCs w:val="24"/>
                <w:rtl/>
              </w:rPr>
              <w:t xml:space="preserve"> </w:t>
            </w:r>
            <w:r w:rsidRPr="00F77153">
              <w:rPr>
                <w:sz w:val="24"/>
                <w:szCs w:val="24"/>
                <w:rtl/>
              </w:rPr>
              <w:t xml:space="preserve">אישור מאת </w:t>
            </w:r>
            <w:r w:rsidRPr="00F77153">
              <w:rPr>
                <w:rFonts w:hint="eastAsia"/>
                <w:sz w:val="24"/>
                <w:szCs w:val="24"/>
                <w:rtl/>
              </w:rPr>
              <w:t>היועץ</w:t>
            </w:r>
            <w:r w:rsidRPr="00F77153">
              <w:rPr>
                <w:sz w:val="24"/>
                <w:szCs w:val="24"/>
                <w:rtl/>
              </w:rPr>
              <w:t xml:space="preserve"> </w:t>
            </w:r>
            <w:r w:rsidRPr="00F77153">
              <w:rPr>
                <w:rFonts w:hint="eastAsia"/>
                <w:sz w:val="24"/>
                <w:szCs w:val="24"/>
                <w:rtl/>
              </w:rPr>
              <w:t>המשפטי</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eastAsia"/>
                <w:sz w:val="24"/>
                <w:szCs w:val="24"/>
                <w:rtl/>
              </w:rPr>
              <w:t>ה</w:t>
            </w:r>
            <w:r w:rsidRPr="00F77153">
              <w:rPr>
                <w:sz w:val="24"/>
                <w:szCs w:val="24"/>
                <w:rtl/>
              </w:rPr>
              <w:t xml:space="preserve">רשות המקומית כי המקרקעין הוקצו </w:t>
            </w:r>
            <w:r w:rsidRPr="00F77153">
              <w:rPr>
                <w:rFonts w:hint="eastAsia"/>
                <w:sz w:val="24"/>
                <w:szCs w:val="24"/>
                <w:rtl/>
              </w:rPr>
              <w:t>לפי</w:t>
            </w:r>
            <w:r w:rsidRPr="00F77153">
              <w:rPr>
                <w:sz w:val="24"/>
                <w:szCs w:val="24"/>
                <w:rtl/>
              </w:rPr>
              <w:t xml:space="preserve"> נוהל הקצאת קרקעות ומבנים ללא תמורה או בתמורה סמלית</w:t>
            </w:r>
            <w:r w:rsidRPr="00DD2693">
              <w:rPr>
                <w:sz w:val="24"/>
                <w:szCs w:val="24"/>
                <w:rtl/>
              </w:rPr>
              <w:footnoteReference w:id="4"/>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שהוקצו</w:t>
            </w:r>
            <w:r w:rsidRPr="00F77153">
              <w:rPr>
                <w:sz w:val="24"/>
                <w:szCs w:val="24"/>
                <w:rtl/>
              </w:rPr>
              <w:t xml:space="preserve"> </w:t>
            </w:r>
            <w:r w:rsidRPr="00F77153">
              <w:rPr>
                <w:rFonts w:hint="eastAsia"/>
                <w:sz w:val="24"/>
                <w:szCs w:val="24"/>
                <w:rtl/>
              </w:rPr>
              <w:t>כדין</w:t>
            </w:r>
            <w:r w:rsidRPr="00F77153">
              <w:rPr>
                <w:sz w:val="24"/>
                <w:szCs w:val="24"/>
                <w:rtl/>
              </w:rPr>
              <w:t xml:space="preserve"> </w:t>
            </w:r>
            <w:r w:rsidRPr="00F77153">
              <w:rPr>
                <w:rFonts w:hint="eastAsia"/>
                <w:sz w:val="24"/>
                <w:szCs w:val="24"/>
                <w:rtl/>
              </w:rPr>
              <w:t>באופן</w:t>
            </w:r>
            <w:r w:rsidRPr="00F77153">
              <w:rPr>
                <w:sz w:val="24"/>
                <w:szCs w:val="24"/>
                <w:rtl/>
              </w:rPr>
              <w:t xml:space="preserve"> </w:t>
            </w:r>
            <w:r w:rsidRPr="00F77153">
              <w:rPr>
                <w:rFonts w:hint="eastAsia"/>
                <w:sz w:val="24"/>
                <w:szCs w:val="24"/>
                <w:rtl/>
              </w:rPr>
              <w:t>אחר</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אישור</w:t>
            </w:r>
            <w:r w:rsidRPr="00F77153">
              <w:rPr>
                <w:sz w:val="24"/>
                <w:szCs w:val="24"/>
                <w:rtl/>
              </w:rPr>
              <w:t xml:space="preserve"> </w:t>
            </w:r>
            <w:r w:rsidRPr="00F77153">
              <w:rPr>
                <w:rFonts w:hint="eastAsia"/>
                <w:sz w:val="24"/>
                <w:szCs w:val="24"/>
                <w:rtl/>
              </w:rPr>
              <w:t>משרד</w:t>
            </w:r>
            <w:r w:rsidRPr="00F77153">
              <w:rPr>
                <w:sz w:val="24"/>
                <w:szCs w:val="24"/>
                <w:rtl/>
              </w:rPr>
              <w:t xml:space="preserve"> </w:t>
            </w:r>
            <w:r w:rsidRPr="00F77153">
              <w:rPr>
                <w:rFonts w:hint="eastAsia"/>
                <w:sz w:val="24"/>
                <w:szCs w:val="24"/>
                <w:rtl/>
              </w:rPr>
              <w:t>הפנים</w:t>
            </w:r>
            <w:r w:rsidRPr="00F77153">
              <w:rPr>
                <w:sz w:val="24"/>
                <w:szCs w:val="24"/>
                <w:rtl/>
              </w:rPr>
              <w:t xml:space="preserve"> </w:t>
            </w:r>
            <w:r w:rsidRPr="00F77153">
              <w:rPr>
                <w:rFonts w:hint="eastAsia"/>
                <w:sz w:val="24"/>
                <w:szCs w:val="24"/>
                <w:rtl/>
              </w:rPr>
              <w:t>לעסקה</w:t>
            </w:r>
            <w:r w:rsidRPr="00F77153">
              <w:rPr>
                <w:sz w:val="24"/>
                <w:szCs w:val="24"/>
                <w:rtl/>
              </w:rPr>
              <w:t xml:space="preserve"> </w:t>
            </w:r>
            <w:r w:rsidRPr="00F77153">
              <w:rPr>
                <w:rFonts w:hint="eastAsia"/>
                <w:sz w:val="24"/>
                <w:szCs w:val="24"/>
                <w:rtl/>
              </w:rPr>
              <w:t>במקרקעין</w:t>
            </w:r>
            <w:r w:rsidRPr="00F77153">
              <w:rPr>
                <w:sz w:val="24"/>
                <w:szCs w:val="24"/>
                <w:rtl/>
              </w:rPr>
              <w:t>;</w:t>
            </w:r>
          </w:p>
          <w:p w:rsidR="00835E27" w:rsidRPr="00F77153" w:rsidRDefault="00835E27" w:rsidP="00006CC1">
            <w:pPr>
              <w:pStyle w:val="TableHead"/>
              <w:numPr>
                <w:ilvl w:val="0"/>
                <w:numId w:val="42"/>
              </w:numPr>
              <w:tabs>
                <w:tab w:val="clear" w:pos="1247"/>
                <w:tab w:val="left" w:pos="1836"/>
              </w:tabs>
              <w:spacing w:after="120"/>
              <w:ind w:left="1695" w:hanging="464"/>
              <w:jc w:val="both"/>
              <w:rPr>
                <w:sz w:val="24"/>
                <w:szCs w:val="24"/>
              </w:rPr>
            </w:pPr>
            <w:r w:rsidRPr="00F77153">
              <w:rPr>
                <w:rFonts w:hint="eastAsia"/>
                <w:sz w:val="24"/>
                <w:szCs w:val="24"/>
                <w:rtl/>
              </w:rPr>
              <w:t>לגבי</w:t>
            </w:r>
            <w:r w:rsidRPr="00F77153">
              <w:rPr>
                <w:sz w:val="24"/>
                <w:szCs w:val="24"/>
                <w:rtl/>
              </w:rPr>
              <w:t xml:space="preserve"> מקרקעין שהוקצו לפני שנת 2001 – אישור מאת הרשות המקומית כי המקרקעין הוקצו למ</w:t>
            </w:r>
            <w:r w:rsidR="00DD2693">
              <w:rPr>
                <w:sz w:val="24"/>
                <w:szCs w:val="24"/>
                <w:rtl/>
              </w:rPr>
              <w:t>וסד הציבור על ידי הרשות המקומית</w:t>
            </w:r>
            <w:r w:rsidR="00DD2693">
              <w:rPr>
                <w:rFonts w:hint="cs"/>
                <w:sz w:val="24"/>
                <w:szCs w:val="24"/>
                <w:rtl/>
              </w:rPr>
              <w:t>.</w:t>
            </w:r>
          </w:p>
          <w:p w:rsidR="001A4850" w:rsidRPr="00F77153" w:rsidRDefault="00835E27" w:rsidP="00006CC1">
            <w:pPr>
              <w:pStyle w:val="TableBlock"/>
              <w:numPr>
                <w:ilvl w:val="0"/>
                <w:numId w:val="53"/>
              </w:numPr>
              <w:tabs>
                <w:tab w:val="clear" w:pos="624"/>
              </w:tabs>
              <w:spacing w:after="120"/>
              <w:ind w:left="426" w:hanging="426"/>
              <w:jc w:val="both"/>
              <w:rPr>
                <w:sz w:val="24"/>
                <w:szCs w:val="24"/>
              </w:rPr>
            </w:pPr>
            <w:r w:rsidRPr="00F77153">
              <w:rPr>
                <w:rFonts w:hint="eastAsia"/>
                <w:sz w:val="24"/>
                <w:szCs w:val="24"/>
                <w:rtl/>
              </w:rPr>
              <w:t>אישור</w:t>
            </w:r>
            <w:r w:rsidRPr="00F77153">
              <w:rPr>
                <w:sz w:val="24"/>
                <w:szCs w:val="24"/>
                <w:rtl/>
              </w:rPr>
              <w:t xml:space="preserve"> כי המקרקעין נקיים מכל שיעבוד או עיקול למעט שיעבוד לטובת המדינה, או התחייבות להסרתו, </w:t>
            </w:r>
            <w:r w:rsidRPr="00F77153">
              <w:rPr>
                <w:rFonts w:hint="eastAsia"/>
                <w:sz w:val="24"/>
                <w:szCs w:val="24"/>
                <w:rtl/>
              </w:rPr>
              <w:t>או</w:t>
            </w:r>
            <w:r w:rsidRPr="00F77153">
              <w:rPr>
                <w:sz w:val="24"/>
                <w:szCs w:val="24"/>
                <w:rtl/>
              </w:rPr>
              <w:t xml:space="preserve"> התחייבות לרשום על המקרקעין שיעבוד ראשון לטובת המדינה, </w:t>
            </w:r>
            <w:r w:rsidR="0052242E" w:rsidRPr="00F77153">
              <w:rPr>
                <w:sz w:val="24"/>
                <w:szCs w:val="24"/>
                <w:rtl/>
              </w:rPr>
              <w:t>לתקופה שלא תפחת מ-</w:t>
            </w:r>
            <w:r w:rsidRPr="00F77153">
              <w:rPr>
                <w:sz w:val="24"/>
                <w:szCs w:val="24"/>
                <w:rtl/>
              </w:rPr>
              <w:t xml:space="preserve">20 שנים, בגובה התמיכה לפחות, </w:t>
            </w:r>
            <w:r w:rsidRPr="00F77153">
              <w:rPr>
                <w:rFonts w:hint="eastAsia"/>
                <w:sz w:val="24"/>
                <w:szCs w:val="24"/>
                <w:rtl/>
              </w:rPr>
              <w:t>כמפורט</w:t>
            </w:r>
            <w:r w:rsidRPr="00F77153">
              <w:rPr>
                <w:sz w:val="24"/>
                <w:szCs w:val="24"/>
                <w:rtl/>
              </w:rPr>
              <w:t xml:space="preserve"> </w:t>
            </w:r>
            <w:r w:rsidRPr="00F77153">
              <w:rPr>
                <w:rFonts w:hint="eastAsia"/>
                <w:sz w:val="24"/>
                <w:szCs w:val="24"/>
                <w:rtl/>
              </w:rPr>
              <w:t>בתוספת</w:t>
            </w:r>
            <w:r w:rsidR="006B3C63">
              <w:rPr>
                <w:rFonts w:hint="cs"/>
                <w:sz w:val="24"/>
                <w:szCs w:val="24"/>
                <w:rtl/>
              </w:rPr>
              <w:t xml:space="preserve"> השנייה</w:t>
            </w:r>
            <w:r w:rsidR="00DD2693">
              <w:rPr>
                <w:rFonts w:hint="cs"/>
                <w:sz w:val="24"/>
                <w:szCs w:val="24"/>
                <w:rtl/>
              </w:rPr>
              <w:t>;</w:t>
            </w:r>
          </w:p>
          <w:p w:rsidR="001A4850" w:rsidRPr="00F77153" w:rsidRDefault="00835E27" w:rsidP="00006CC1">
            <w:pPr>
              <w:pStyle w:val="TableBlock"/>
              <w:numPr>
                <w:ilvl w:val="0"/>
                <w:numId w:val="53"/>
              </w:numPr>
              <w:tabs>
                <w:tab w:val="clear" w:pos="624"/>
              </w:tabs>
              <w:spacing w:after="120"/>
              <w:ind w:left="426" w:hanging="426"/>
              <w:jc w:val="both"/>
              <w:rPr>
                <w:sz w:val="24"/>
                <w:szCs w:val="24"/>
              </w:rPr>
            </w:pPr>
            <w:r w:rsidRPr="00F77153">
              <w:rPr>
                <w:rFonts w:hint="eastAsia"/>
                <w:sz w:val="24"/>
                <w:szCs w:val="24"/>
                <w:rtl/>
              </w:rPr>
              <w:t>מוסד</w:t>
            </w:r>
            <w:r w:rsidRPr="00F77153">
              <w:rPr>
                <w:sz w:val="24"/>
                <w:szCs w:val="24"/>
                <w:rtl/>
              </w:rPr>
              <w:t xml:space="preserve"> ציבור שאין באפשרותו להמציא אישור כי המקרקעין נקי משעבוד כאמור </w:t>
            </w:r>
            <w:r w:rsidR="0052242E" w:rsidRPr="00F77153">
              <w:rPr>
                <w:rFonts w:hint="cs"/>
                <w:sz w:val="24"/>
                <w:szCs w:val="24"/>
                <w:rtl/>
              </w:rPr>
              <w:t>בסעיף קטן</w:t>
            </w:r>
            <w:r w:rsidRPr="00F77153">
              <w:rPr>
                <w:sz w:val="24"/>
                <w:szCs w:val="24"/>
                <w:rtl/>
              </w:rPr>
              <w:t xml:space="preserve"> (ב), רשאי לפנות לוועדת </w:t>
            </w:r>
            <w:r w:rsidR="008718AD" w:rsidRPr="00F77153">
              <w:rPr>
                <w:rFonts w:hint="cs"/>
                <w:sz w:val="24"/>
                <w:szCs w:val="24"/>
                <w:rtl/>
              </w:rPr>
              <w:t>ה</w:t>
            </w:r>
            <w:r w:rsidRPr="00F77153">
              <w:rPr>
                <w:sz w:val="24"/>
                <w:szCs w:val="24"/>
                <w:rtl/>
              </w:rPr>
              <w:t xml:space="preserve">שעבודים, </w:t>
            </w:r>
            <w:r w:rsidRPr="00F77153">
              <w:rPr>
                <w:rFonts w:hint="eastAsia"/>
                <w:sz w:val="24"/>
                <w:szCs w:val="24"/>
                <w:rtl/>
              </w:rPr>
              <w:t>בצירוף</w:t>
            </w:r>
            <w:r w:rsidRPr="00F77153">
              <w:rPr>
                <w:sz w:val="24"/>
                <w:szCs w:val="24"/>
                <w:rtl/>
              </w:rPr>
              <w:t xml:space="preserve"> </w:t>
            </w:r>
            <w:r w:rsidRPr="00F77153">
              <w:rPr>
                <w:rFonts w:hint="eastAsia"/>
                <w:sz w:val="24"/>
                <w:szCs w:val="24"/>
                <w:rtl/>
              </w:rPr>
              <w:t>המסמכים</w:t>
            </w:r>
            <w:r w:rsidRPr="00F77153">
              <w:rPr>
                <w:sz w:val="24"/>
                <w:szCs w:val="24"/>
                <w:rtl/>
              </w:rPr>
              <w:t xml:space="preserve"> </w:t>
            </w:r>
            <w:r w:rsidRPr="00F77153">
              <w:rPr>
                <w:rFonts w:hint="eastAsia"/>
                <w:sz w:val="24"/>
                <w:szCs w:val="24"/>
                <w:rtl/>
              </w:rPr>
              <w:t>המפורטים</w:t>
            </w:r>
            <w:r w:rsidRPr="00F77153">
              <w:rPr>
                <w:sz w:val="24"/>
                <w:szCs w:val="24"/>
                <w:rtl/>
              </w:rPr>
              <w:t xml:space="preserve"> </w:t>
            </w:r>
            <w:r w:rsidRPr="00F77153">
              <w:rPr>
                <w:rFonts w:hint="eastAsia"/>
                <w:sz w:val="24"/>
                <w:szCs w:val="24"/>
                <w:rtl/>
              </w:rPr>
              <w:t>בתוספת</w:t>
            </w:r>
            <w:r w:rsidR="006B3C63">
              <w:rPr>
                <w:rFonts w:hint="cs"/>
                <w:sz w:val="24"/>
                <w:szCs w:val="24"/>
                <w:rtl/>
              </w:rPr>
              <w:t xml:space="preserve"> השנייה</w:t>
            </w:r>
            <w:r w:rsidRPr="00F77153">
              <w:rPr>
                <w:sz w:val="24"/>
                <w:szCs w:val="24"/>
                <w:rtl/>
              </w:rPr>
              <w:t xml:space="preserve">; </w:t>
            </w:r>
          </w:p>
          <w:p w:rsidR="00835E27" w:rsidRPr="00F77153" w:rsidRDefault="00835E27" w:rsidP="00006CC1">
            <w:pPr>
              <w:pStyle w:val="TableBlock"/>
              <w:numPr>
                <w:ilvl w:val="0"/>
                <w:numId w:val="53"/>
              </w:numPr>
              <w:tabs>
                <w:tab w:val="clear" w:pos="624"/>
              </w:tabs>
              <w:spacing w:after="120"/>
              <w:ind w:left="426" w:hanging="426"/>
              <w:jc w:val="both"/>
              <w:rPr>
                <w:sz w:val="24"/>
                <w:szCs w:val="24"/>
              </w:rPr>
            </w:pPr>
            <w:r w:rsidRPr="00F77153">
              <w:rPr>
                <w:sz w:val="24"/>
                <w:szCs w:val="24"/>
                <w:rtl/>
              </w:rPr>
              <w:t xml:space="preserve">לבקשת מוסד ציבור רשאית ועדת השעבודים לאשר לשעבד את המקרקעין גם לגורם מממן נוסף או לחילופין להעמיד שעבוד מקרקעין אחר לטובת המדינה בשווי התמיכה, ובלבד שזכויות המדינה במקרקעין יישמרו במלואן </w:t>
            </w:r>
            <w:r w:rsidRPr="00F77153">
              <w:rPr>
                <w:rFonts w:hint="eastAsia"/>
                <w:sz w:val="24"/>
                <w:szCs w:val="24"/>
                <w:rtl/>
              </w:rPr>
              <w:t>ותקופת</w:t>
            </w:r>
            <w:r w:rsidRPr="00F77153">
              <w:rPr>
                <w:sz w:val="24"/>
                <w:szCs w:val="24"/>
                <w:rtl/>
              </w:rPr>
              <w:t xml:space="preserve"> השעבוד </w:t>
            </w:r>
            <w:r w:rsidRPr="00F77153">
              <w:rPr>
                <w:rFonts w:hint="eastAsia"/>
                <w:sz w:val="24"/>
                <w:szCs w:val="24"/>
                <w:rtl/>
              </w:rPr>
              <w:t>לטובת</w:t>
            </w:r>
            <w:r w:rsidRPr="00F77153">
              <w:rPr>
                <w:sz w:val="24"/>
                <w:szCs w:val="24"/>
                <w:rtl/>
              </w:rPr>
              <w:t xml:space="preserve"> </w:t>
            </w:r>
            <w:r w:rsidRPr="00F77153">
              <w:rPr>
                <w:rFonts w:hint="eastAsia"/>
                <w:sz w:val="24"/>
                <w:szCs w:val="24"/>
                <w:rtl/>
              </w:rPr>
              <w:t>המדינה</w:t>
            </w:r>
            <w:r w:rsidRPr="00F77153">
              <w:rPr>
                <w:sz w:val="24"/>
                <w:szCs w:val="24"/>
                <w:rtl/>
              </w:rPr>
              <w:t xml:space="preserve"> </w:t>
            </w:r>
            <w:r w:rsidRPr="00F77153">
              <w:rPr>
                <w:rFonts w:hint="eastAsia"/>
                <w:sz w:val="24"/>
                <w:szCs w:val="24"/>
                <w:rtl/>
              </w:rPr>
              <w:t>כאמור</w:t>
            </w:r>
            <w:r w:rsidR="0052242E" w:rsidRPr="00F77153">
              <w:rPr>
                <w:sz w:val="24"/>
                <w:szCs w:val="24"/>
                <w:rtl/>
              </w:rPr>
              <w:t xml:space="preserve"> לא תפחת מ- 20 שנים</w:t>
            </w:r>
            <w:r w:rsidR="0052242E" w:rsidRPr="00F77153">
              <w:rPr>
                <w:rFonts w:hint="cs"/>
                <w:sz w:val="24"/>
                <w:szCs w:val="24"/>
                <w:rtl/>
              </w:rPr>
              <w:t>;</w:t>
            </w:r>
          </w:p>
          <w:p w:rsidR="00835E27" w:rsidRPr="00F77153" w:rsidRDefault="00835E27" w:rsidP="00006CC1">
            <w:pPr>
              <w:pStyle w:val="TableBlock"/>
              <w:numPr>
                <w:ilvl w:val="0"/>
                <w:numId w:val="53"/>
              </w:numPr>
              <w:tabs>
                <w:tab w:val="clear" w:pos="624"/>
              </w:tabs>
              <w:spacing w:after="120"/>
              <w:ind w:left="426" w:hanging="426"/>
              <w:jc w:val="both"/>
              <w:rPr>
                <w:sz w:val="24"/>
                <w:szCs w:val="24"/>
              </w:rPr>
            </w:pPr>
            <w:r w:rsidRPr="00F77153">
              <w:rPr>
                <w:sz w:val="24"/>
                <w:szCs w:val="24"/>
                <w:rtl/>
              </w:rPr>
              <w:t xml:space="preserve">היתר בניה, </w:t>
            </w:r>
            <w:r w:rsidRPr="00F77153">
              <w:rPr>
                <w:rFonts w:hint="eastAsia"/>
                <w:sz w:val="24"/>
                <w:szCs w:val="24"/>
                <w:rtl/>
              </w:rPr>
              <w:t>למ</w:t>
            </w:r>
            <w:r w:rsidRPr="00F77153">
              <w:rPr>
                <w:sz w:val="24"/>
                <w:szCs w:val="24"/>
                <w:rtl/>
              </w:rPr>
              <w:t xml:space="preserve">עט </w:t>
            </w:r>
            <w:r w:rsidRPr="00F77153">
              <w:rPr>
                <w:rFonts w:hint="eastAsia"/>
                <w:sz w:val="24"/>
                <w:szCs w:val="24"/>
                <w:rtl/>
              </w:rPr>
              <w:t>לגבי</w:t>
            </w:r>
            <w:r w:rsidRPr="00F77153">
              <w:rPr>
                <w:sz w:val="24"/>
                <w:szCs w:val="24"/>
                <w:rtl/>
              </w:rPr>
              <w:t xml:space="preserve"> פ</w:t>
            </w:r>
            <w:r w:rsidRPr="00F77153">
              <w:rPr>
                <w:rFonts w:hint="eastAsia"/>
                <w:sz w:val="24"/>
                <w:szCs w:val="24"/>
                <w:rtl/>
              </w:rPr>
              <w:t>ע</w:t>
            </w:r>
            <w:r w:rsidRPr="00F77153">
              <w:rPr>
                <w:sz w:val="24"/>
                <w:szCs w:val="24"/>
                <w:rtl/>
              </w:rPr>
              <w:t>ו</w:t>
            </w:r>
            <w:r w:rsidRPr="00F77153">
              <w:rPr>
                <w:rFonts w:hint="eastAsia"/>
                <w:sz w:val="24"/>
                <w:szCs w:val="24"/>
                <w:rtl/>
              </w:rPr>
              <w:t>ל</w:t>
            </w:r>
            <w:r w:rsidRPr="00F77153">
              <w:rPr>
                <w:sz w:val="24"/>
                <w:szCs w:val="24"/>
                <w:rtl/>
              </w:rPr>
              <w:t xml:space="preserve">ות בינוי שאינן מצריכות היתר בניה לפי כל דין </w:t>
            </w:r>
            <w:r w:rsidRPr="00F77153">
              <w:rPr>
                <w:rFonts w:hint="eastAsia"/>
                <w:sz w:val="24"/>
                <w:szCs w:val="24"/>
                <w:rtl/>
              </w:rPr>
              <w:t>ואולם</w:t>
            </w:r>
            <w:r w:rsidRPr="00F77153">
              <w:rPr>
                <w:sz w:val="24"/>
                <w:szCs w:val="24"/>
                <w:rtl/>
              </w:rPr>
              <w:t xml:space="preserve"> </w:t>
            </w:r>
            <w:r w:rsidRPr="00F77153">
              <w:rPr>
                <w:rFonts w:hint="eastAsia"/>
                <w:sz w:val="24"/>
                <w:szCs w:val="24"/>
                <w:rtl/>
              </w:rPr>
              <w:t>מקום</w:t>
            </w:r>
            <w:r w:rsidRPr="00F77153">
              <w:rPr>
                <w:sz w:val="24"/>
                <w:szCs w:val="24"/>
                <w:rtl/>
              </w:rPr>
              <w:t xml:space="preserve"> </w:t>
            </w:r>
            <w:r w:rsidRPr="00F77153">
              <w:rPr>
                <w:rFonts w:hint="eastAsia"/>
                <w:sz w:val="24"/>
                <w:szCs w:val="24"/>
                <w:rtl/>
              </w:rPr>
              <w:t>שלשם</w:t>
            </w:r>
            <w:r w:rsidRPr="00F77153">
              <w:rPr>
                <w:sz w:val="24"/>
                <w:szCs w:val="24"/>
                <w:rtl/>
              </w:rPr>
              <w:t xml:space="preserve"> </w:t>
            </w:r>
            <w:r w:rsidRPr="00F77153">
              <w:rPr>
                <w:rFonts w:hint="eastAsia"/>
                <w:sz w:val="24"/>
                <w:szCs w:val="24"/>
                <w:rtl/>
              </w:rPr>
              <w:t>קבלת</w:t>
            </w:r>
            <w:r w:rsidRPr="00F77153">
              <w:rPr>
                <w:sz w:val="24"/>
                <w:szCs w:val="24"/>
                <w:rtl/>
              </w:rPr>
              <w:t xml:space="preserve"> </w:t>
            </w:r>
            <w:r w:rsidRPr="00F77153">
              <w:rPr>
                <w:rFonts w:hint="eastAsia"/>
                <w:sz w:val="24"/>
                <w:szCs w:val="24"/>
                <w:rtl/>
              </w:rPr>
              <w:t>היתר</w:t>
            </w:r>
            <w:r w:rsidRPr="00F77153">
              <w:rPr>
                <w:sz w:val="24"/>
                <w:szCs w:val="24"/>
                <w:rtl/>
              </w:rPr>
              <w:t xml:space="preserve"> </w:t>
            </w:r>
            <w:r w:rsidRPr="00F77153">
              <w:rPr>
                <w:rFonts w:hint="eastAsia"/>
                <w:sz w:val="24"/>
                <w:szCs w:val="24"/>
                <w:rtl/>
              </w:rPr>
              <w:t>הבניה</w:t>
            </w:r>
            <w:r w:rsidRPr="00F77153">
              <w:rPr>
                <w:sz w:val="24"/>
                <w:szCs w:val="24"/>
                <w:rtl/>
              </w:rPr>
              <w:t xml:space="preserve"> </w:t>
            </w:r>
            <w:r w:rsidRPr="00F77153">
              <w:rPr>
                <w:rFonts w:hint="eastAsia"/>
                <w:sz w:val="24"/>
                <w:szCs w:val="24"/>
                <w:rtl/>
              </w:rPr>
              <w:t>נדרש</w:t>
            </w:r>
            <w:r w:rsidRPr="00F77153">
              <w:rPr>
                <w:sz w:val="24"/>
                <w:szCs w:val="24"/>
                <w:rtl/>
              </w:rPr>
              <w:t xml:space="preserve"> </w:t>
            </w:r>
            <w:r w:rsidRPr="00F77153">
              <w:rPr>
                <w:rFonts w:hint="eastAsia"/>
                <w:sz w:val="24"/>
                <w:szCs w:val="24"/>
                <w:rtl/>
              </w:rPr>
              <w:t>מוסד</w:t>
            </w:r>
            <w:r w:rsidRPr="00F77153">
              <w:rPr>
                <w:sz w:val="24"/>
                <w:szCs w:val="24"/>
                <w:rtl/>
              </w:rPr>
              <w:t xml:space="preserve"> </w:t>
            </w:r>
            <w:r w:rsidRPr="00F77153">
              <w:rPr>
                <w:rFonts w:hint="eastAsia"/>
                <w:sz w:val="24"/>
                <w:szCs w:val="24"/>
                <w:rtl/>
              </w:rPr>
              <w:t>הציבור</w:t>
            </w:r>
            <w:r w:rsidRPr="00F77153">
              <w:rPr>
                <w:sz w:val="24"/>
                <w:szCs w:val="24"/>
                <w:rtl/>
              </w:rPr>
              <w:t xml:space="preserve"> </w:t>
            </w:r>
            <w:r w:rsidRPr="00F77153">
              <w:rPr>
                <w:rFonts w:hint="eastAsia"/>
                <w:sz w:val="24"/>
                <w:szCs w:val="24"/>
                <w:rtl/>
              </w:rPr>
              <w:t>לבצע</w:t>
            </w:r>
            <w:r w:rsidRPr="00F77153">
              <w:rPr>
                <w:sz w:val="24"/>
                <w:szCs w:val="24"/>
                <w:rtl/>
              </w:rPr>
              <w:t xml:space="preserve"> </w:t>
            </w:r>
            <w:r w:rsidRPr="00F77153">
              <w:rPr>
                <w:rFonts w:hint="eastAsia"/>
                <w:sz w:val="24"/>
                <w:szCs w:val="24"/>
                <w:rtl/>
              </w:rPr>
              <w:t>את</w:t>
            </w:r>
            <w:r w:rsidRPr="00F77153">
              <w:rPr>
                <w:sz w:val="24"/>
                <w:szCs w:val="24"/>
                <w:rtl/>
              </w:rPr>
              <w:t xml:space="preserve"> </w:t>
            </w:r>
            <w:r w:rsidRPr="00F77153">
              <w:rPr>
                <w:rFonts w:hint="eastAsia"/>
                <w:sz w:val="24"/>
                <w:szCs w:val="24"/>
                <w:rtl/>
              </w:rPr>
              <w:t>הפעילות</w:t>
            </w:r>
            <w:r w:rsidRPr="00F77153">
              <w:rPr>
                <w:sz w:val="24"/>
                <w:szCs w:val="24"/>
                <w:rtl/>
              </w:rPr>
              <w:t xml:space="preserve"> </w:t>
            </w:r>
            <w:r w:rsidRPr="00F77153">
              <w:rPr>
                <w:rFonts w:hint="eastAsia"/>
                <w:sz w:val="24"/>
                <w:szCs w:val="24"/>
                <w:rtl/>
              </w:rPr>
              <w:t>לשמה</w:t>
            </w:r>
            <w:r w:rsidRPr="00F77153">
              <w:rPr>
                <w:sz w:val="24"/>
                <w:szCs w:val="24"/>
                <w:rtl/>
              </w:rPr>
              <w:t xml:space="preserve"> </w:t>
            </w:r>
            <w:r w:rsidRPr="00F77153">
              <w:rPr>
                <w:rFonts w:hint="eastAsia"/>
                <w:sz w:val="24"/>
                <w:szCs w:val="24"/>
                <w:rtl/>
              </w:rPr>
              <w:t>מיועדת</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שהוא</w:t>
            </w:r>
            <w:r w:rsidRPr="00F77153">
              <w:rPr>
                <w:sz w:val="24"/>
                <w:szCs w:val="24"/>
                <w:rtl/>
              </w:rPr>
              <w:t xml:space="preserve"> </w:t>
            </w:r>
            <w:r w:rsidRPr="00F77153">
              <w:rPr>
                <w:rFonts w:hint="eastAsia"/>
                <w:sz w:val="24"/>
                <w:szCs w:val="24"/>
                <w:rtl/>
              </w:rPr>
              <w:t>מבקש</w:t>
            </w:r>
            <w:r w:rsidRPr="00F77153">
              <w:rPr>
                <w:sz w:val="24"/>
                <w:szCs w:val="24"/>
                <w:rtl/>
              </w:rPr>
              <w:t xml:space="preserve"> </w:t>
            </w:r>
            <w:r w:rsidRPr="00F77153">
              <w:rPr>
                <w:rFonts w:hint="eastAsia"/>
                <w:sz w:val="24"/>
                <w:szCs w:val="24"/>
                <w:rtl/>
              </w:rPr>
              <w:t>לרבות</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בגין</w:t>
            </w:r>
            <w:r w:rsidRPr="00F77153">
              <w:rPr>
                <w:sz w:val="24"/>
                <w:szCs w:val="24"/>
                <w:rtl/>
              </w:rPr>
              <w:t xml:space="preserve"> </w:t>
            </w:r>
            <w:r w:rsidRPr="00F77153">
              <w:rPr>
                <w:rFonts w:hint="eastAsia"/>
                <w:sz w:val="24"/>
                <w:szCs w:val="24"/>
                <w:rtl/>
              </w:rPr>
              <w:t>תכנון</w:t>
            </w:r>
            <w:r w:rsidRPr="00F77153">
              <w:rPr>
                <w:sz w:val="24"/>
                <w:szCs w:val="24"/>
                <w:rtl/>
              </w:rPr>
              <w:t xml:space="preserve">, </w:t>
            </w:r>
            <w:r w:rsidRPr="00F77153">
              <w:rPr>
                <w:rFonts w:hint="eastAsia"/>
                <w:sz w:val="24"/>
                <w:szCs w:val="24"/>
                <w:rtl/>
              </w:rPr>
              <w:t>לא</w:t>
            </w:r>
            <w:r w:rsidRPr="00F77153">
              <w:rPr>
                <w:sz w:val="24"/>
                <w:szCs w:val="24"/>
                <w:rtl/>
              </w:rPr>
              <w:t xml:space="preserve"> </w:t>
            </w:r>
            <w:r w:rsidRPr="00F77153">
              <w:rPr>
                <w:rFonts w:hint="eastAsia"/>
                <w:sz w:val="24"/>
                <w:szCs w:val="24"/>
                <w:rtl/>
              </w:rPr>
              <w:t>יהווה</w:t>
            </w:r>
            <w:r w:rsidRPr="00F77153">
              <w:rPr>
                <w:sz w:val="24"/>
                <w:szCs w:val="24"/>
                <w:rtl/>
              </w:rPr>
              <w:t xml:space="preserve"> </w:t>
            </w:r>
            <w:r w:rsidRPr="00F77153">
              <w:rPr>
                <w:rFonts w:hint="eastAsia"/>
                <w:sz w:val="24"/>
                <w:szCs w:val="24"/>
                <w:rtl/>
              </w:rPr>
              <w:t>היתר</w:t>
            </w:r>
            <w:r w:rsidRPr="00F77153">
              <w:rPr>
                <w:sz w:val="24"/>
                <w:szCs w:val="24"/>
                <w:rtl/>
              </w:rPr>
              <w:t xml:space="preserve"> </w:t>
            </w:r>
            <w:r w:rsidRPr="00F77153">
              <w:rPr>
                <w:rFonts w:hint="eastAsia"/>
                <w:sz w:val="24"/>
                <w:szCs w:val="24"/>
                <w:rtl/>
              </w:rPr>
              <w:t>הבניה</w:t>
            </w:r>
            <w:r w:rsidRPr="00F77153">
              <w:rPr>
                <w:sz w:val="24"/>
                <w:szCs w:val="24"/>
                <w:rtl/>
              </w:rPr>
              <w:t xml:space="preserve"> </w:t>
            </w:r>
            <w:r w:rsidRPr="00F77153">
              <w:rPr>
                <w:rFonts w:hint="eastAsia"/>
                <w:sz w:val="24"/>
                <w:szCs w:val="24"/>
                <w:rtl/>
              </w:rPr>
              <w:t>תנאי</w:t>
            </w:r>
            <w:r w:rsidRPr="00F77153">
              <w:rPr>
                <w:sz w:val="24"/>
                <w:szCs w:val="24"/>
                <w:rtl/>
              </w:rPr>
              <w:t xml:space="preserve"> </w:t>
            </w:r>
            <w:r w:rsidRPr="00F77153">
              <w:rPr>
                <w:rFonts w:hint="eastAsia"/>
                <w:sz w:val="24"/>
                <w:szCs w:val="24"/>
                <w:rtl/>
              </w:rPr>
              <w:t>מחייב</w:t>
            </w:r>
            <w:r w:rsidRPr="00F77153">
              <w:rPr>
                <w:sz w:val="24"/>
                <w:szCs w:val="24"/>
                <w:rtl/>
              </w:rPr>
              <w:t xml:space="preserve"> </w:t>
            </w:r>
            <w:r w:rsidRPr="00F77153">
              <w:rPr>
                <w:rFonts w:hint="eastAsia"/>
                <w:sz w:val="24"/>
                <w:szCs w:val="24"/>
                <w:rtl/>
              </w:rPr>
              <w:t>להגשת</w:t>
            </w:r>
            <w:r w:rsidRPr="00F77153">
              <w:rPr>
                <w:sz w:val="24"/>
                <w:szCs w:val="24"/>
                <w:rtl/>
              </w:rPr>
              <w:t xml:space="preserve"> </w:t>
            </w:r>
            <w:r w:rsidRPr="00F77153">
              <w:rPr>
                <w:rFonts w:hint="eastAsia"/>
                <w:sz w:val="24"/>
                <w:szCs w:val="24"/>
                <w:rtl/>
              </w:rPr>
              <w:t>בקשת</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אישורה</w:t>
            </w:r>
            <w:r w:rsidRPr="00F77153">
              <w:rPr>
                <w:sz w:val="24"/>
                <w:szCs w:val="24"/>
                <w:rtl/>
              </w:rPr>
              <w:t xml:space="preserve">, </w:t>
            </w:r>
            <w:r w:rsidRPr="00F77153">
              <w:rPr>
                <w:rFonts w:hint="eastAsia"/>
                <w:sz w:val="24"/>
                <w:szCs w:val="24"/>
                <w:rtl/>
              </w:rPr>
              <w:t>ובלבד</w:t>
            </w:r>
            <w:r w:rsidRPr="00F77153">
              <w:rPr>
                <w:sz w:val="24"/>
                <w:szCs w:val="24"/>
                <w:rtl/>
              </w:rPr>
              <w:t xml:space="preserve"> </w:t>
            </w:r>
            <w:r w:rsidRPr="00F77153">
              <w:rPr>
                <w:rFonts w:hint="eastAsia"/>
                <w:sz w:val="24"/>
                <w:szCs w:val="24"/>
                <w:rtl/>
              </w:rPr>
              <w:t>שלא</w:t>
            </w:r>
            <w:r w:rsidRPr="00F77153">
              <w:rPr>
                <w:sz w:val="24"/>
                <w:szCs w:val="24"/>
                <w:rtl/>
              </w:rPr>
              <w:t xml:space="preserve"> </w:t>
            </w:r>
            <w:r w:rsidRPr="00F77153">
              <w:rPr>
                <w:rFonts w:hint="eastAsia"/>
                <w:sz w:val="24"/>
                <w:szCs w:val="24"/>
                <w:rtl/>
              </w:rPr>
              <w:t>תשולם</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למוסד</w:t>
            </w:r>
            <w:r w:rsidRPr="00F77153">
              <w:rPr>
                <w:sz w:val="24"/>
                <w:szCs w:val="24"/>
                <w:rtl/>
              </w:rPr>
              <w:t xml:space="preserve"> </w:t>
            </w:r>
            <w:r w:rsidRPr="00F77153">
              <w:rPr>
                <w:rFonts w:hint="eastAsia"/>
                <w:sz w:val="24"/>
                <w:szCs w:val="24"/>
                <w:rtl/>
              </w:rPr>
              <w:t>הציבור</w:t>
            </w:r>
            <w:r w:rsidRPr="00F77153">
              <w:rPr>
                <w:sz w:val="24"/>
                <w:szCs w:val="24"/>
                <w:rtl/>
              </w:rPr>
              <w:t xml:space="preserve"> </w:t>
            </w:r>
            <w:r w:rsidRPr="00F77153">
              <w:rPr>
                <w:rFonts w:hint="eastAsia"/>
                <w:sz w:val="24"/>
                <w:szCs w:val="24"/>
                <w:rtl/>
              </w:rPr>
              <w:t>קודם</w:t>
            </w:r>
            <w:r w:rsidRPr="00F77153">
              <w:rPr>
                <w:sz w:val="24"/>
                <w:szCs w:val="24"/>
                <w:rtl/>
              </w:rPr>
              <w:t xml:space="preserve"> </w:t>
            </w:r>
            <w:r w:rsidRPr="00F77153">
              <w:rPr>
                <w:rFonts w:hint="eastAsia"/>
                <w:sz w:val="24"/>
                <w:szCs w:val="24"/>
                <w:rtl/>
              </w:rPr>
              <w:t>הצגת</w:t>
            </w:r>
            <w:r w:rsidRPr="00F77153">
              <w:rPr>
                <w:sz w:val="24"/>
                <w:szCs w:val="24"/>
                <w:rtl/>
              </w:rPr>
              <w:t xml:space="preserve"> </w:t>
            </w:r>
            <w:r w:rsidRPr="00F77153">
              <w:rPr>
                <w:rFonts w:hint="eastAsia"/>
                <w:sz w:val="24"/>
                <w:szCs w:val="24"/>
                <w:rtl/>
              </w:rPr>
              <w:t>היתר</w:t>
            </w:r>
            <w:r w:rsidRPr="00F77153">
              <w:rPr>
                <w:sz w:val="24"/>
                <w:szCs w:val="24"/>
                <w:rtl/>
              </w:rPr>
              <w:t xml:space="preserve"> </w:t>
            </w:r>
            <w:r w:rsidRPr="00F77153">
              <w:rPr>
                <w:rFonts w:hint="eastAsia"/>
                <w:sz w:val="24"/>
                <w:szCs w:val="24"/>
                <w:rtl/>
              </w:rPr>
              <w:t>בניה</w:t>
            </w:r>
            <w:r w:rsidRPr="00F77153">
              <w:rPr>
                <w:sz w:val="24"/>
                <w:szCs w:val="24"/>
                <w:rtl/>
              </w:rPr>
              <w:t xml:space="preserve"> </w:t>
            </w:r>
            <w:r w:rsidRPr="00F77153">
              <w:rPr>
                <w:rFonts w:hint="eastAsia"/>
                <w:sz w:val="24"/>
                <w:szCs w:val="24"/>
                <w:rtl/>
              </w:rPr>
              <w:t>תקף</w:t>
            </w:r>
            <w:r w:rsidRPr="00F77153">
              <w:rPr>
                <w:sz w:val="24"/>
                <w:szCs w:val="24"/>
                <w:rtl/>
              </w:rPr>
              <w:t xml:space="preserve"> </w:t>
            </w:r>
            <w:r w:rsidRPr="00F77153">
              <w:rPr>
                <w:rFonts w:hint="eastAsia"/>
                <w:sz w:val="24"/>
                <w:szCs w:val="24"/>
                <w:rtl/>
              </w:rPr>
              <w:t>אלא</w:t>
            </w:r>
            <w:r w:rsidRPr="00F77153">
              <w:rPr>
                <w:sz w:val="24"/>
                <w:szCs w:val="24"/>
                <w:rtl/>
              </w:rPr>
              <w:t xml:space="preserve"> </w:t>
            </w:r>
            <w:r w:rsidRPr="00F77153">
              <w:rPr>
                <w:rFonts w:hint="eastAsia"/>
                <w:sz w:val="24"/>
                <w:szCs w:val="24"/>
                <w:rtl/>
              </w:rPr>
              <w:t>אם</w:t>
            </w:r>
            <w:r w:rsidRPr="00F77153">
              <w:rPr>
                <w:sz w:val="24"/>
                <w:szCs w:val="24"/>
                <w:rtl/>
              </w:rPr>
              <w:t xml:space="preserve"> </w:t>
            </w:r>
            <w:r w:rsidRPr="00F77153">
              <w:rPr>
                <w:rFonts w:hint="eastAsia"/>
                <w:sz w:val="24"/>
                <w:szCs w:val="24"/>
                <w:rtl/>
              </w:rPr>
              <w:t>כן</w:t>
            </w:r>
            <w:r w:rsidRPr="00F77153">
              <w:rPr>
                <w:sz w:val="24"/>
                <w:szCs w:val="24"/>
                <w:rtl/>
              </w:rPr>
              <w:t xml:space="preserve"> </w:t>
            </w:r>
            <w:r w:rsidRPr="00F77153">
              <w:rPr>
                <w:rFonts w:hint="eastAsia"/>
                <w:sz w:val="24"/>
                <w:szCs w:val="24"/>
                <w:rtl/>
              </w:rPr>
              <w:t>נקבע</w:t>
            </w:r>
            <w:r w:rsidRPr="00F77153">
              <w:rPr>
                <w:sz w:val="24"/>
                <w:szCs w:val="24"/>
                <w:rtl/>
              </w:rPr>
              <w:t xml:space="preserve"> </w:t>
            </w:r>
            <w:r w:rsidRPr="00F77153">
              <w:rPr>
                <w:rFonts w:hint="eastAsia"/>
                <w:sz w:val="24"/>
                <w:szCs w:val="24"/>
                <w:rtl/>
              </w:rPr>
              <w:t>אחרת</w:t>
            </w:r>
            <w:r w:rsidRPr="00F77153">
              <w:rPr>
                <w:sz w:val="24"/>
                <w:szCs w:val="24"/>
                <w:rtl/>
              </w:rPr>
              <w:t xml:space="preserve"> </w:t>
            </w:r>
            <w:r w:rsidRPr="00F77153">
              <w:rPr>
                <w:rFonts w:hint="eastAsia"/>
                <w:sz w:val="24"/>
                <w:szCs w:val="24"/>
                <w:rtl/>
              </w:rPr>
              <w:t>במבחני</w:t>
            </w:r>
            <w:r w:rsidRPr="00F77153">
              <w:rPr>
                <w:sz w:val="24"/>
                <w:szCs w:val="24"/>
                <w:rtl/>
              </w:rPr>
              <w:t xml:space="preserve"> </w:t>
            </w:r>
            <w:r w:rsidRPr="00F77153">
              <w:rPr>
                <w:rFonts w:hint="eastAsia"/>
                <w:sz w:val="24"/>
                <w:szCs w:val="24"/>
                <w:rtl/>
              </w:rPr>
              <w:t>התמיכה</w:t>
            </w:r>
            <w:r w:rsidRPr="00F77153">
              <w:rPr>
                <w:sz w:val="24"/>
                <w:szCs w:val="24"/>
                <w:rtl/>
              </w:rPr>
              <w:t>;</w:t>
            </w:r>
          </w:p>
          <w:p w:rsidR="00835E27" w:rsidRPr="00F77153" w:rsidRDefault="00835E27" w:rsidP="00006CC1">
            <w:pPr>
              <w:pStyle w:val="TableBlock"/>
              <w:numPr>
                <w:ilvl w:val="0"/>
                <w:numId w:val="53"/>
              </w:numPr>
              <w:tabs>
                <w:tab w:val="clear" w:pos="624"/>
              </w:tabs>
              <w:spacing w:after="120"/>
              <w:ind w:left="426" w:hanging="426"/>
              <w:jc w:val="both"/>
              <w:rPr>
                <w:sz w:val="24"/>
                <w:szCs w:val="24"/>
                <w:rtl/>
              </w:rPr>
            </w:pPr>
            <w:r w:rsidRPr="00F77153">
              <w:rPr>
                <w:rFonts w:hint="eastAsia"/>
                <w:sz w:val="24"/>
                <w:szCs w:val="24"/>
                <w:rtl/>
              </w:rPr>
              <w:t>לגבי</w:t>
            </w:r>
            <w:r w:rsidR="0052242E" w:rsidRPr="00F77153">
              <w:rPr>
                <w:sz w:val="24"/>
                <w:szCs w:val="24"/>
                <w:rtl/>
              </w:rPr>
              <w:t xml:space="preserve"> רכישת מקרקעין או מבנה – הערכת</w:t>
            </w:r>
            <w:r w:rsidR="0052242E" w:rsidRPr="00F77153">
              <w:rPr>
                <w:rFonts w:hint="cs"/>
                <w:sz w:val="24"/>
                <w:szCs w:val="24"/>
                <w:rtl/>
              </w:rPr>
              <w:t xml:space="preserve"> </w:t>
            </w:r>
            <w:r w:rsidRPr="00F77153">
              <w:rPr>
                <w:sz w:val="24"/>
                <w:szCs w:val="24"/>
                <w:rtl/>
              </w:rPr>
              <w:t>שמאי מוסמך בנוגע לערך הרכישה; לגבי הקמת מבנה - הערכת מהנדס את עלות הבניה</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p>
        </w:tc>
        <w:tc>
          <w:tcPr>
            <w:tcW w:w="547" w:type="dxa"/>
          </w:tcPr>
          <w:p w:rsidR="00835E27" w:rsidRPr="00F77153" w:rsidRDefault="00835E27" w:rsidP="00815E8B">
            <w:pPr>
              <w:pStyle w:val="TableText"/>
              <w:tabs>
                <w:tab w:val="clear" w:pos="624"/>
                <w:tab w:val="left" w:pos="701"/>
              </w:tabs>
              <w:spacing w:after="120"/>
              <w:ind w:right="136"/>
              <w:rPr>
                <w:sz w:val="24"/>
                <w:szCs w:val="24"/>
              </w:rPr>
            </w:pPr>
          </w:p>
        </w:tc>
        <w:tc>
          <w:tcPr>
            <w:tcW w:w="7368" w:type="dxa"/>
          </w:tcPr>
          <w:p w:rsidR="0063156D" w:rsidRPr="00F77153" w:rsidRDefault="0063156D" w:rsidP="00815E8B">
            <w:pPr>
              <w:pStyle w:val="TableHead"/>
              <w:spacing w:after="120"/>
              <w:jc w:val="center"/>
              <w:rPr>
                <w:b/>
                <w:bCs/>
                <w:sz w:val="28"/>
                <w:szCs w:val="28"/>
                <w:rtl/>
              </w:rPr>
            </w:pPr>
          </w:p>
          <w:p w:rsidR="00835E27" w:rsidRPr="00F77153" w:rsidRDefault="00835E27" w:rsidP="00815E8B">
            <w:pPr>
              <w:pStyle w:val="TableHead"/>
              <w:spacing w:after="120"/>
              <w:jc w:val="center"/>
              <w:rPr>
                <w:b/>
                <w:bCs/>
                <w:sz w:val="28"/>
                <w:szCs w:val="28"/>
              </w:rPr>
            </w:pPr>
            <w:r w:rsidRPr="00F77153">
              <w:rPr>
                <w:rFonts w:hint="cs"/>
                <w:b/>
                <w:bCs/>
                <w:sz w:val="28"/>
                <w:szCs w:val="28"/>
                <w:rtl/>
              </w:rPr>
              <w:t>פרק ז': תשלום תמיכה</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t>תשלום</w:t>
            </w:r>
            <w:r w:rsidRPr="00F77153">
              <w:rPr>
                <w:b/>
                <w:bCs/>
                <w:sz w:val="24"/>
                <w:szCs w:val="24"/>
                <w:rtl/>
              </w:rPr>
              <w:t xml:space="preserve"> </w:t>
            </w:r>
            <w:r w:rsidRPr="00F77153">
              <w:rPr>
                <w:rFonts w:hint="cs"/>
                <w:b/>
                <w:bCs/>
                <w:sz w:val="24"/>
                <w:szCs w:val="24"/>
                <w:rtl/>
              </w:rPr>
              <w:t>תמיכה</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9E0744" w:rsidRPr="00F77153" w:rsidRDefault="009E0744" w:rsidP="00D05D4A">
            <w:pPr>
              <w:pStyle w:val="TableBlock"/>
              <w:numPr>
                <w:ilvl w:val="0"/>
                <w:numId w:val="10"/>
              </w:numPr>
              <w:spacing w:after="120"/>
              <w:jc w:val="both"/>
              <w:rPr>
                <w:sz w:val="24"/>
                <w:szCs w:val="24"/>
              </w:rPr>
            </w:pPr>
            <w:r w:rsidRPr="00F77153">
              <w:rPr>
                <w:rFonts w:hint="cs"/>
                <w:sz w:val="24"/>
                <w:szCs w:val="24"/>
                <w:rtl/>
              </w:rPr>
              <w:t xml:space="preserve">התמיכה תשולם בגין הפעילות שהתקיימה </w:t>
            </w:r>
            <w:r w:rsidR="002261D5" w:rsidRPr="00F77153">
              <w:rPr>
                <w:rFonts w:hint="cs"/>
                <w:sz w:val="24"/>
                <w:szCs w:val="24"/>
                <w:rtl/>
              </w:rPr>
              <w:t>בשנת התמיכה</w:t>
            </w:r>
            <w:r w:rsidRPr="00F77153">
              <w:rPr>
                <w:rFonts w:hint="cs"/>
                <w:sz w:val="24"/>
                <w:szCs w:val="24"/>
                <w:rtl/>
              </w:rPr>
              <w:t>,</w:t>
            </w:r>
            <w:r w:rsidRPr="00F77153">
              <w:rPr>
                <w:rtl/>
              </w:rPr>
              <w:t xml:space="preserve"> </w:t>
            </w:r>
            <w:r w:rsidRPr="00F77153">
              <w:rPr>
                <w:sz w:val="24"/>
                <w:szCs w:val="24"/>
                <w:rtl/>
              </w:rPr>
              <w:t xml:space="preserve">בהתאם לדיווח מוסד הציבור למשרד </w:t>
            </w:r>
            <w:r w:rsidR="00BC24F6">
              <w:rPr>
                <w:rFonts w:hint="cs"/>
                <w:sz w:val="24"/>
                <w:szCs w:val="24"/>
                <w:rtl/>
              </w:rPr>
              <w:t>מזמן לזמן</w:t>
            </w:r>
            <w:r w:rsidRPr="00F77153">
              <w:rPr>
                <w:sz w:val="24"/>
                <w:szCs w:val="24"/>
                <w:rtl/>
              </w:rPr>
              <w:t xml:space="preserve"> לפי הנחיות חשב המשרד</w:t>
            </w:r>
            <w:r w:rsidR="00DD2693">
              <w:rPr>
                <w:rFonts w:hint="cs"/>
                <w:sz w:val="24"/>
                <w:szCs w:val="24"/>
                <w:rtl/>
              </w:rPr>
              <w:t>.</w:t>
            </w:r>
          </w:p>
          <w:p w:rsidR="009E0744" w:rsidRPr="00F77153" w:rsidRDefault="009E0744" w:rsidP="00D05D4A">
            <w:pPr>
              <w:pStyle w:val="TableBlock"/>
              <w:numPr>
                <w:ilvl w:val="0"/>
                <w:numId w:val="10"/>
              </w:numPr>
              <w:spacing w:after="120"/>
              <w:jc w:val="both"/>
              <w:rPr>
                <w:sz w:val="24"/>
                <w:szCs w:val="24"/>
              </w:rPr>
            </w:pPr>
            <w:r w:rsidRPr="00F77153">
              <w:rPr>
                <w:rFonts w:hint="cs"/>
                <w:sz w:val="24"/>
                <w:szCs w:val="24"/>
                <w:rtl/>
              </w:rPr>
              <w:lastRenderedPageBreak/>
              <w:t>כספי תמיכה יועברו למוסד ציבור רק למול הוצאה כספית שהוציא המוסד בפועל</w:t>
            </w:r>
            <w:r w:rsidR="00DD2693">
              <w:rPr>
                <w:rFonts w:hint="cs"/>
                <w:sz w:val="24"/>
                <w:szCs w:val="24"/>
                <w:rtl/>
              </w:rPr>
              <w:t>.</w:t>
            </w:r>
          </w:p>
          <w:p w:rsidR="00835E27" w:rsidRPr="00F77153" w:rsidRDefault="00835E27" w:rsidP="00D05D4A">
            <w:pPr>
              <w:pStyle w:val="TableBlock"/>
              <w:numPr>
                <w:ilvl w:val="0"/>
                <w:numId w:val="10"/>
              </w:numPr>
              <w:spacing w:after="120"/>
              <w:jc w:val="both"/>
              <w:rPr>
                <w:sz w:val="24"/>
                <w:szCs w:val="24"/>
              </w:rPr>
            </w:pPr>
            <w:r w:rsidRPr="00F77153">
              <w:rPr>
                <w:sz w:val="24"/>
                <w:szCs w:val="24"/>
                <w:rtl/>
              </w:rPr>
              <w:t>תמיכה שאושרה</w:t>
            </w:r>
            <w:r w:rsidRPr="00F77153">
              <w:rPr>
                <w:rFonts w:hint="cs"/>
                <w:sz w:val="24"/>
                <w:szCs w:val="24"/>
                <w:rtl/>
              </w:rPr>
              <w:t xml:space="preserve">, למעט מקדמה כאמור בסעיף </w:t>
            </w:r>
            <w:r w:rsidR="006341B1">
              <w:rPr>
                <w:rFonts w:hint="cs"/>
                <w:sz w:val="24"/>
                <w:szCs w:val="24"/>
                <w:rtl/>
              </w:rPr>
              <w:t>31</w:t>
            </w:r>
            <w:r w:rsidR="006341B1" w:rsidRPr="00F77153">
              <w:rPr>
                <w:rFonts w:hint="cs"/>
                <w:sz w:val="24"/>
                <w:szCs w:val="24"/>
                <w:rtl/>
              </w:rPr>
              <w:t xml:space="preserve"> </w:t>
            </w:r>
            <w:r w:rsidRPr="00F77153">
              <w:rPr>
                <w:rFonts w:hint="cs"/>
                <w:sz w:val="24"/>
                <w:szCs w:val="24"/>
                <w:rtl/>
              </w:rPr>
              <w:t>להלן,</w:t>
            </w:r>
            <w:r w:rsidRPr="00F77153">
              <w:rPr>
                <w:sz w:val="24"/>
                <w:szCs w:val="24"/>
                <w:rtl/>
              </w:rPr>
              <w:t xml:space="preserve"> תשולם מאת המשרד במועדים שייקבעו </w:t>
            </w:r>
            <w:r w:rsidRPr="00F77153">
              <w:rPr>
                <w:rFonts w:hint="cs"/>
                <w:sz w:val="24"/>
                <w:szCs w:val="24"/>
                <w:rtl/>
              </w:rPr>
              <w:t xml:space="preserve">על ידי ועדת התמיכות </w:t>
            </w:r>
            <w:r w:rsidRPr="00F77153">
              <w:rPr>
                <w:sz w:val="24"/>
                <w:szCs w:val="24"/>
                <w:rtl/>
              </w:rPr>
              <w:t>בהתחשב בהנחיות החשב הכללי</w:t>
            </w:r>
            <w:r w:rsidRPr="00F77153">
              <w:rPr>
                <w:rFonts w:hint="cs"/>
                <w:sz w:val="24"/>
                <w:szCs w:val="24"/>
                <w:rtl/>
              </w:rPr>
              <w:t>, בקצב ביצוע הפעילות הנתמכת</w:t>
            </w:r>
            <w:r w:rsidRPr="00F77153">
              <w:rPr>
                <w:sz w:val="24"/>
                <w:szCs w:val="24"/>
                <w:rtl/>
              </w:rPr>
              <w:t xml:space="preserve"> ואפשרויות המימון של המשרד, ובמידת האפשר, באופן שימנע מן המוסד הנתמך את הצורך להיזקק למימון ביניים</w:t>
            </w:r>
            <w:r w:rsidR="00DD2693">
              <w:rPr>
                <w:rFonts w:hint="cs"/>
                <w:sz w:val="24"/>
                <w:szCs w:val="24"/>
                <w:rtl/>
              </w:rPr>
              <w:t>.</w:t>
            </w:r>
          </w:p>
          <w:p w:rsidR="00835E27" w:rsidRPr="00F77153" w:rsidRDefault="00835E27" w:rsidP="00D05D4A">
            <w:pPr>
              <w:pStyle w:val="TableBlock"/>
              <w:numPr>
                <w:ilvl w:val="0"/>
                <w:numId w:val="10"/>
              </w:numPr>
              <w:spacing w:after="120"/>
              <w:jc w:val="both"/>
              <w:rPr>
                <w:sz w:val="24"/>
                <w:szCs w:val="24"/>
              </w:rPr>
            </w:pPr>
            <w:r w:rsidRPr="00F77153">
              <w:rPr>
                <w:sz w:val="24"/>
                <w:szCs w:val="24"/>
                <w:rtl/>
              </w:rPr>
              <w:t>התמיכה תועבר במישרין לחשבון בנק של מוסד הציבור</w:t>
            </w:r>
            <w:r w:rsidRPr="00F77153">
              <w:rPr>
                <w:rFonts w:hint="cs"/>
                <w:sz w:val="24"/>
                <w:szCs w:val="24"/>
                <w:rtl/>
              </w:rPr>
              <w:t xml:space="preserve"> שנרשם בבקשת התמיכה</w:t>
            </w:r>
            <w:r w:rsidR="00DD2693">
              <w:rPr>
                <w:rFonts w:hint="cs"/>
                <w:sz w:val="24"/>
                <w:szCs w:val="24"/>
                <w:rtl/>
              </w:rPr>
              <w:t>.</w:t>
            </w:r>
          </w:p>
          <w:p w:rsidR="0001227E" w:rsidRPr="00F77153" w:rsidRDefault="0001227E" w:rsidP="00D05D4A">
            <w:pPr>
              <w:pStyle w:val="TableBlock"/>
              <w:numPr>
                <w:ilvl w:val="0"/>
                <w:numId w:val="10"/>
              </w:numPr>
              <w:spacing w:after="120"/>
              <w:jc w:val="both"/>
              <w:rPr>
                <w:sz w:val="24"/>
                <w:szCs w:val="24"/>
              </w:rPr>
            </w:pPr>
            <w:r w:rsidRPr="00F77153">
              <w:rPr>
                <w:sz w:val="24"/>
                <w:szCs w:val="24"/>
                <w:rtl/>
              </w:rPr>
              <w:t xml:space="preserve">נערכה ביקורת מכוח סעיף </w:t>
            </w:r>
            <w:r w:rsidR="00F075E1" w:rsidRPr="00F77153">
              <w:rPr>
                <w:rFonts w:hint="cs"/>
                <w:sz w:val="24"/>
                <w:szCs w:val="24"/>
                <w:rtl/>
              </w:rPr>
              <w:t>40</w:t>
            </w:r>
            <w:r w:rsidRPr="00F77153">
              <w:rPr>
                <w:sz w:val="24"/>
                <w:szCs w:val="24"/>
                <w:rtl/>
              </w:rPr>
              <w:t xml:space="preserve"> לנוהל, ובהתאם לממצאי</w:t>
            </w:r>
            <w:r w:rsidRPr="00F77153">
              <w:rPr>
                <w:rFonts w:hint="cs"/>
                <w:sz w:val="24"/>
                <w:szCs w:val="24"/>
                <w:rtl/>
              </w:rPr>
              <w:t xml:space="preserve">ה </w:t>
            </w:r>
            <w:r w:rsidRPr="00F77153">
              <w:rPr>
                <w:sz w:val="24"/>
                <w:szCs w:val="24"/>
                <w:rtl/>
              </w:rPr>
              <w:t>קיים חשש שמוסד הציבור לא עמד ב</w:t>
            </w:r>
            <w:r w:rsidR="001F47C5" w:rsidRPr="00F77153">
              <w:rPr>
                <w:rFonts w:hint="cs"/>
                <w:sz w:val="24"/>
                <w:szCs w:val="24"/>
                <w:rtl/>
              </w:rPr>
              <w:t>הוראה מ</w:t>
            </w:r>
            <w:r w:rsidRPr="00F77153">
              <w:rPr>
                <w:sz w:val="24"/>
                <w:szCs w:val="24"/>
                <w:rtl/>
              </w:rPr>
              <w:t>הוראות הנוהל</w:t>
            </w:r>
            <w:r w:rsidR="00BC24F6">
              <w:rPr>
                <w:rFonts w:hint="cs"/>
                <w:sz w:val="24"/>
                <w:szCs w:val="24"/>
                <w:rtl/>
              </w:rPr>
              <w:t xml:space="preserve"> או מבחני התמיכה</w:t>
            </w:r>
            <w:r w:rsidRPr="00F77153">
              <w:rPr>
                <w:sz w:val="24"/>
                <w:szCs w:val="24"/>
                <w:rtl/>
              </w:rPr>
              <w:t xml:space="preserve"> ועליו להשיב כספי תמיכה למשרד, תדון ועדת התמיכות בממצאי הביקורת שהועברו לה בהקדם האפשרי. חלפו שלושה חודשים מיום הגשת הממצאים לוועדת התמיכות וטרם התקבלה ההחלטה, </w:t>
            </w:r>
            <w:r w:rsidR="002261D5" w:rsidRPr="00F77153">
              <w:rPr>
                <w:rFonts w:hint="cs"/>
                <w:sz w:val="24"/>
                <w:szCs w:val="24"/>
                <w:rtl/>
              </w:rPr>
              <w:t>לא ישולמו</w:t>
            </w:r>
            <w:r w:rsidR="002261D5" w:rsidRPr="00F77153">
              <w:rPr>
                <w:sz w:val="24"/>
                <w:szCs w:val="24"/>
                <w:rtl/>
              </w:rPr>
              <w:t xml:space="preserve"> </w:t>
            </w:r>
            <w:r w:rsidRPr="00F77153">
              <w:rPr>
                <w:sz w:val="24"/>
                <w:szCs w:val="24"/>
                <w:rtl/>
              </w:rPr>
              <w:t>לאותו מוסד כספי תמיכה שאושרו לו, ככל שאושרו</w:t>
            </w:r>
            <w:r w:rsidR="001F47C5" w:rsidRPr="00F77153">
              <w:rPr>
                <w:rFonts w:hint="cs"/>
                <w:sz w:val="24"/>
                <w:szCs w:val="24"/>
                <w:rtl/>
              </w:rPr>
              <w:t>,</w:t>
            </w:r>
            <w:r w:rsidRPr="00F77153">
              <w:rPr>
                <w:sz w:val="24"/>
                <w:szCs w:val="24"/>
                <w:rtl/>
              </w:rPr>
              <w:t xml:space="preserve"> בהיקף הכספים שעליו להשיב למשרד לפי ממצאי הביקורת, ולא ישולמו לו עד לקבלת החלטת ועדת התמיכות</w:t>
            </w:r>
            <w:r w:rsidRPr="00F77153">
              <w:rPr>
                <w:rFonts w:hint="cs"/>
                <w:sz w:val="24"/>
                <w:szCs w:val="24"/>
                <w:rtl/>
              </w:rPr>
              <w:t xml:space="preserve"> בעניינו</w:t>
            </w:r>
            <w:r w:rsidR="00DD2693">
              <w:rPr>
                <w:rFonts w:hint="cs"/>
                <w:sz w:val="24"/>
                <w:szCs w:val="24"/>
                <w:rtl/>
              </w:rPr>
              <w:t>.</w:t>
            </w:r>
          </w:p>
          <w:p w:rsidR="002B7CA2" w:rsidRPr="00F77153" w:rsidRDefault="00CE43E3" w:rsidP="00D05D4A">
            <w:pPr>
              <w:pStyle w:val="TableBlock"/>
              <w:numPr>
                <w:ilvl w:val="0"/>
                <w:numId w:val="10"/>
              </w:numPr>
              <w:spacing w:after="120"/>
              <w:jc w:val="both"/>
              <w:rPr>
                <w:sz w:val="24"/>
                <w:szCs w:val="24"/>
                <w:rtl/>
              </w:rPr>
            </w:pPr>
            <w:r w:rsidRPr="00F77153">
              <w:rPr>
                <w:rFonts w:hint="cs"/>
                <w:sz w:val="24"/>
                <w:szCs w:val="24"/>
                <w:rtl/>
              </w:rPr>
              <w:t>מבלי לפגוע באמור בסעיף קטן (ה)</w:t>
            </w:r>
            <w:r w:rsidR="00D030AF" w:rsidRPr="00F77153">
              <w:rPr>
                <w:rFonts w:hint="cs"/>
                <w:sz w:val="24"/>
                <w:szCs w:val="24"/>
                <w:rtl/>
              </w:rPr>
              <w:t>, ועדת התמיכות רשאית, לפי שיקול דעתה, להורות למשרד להפסיק תשלום תמיכה שאושרה למוסד ציבור אשר קיים לגביו חשש כי לא עמד בהוראות הנוהל</w:t>
            </w:r>
            <w:r w:rsidR="00BC24F6">
              <w:rPr>
                <w:rFonts w:hint="cs"/>
                <w:sz w:val="24"/>
                <w:szCs w:val="24"/>
                <w:rtl/>
              </w:rPr>
              <w:t xml:space="preserve"> או מבחני התמיכה</w:t>
            </w:r>
            <w:r w:rsidR="00D030AF" w:rsidRPr="00F77153">
              <w:rPr>
                <w:rFonts w:hint="cs"/>
                <w:sz w:val="24"/>
                <w:szCs w:val="24"/>
                <w:rtl/>
              </w:rPr>
              <w:t xml:space="preserve"> ועליו להשיב כספי תמיכה למשרד, בהתאם לביקורות שנעשו מכוח סעיף </w:t>
            </w:r>
            <w:r w:rsidR="00F075E1" w:rsidRPr="00F77153">
              <w:rPr>
                <w:rFonts w:hint="cs"/>
                <w:sz w:val="24"/>
                <w:szCs w:val="24"/>
                <w:rtl/>
              </w:rPr>
              <w:t>40</w:t>
            </w:r>
            <w:r w:rsidR="0052242E" w:rsidRPr="00F77153">
              <w:rPr>
                <w:rFonts w:hint="cs"/>
                <w:sz w:val="24"/>
                <w:szCs w:val="24"/>
                <w:rtl/>
              </w:rPr>
              <w:t xml:space="preserve"> לנוהל</w:t>
            </w:r>
            <w:r w:rsidR="00D030AF" w:rsidRPr="00F77153">
              <w:rPr>
                <w:rFonts w:hint="cs"/>
                <w:sz w:val="24"/>
                <w:szCs w:val="24"/>
                <w:rtl/>
              </w:rPr>
              <w:t xml:space="preserve"> אף אם </w:t>
            </w:r>
            <w:r w:rsidR="0001227E" w:rsidRPr="00F77153">
              <w:rPr>
                <w:rFonts w:hint="cs"/>
                <w:sz w:val="24"/>
                <w:szCs w:val="24"/>
                <w:rtl/>
              </w:rPr>
              <w:t xml:space="preserve">טרם </w:t>
            </w:r>
            <w:r w:rsidR="00D030AF" w:rsidRPr="00F77153">
              <w:rPr>
                <w:rFonts w:hint="cs"/>
                <w:sz w:val="24"/>
                <w:szCs w:val="24"/>
                <w:rtl/>
              </w:rPr>
              <w:t>חלפו 3 חודשים מיום הגשת הממצאים לוועדת התמיכות</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תשלום</w:t>
            </w:r>
            <w:r w:rsidRPr="00F77153">
              <w:rPr>
                <w:b/>
                <w:bCs/>
                <w:sz w:val="24"/>
                <w:szCs w:val="24"/>
                <w:rtl/>
              </w:rPr>
              <w:t xml:space="preserve"> </w:t>
            </w:r>
            <w:r w:rsidRPr="00F77153">
              <w:rPr>
                <w:rFonts w:hint="cs"/>
                <w:b/>
                <w:bCs/>
                <w:sz w:val="24"/>
                <w:szCs w:val="24"/>
                <w:rtl/>
              </w:rPr>
              <w:t>מקדמה</w:t>
            </w:r>
            <w:r w:rsidRPr="00F77153">
              <w:rPr>
                <w:b/>
                <w:bCs/>
                <w:sz w:val="24"/>
                <w:szCs w:val="24"/>
                <w:rtl/>
              </w:rPr>
              <w:t xml:space="preserve"> בטרם אושרה</w:t>
            </w:r>
            <w:r w:rsidRPr="00F77153">
              <w:rPr>
                <w:rFonts w:hint="cs"/>
                <w:b/>
                <w:bCs/>
                <w:sz w:val="24"/>
                <w:szCs w:val="24"/>
                <w:rtl/>
              </w:rPr>
              <w:t xml:space="preserve"> תמיכה</w:t>
            </w:r>
            <w:r w:rsidRPr="00F77153">
              <w:rPr>
                <w:b/>
                <w:bCs/>
                <w:sz w:val="24"/>
                <w:szCs w:val="24"/>
                <w:rtl/>
              </w:rPr>
              <w:t xml:space="preserve"> בוועדת התמיכות </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rPr>
                <w:sz w:val="24"/>
                <w:szCs w:val="24"/>
              </w:rPr>
            </w:pPr>
          </w:p>
        </w:tc>
        <w:tc>
          <w:tcPr>
            <w:tcW w:w="7368" w:type="dxa"/>
          </w:tcPr>
          <w:p w:rsidR="00E861A9" w:rsidRPr="00F77153" w:rsidRDefault="00835E27" w:rsidP="00D05D4A">
            <w:pPr>
              <w:pStyle w:val="TableBlock"/>
              <w:numPr>
                <w:ilvl w:val="0"/>
                <w:numId w:val="11"/>
              </w:numPr>
              <w:spacing w:after="120"/>
              <w:jc w:val="both"/>
              <w:rPr>
                <w:sz w:val="24"/>
                <w:szCs w:val="24"/>
              </w:rPr>
            </w:pPr>
            <w:r w:rsidRPr="00F77153">
              <w:rPr>
                <w:sz w:val="24"/>
                <w:szCs w:val="24"/>
                <w:rtl/>
              </w:rPr>
              <w:t>ועדת התמיכות רשאית</w:t>
            </w:r>
            <w:r w:rsidR="006A1EB3" w:rsidRPr="00F77153">
              <w:rPr>
                <w:sz w:val="24"/>
                <w:szCs w:val="24"/>
                <w:rtl/>
              </w:rPr>
              <w:t xml:space="preserve"> להחליט</w:t>
            </w:r>
            <w:r w:rsidR="006A1EB3" w:rsidRPr="00F77153">
              <w:rPr>
                <w:rFonts w:hint="cs"/>
                <w:sz w:val="24"/>
                <w:szCs w:val="24"/>
                <w:rtl/>
              </w:rPr>
              <w:t>, בטרם אושרה תמיכה למוסד ציבור,</w:t>
            </w:r>
            <w:r w:rsidRPr="00F77153">
              <w:rPr>
                <w:rFonts w:hint="cs"/>
                <w:sz w:val="24"/>
                <w:szCs w:val="24"/>
                <w:rtl/>
              </w:rPr>
              <w:t xml:space="preserve"> </w:t>
            </w:r>
            <w:r w:rsidRPr="00F77153">
              <w:rPr>
                <w:sz w:val="24"/>
                <w:szCs w:val="24"/>
                <w:rtl/>
              </w:rPr>
              <w:t xml:space="preserve">על תשלום מקדמה למוסד ציבור </w:t>
            </w:r>
            <w:r w:rsidRPr="00F77153">
              <w:rPr>
                <w:rFonts w:hint="cs"/>
                <w:sz w:val="24"/>
                <w:szCs w:val="24"/>
                <w:rtl/>
              </w:rPr>
              <w:t xml:space="preserve">שאושרה לו </w:t>
            </w:r>
            <w:r w:rsidRPr="00F77153">
              <w:rPr>
                <w:sz w:val="24"/>
                <w:szCs w:val="24"/>
                <w:rtl/>
              </w:rPr>
              <w:t>תמיכה בשנת התקציב הקודמת, ובלבד</w:t>
            </w:r>
            <w:r w:rsidRPr="00F77153">
              <w:rPr>
                <w:rFonts w:hint="cs"/>
                <w:sz w:val="24"/>
                <w:szCs w:val="24"/>
                <w:rtl/>
              </w:rPr>
              <w:t xml:space="preserve"> </w:t>
            </w:r>
            <w:r w:rsidRPr="00F77153">
              <w:rPr>
                <w:sz w:val="24"/>
                <w:szCs w:val="24"/>
                <w:rtl/>
              </w:rPr>
              <w:t xml:space="preserve">שגובה המקדמה לא יעלה על </w:t>
            </w:r>
            <w:r w:rsidRPr="00F77153">
              <w:rPr>
                <w:rFonts w:hint="cs"/>
                <w:sz w:val="24"/>
                <w:szCs w:val="24"/>
                <w:rtl/>
              </w:rPr>
              <w:t>עשרים וחמ</w:t>
            </w:r>
            <w:r w:rsidR="00806403" w:rsidRPr="00F77153">
              <w:rPr>
                <w:rFonts w:hint="cs"/>
                <w:sz w:val="24"/>
                <w:szCs w:val="24"/>
                <w:rtl/>
              </w:rPr>
              <w:t>י</w:t>
            </w:r>
            <w:r w:rsidRPr="00F77153">
              <w:rPr>
                <w:rFonts w:hint="cs"/>
                <w:sz w:val="24"/>
                <w:szCs w:val="24"/>
                <w:rtl/>
              </w:rPr>
              <w:t>ש</w:t>
            </w:r>
            <w:r w:rsidR="00806403" w:rsidRPr="00F77153">
              <w:rPr>
                <w:rFonts w:hint="cs"/>
                <w:sz w:val="24"/>
                <w:szCs w:val="24"/>
                <w:rtl/>
              </w:rPr>
              <w:t>ה</w:t>
            </w:r>
            <w:r w:rsidRPr="00F77153">
              <w:rPr>
                <w:sz w:val="24"/>
                <w:szCs w:val="24"/>
                <w:rtl/>
              </w:rPr>
              <w:t xml:space="preserve"> אחוזים</w:t>
            </w:r>
            <w:r w:rsidRPr="00F77153">
              <w:rPr>
                <w:rFonts w:hint="cs"/>
                <w:sz w:val="24"/>
                <w:szCs w:val="24"/>
                <w:rtl/>
              </w:rPr>
              <w:t xml:space="preserve"> (25%)</w:t>
            </w:r>
            <w:r w:rsidRPr="00F77153">
              <w:rPr>
                <w:sz w:val="24"/>
                <w:szCs w:val="24"/>
                <w:rtl/>
              </w:rPr>
              <w:t xml:space="preserve"> מסך כל התמיכה ש</w:t>
            </w:r>
            <w:r w:rsidRPr="00F77153">
              <w:rPr>
                <w:rFonts w:hint="cs"/>
                <w:sz w:val="24"/>
                <w:szCs w:val="24"/>
                <w:rtl/>
              </w:rPr>
              <w:t>שולמה ל</w:t>
            </w:r>
            <w:r w:rsidRPr="00F77153">
              <w:rPr>
                <w:sz w:val="24"/>
                <w:szCs w:val="24"/>
                <w:rtl/>
              </w:rPr>
              <w:t>מוסד ב</w:t>
            </w:r>
            <w:r w:rsidRPr="00F77153">
              <w:rPr>
                <w:rFonts w:hint="cs"/>
                <w:sz w:val="24"/>
                <w:szCs w:val="24"/>
                <w:rtl/>
              </w:rPr>
              <w:t xml:space="preserve">גין </w:t>
            </w:r>
            <w:r w:rsidRPr="00F77153">
              <w:rPr>
                <w:sz w:val="24"/>
                <w:szCs w:val="24"/>
                <w:rtl/>
              </w:rPr>
              <w:t>שנה הקודמת</w:t>
            </w:r>
            <w:r w:rsidRPr="00F77153">
              <w:rPr>
                <w:rFonts w:hint="cs"/>
                <w:sz w:val="24"/>
                <w:szCs w:val="24"/>
                <w:rtl/>
              </w:rPr>
              <w:t xml:space="preserve"> מאת אותו משרד ובהתחשב בקצ</w:t>
            </w:r>
            <w:r w:rsidR="00DD2693">
              <w:rPr>
                <w:rFonts w:hint="cs"/>
                <w:sz w:val="24"/>
                <w:szCs w:val="24"/>
                <w:rtl/>
              </w:rPr>
              <w:t>ב ההוצאות בפועל של מוסד הציבור.</w:t>
            </w:r>
          </w:p>
          <w:p w:rsidR="00835E27" w:rsidRPr="00F77153" w:rsidRDefault="00835E27" w:rsidP="00D05D4A">
            <w:pPr>
              <w:pStyle w:val="TableBlock"/>
              <w:numPr>
                <w:ilvl w:val="0"/>
                <w:numId w:val="11"/>
              </w:numPr>
              <w:spacing w:after="120"/>
              <w:jc w:val="both"/>
              <w:rPr>
                <w:sz w:val="24"/>
                <w:szCs w:val="24"/>
              </w:rPr>
            </w:pPr>
            <w:r w:rsidRPr="00F77153">
              <w:rPr>
                <w:rFonts w:hint="cs"/>
                <w:sz w:val="24"/>
                <w:szCs w:val="24"/>
                <w:rtl/>
              </w:rPr>
              <w:t xml:space="preserve">בנסיבות מיוחדות ומטעמים שירשמו, רשאית ועדת התמיכות להחליט על תשלום מקדמה כאמור </w:t>
            </w:r>
            <w:r w:rsidR="00E861A9" w:rsidRPr="00F77153">
              <w:rPr>
                <w:rFonts w:hint="cs"/>
                <w:sz w:val="24"/>
                <w:szCs w:val="24"/>
                <w:rtl/>
              </w:rPr>
              <w:t xml:space="preserve">בסעיף קטן (א) </w:t>
            </w:r>
            <w:r w:rsidRPr="00F77153">
              <w:rPr>
                <w:rFonts w:hint="cs"/>
                <w:sz w:val="24"/>
                <w:szCs w:val="24"/>
                <w:rtl/>
              </w:rPr>
              <w:t>אף אם לא אושרה תמיכה לאותו מוסד בשנת התקציב הקודמת</w:t>
            </w:r>
            <w:r w:rsidR="00806403" w:rsidRPr="00F77153">
              <w:rPr>
                <w:rFonts w:hint="cs"/>
                <w:sz w:val="24"/>
                <w:szCs w:val="24"/>
                <w:rtl/>
              </w:rPr>
              <w:t xml:space="preserve"> או אושרה וטרם שולמה</w:t>
            </w:r>
            <w:r w:rsidR="00DD2693">
              <w:rPr>
                <w:rFonts w:hint="cs"/>
                <w:sz w:val="24"/>
                <w:szCs w:val="24"/>
                <w:rtl/>
              </w:rPr>
              <w:t>.</w:t>
            </w:r>
          </w:p>
          <w:p w:rsidR="00835E27" w:rsidRPr="00F77153" w:rsidRDefault="00835E27" w:rsidP="00D05D4A">
            <w:pPr>
              <w:pStyle w:val="TableBlock"/>
              <w:numPr>
                <w:ilvl w:val="0"/>
                <w:numId w:val="11"/>
              </w:numPr>
              <w:spacing w:after="120"/>
              <w:jc w:val="both"/>
              <w:rPr>
                <w:sz w:val="24"/>
                <w:szCs w:val="24"/>
              </w:rPr>
            </w:pPr>
            <w:r w:rsidRPr="00F77153">
              <w:rPr>
                <w:rFonts w:hint="cs"/>
                <w:sz w:val="24"/>
                <w:szCs w:val="24"/>
                <w:rtl/>
              </w:rPr>
              <w:t>בשנה שבה חל האמור בסעיף 3ב לחוק יסוד: משק המדינה</w:t>
            </w:r>
            <w:r w:rsidRPr="00F77153">
              <w:rPr>
                <w:sz w:val="10"/>
                <w:szCs w:val="16"/>
                <w:rtl/>
              </w:rPr>
              <w:footnoteReference w:id="5"/>
            </w:r>
            <w:r w:rsidRPr="00F77153">
              <w:rPr>
                <w:sz w:val="24"/>
                <w:szCs w:val="24"/>
                <w:rtl/>
              </w:rPr>
              <w:t xml:space="preserve">, </w:t>
            </w:r>
            <w:r w:rsidRPr="00F77153">
              <w:rPr>
                <w:rFonts w:hint="cs"/>
                <w:sz w:val="24"/>
                <w:szCs w:val="24"/>
                <w:rtl/>
              </w:rPr>
              <w:t>שיעור</w:t>
            </w:r>
            <w:r w:rsidRPr="00F77153">
              <w:rPr>
                <w:sz w:val="24"/>
                <w:szCs w:val="24"/>
                <w:rtl/>
              </w:rPr>
              <w:t xml:space="preserve"> </w:t>
            </w:r>
            <w:r w:rsidRPr="00F77153">
              <w:rPr>
                <w:rFonts w:hint="cs"/>
                <w:sz w:val="24"/>
                <w:szCs w:val="24"/>
                <w:rtl/>
              </w:rPr>
              <w:t>המקדמה</w:t>
            </w:r>
            <w:r w:rsidRPr="00F77153">
              <w:rPr>
                <w:sz w:val="24"/>
                <w:szCs w:val="24"/>
                <w:rtl/>
              </w:rPr>
              <w:t xml:space="preserve"> </w:t>
            </w:r>
            <w:r w:rsidRPr="00F77153">
              <w:rPr>
                <w:rFonts w:hint="cs"/>
                <w:sz w:val="24"/>
                <w:szCs w:val="24"/>
                <w:rtl/>
              </w:rPr>
              <w:t>הכוללת</w:t>
            </w:r>
            <w:r w:rsidRPr="00F77153">
              <w:rPr>
                <w:sz w:val="24"/>
                <w:szCs w:val="24"/>
                <w:rtl/>
              </w:rPr>
              <w:t xml:space="preserve"> </w:t>
            </w:r>
            <w:r w:rsidRPr="00F77153">
              <w:rPr>
                <w:rFonts w:hint="cs"/>
                <w:sz w:val="24"/>
                <w:szCs w:val="24"/>
                <w:rtl/>
              </w:rPr>
              <w:t>לא</w:t>
            </w:r>
            <w:r w:rsidRPr="00F77153">
              <w:rPr>
                <w:sz w:val="24"/>
                <w:szCs w:val="24"/>
                <w:rtl/>
              </w:rPr>
              <w:t xml:space="preserve"> </w:t>
            </w:r>
            <w:r w:rsidRPr="00F77153">
              <w:rPr>
                <w:rFonts w:hint="cs"/>
                <w:sz w:val="24"/>
                <w:szCs w:val="24"/>
                <w:rtl/>
              </w:rPr>
              <w:t>יעלה</w:t>
            </w:r>
            <w:r w:rsidRPr="00F77153">
              <w:rPr>
                <w:sz w:val="24"/>
                <w:szCs w:val="24"/>
                <w:rtl/>
              </w:rPr>
              <w:t xml:space="preserve"> </w:t>
            </w:r>
            <w:r w:rsidRPr="00F77153">
              <w:rPr>
                <w:rFonts w:hint="cs"/>
                <w:sz w:val="24"/>
                <w:szCs w:val="24"/>
                <w:rtl/>
              </w:rPr>
              <w:t>על</w:t>
            </w:r>
            <w:r w:rsidRPr="00F77153">
              <w:rPr>
                <w:sz w:val="24"/>
                <w:szCs w:val="24"/>
                <w:rtl/>
              </w:rPr>
              <w:t xml:space="preserve"> 70% </w:t>
            </w:r>
            <w:r w:rsidRPr="00F77153">
              <w:rPr>
                <w:rFonts w:hint="cs"/>
                <w:sz w:val="24"/>
                <w:szCs w:val="24"/>
                <w:rtl/>
              </w:rPr>
              <w:t>מסך</w:t>
            </w:r>
            <w:r w:rsidRPr="00F77153">
              <w:rPr>
                <w:sz w:val="24"/>
                <w:szCs w:val="24"/>
                <w:rtl/>
              </w:rPr>
              <w:t xml:space="preserve"> </w:t>
            </w:r>
            <w:r w:rsidRPr="00F77153">
              <w:rPr>
                <w:rFonts w:hint="cs"/>
                <w:sz w:val="24"/>
                <w:szCs w:val="24"/>
                <w:rtl/>
              </w:rPr>
              <w:t>כל</w:t>
            </w:r>
            <w:r w:rsidRPr="00F77153">
              <w:rPr>
                <w:sz w:val="24"/>
                <w:szCs w:val="24"/>
                <w:rtl/>
              </w:rPr>
              <w:t xml:space="preserve"> </w:t>
            </w:r>
            <w:r w:rsidRPr="00F77153">
              <w:rPr>
                <w:rFonts w:hint="cs"/>
                <w:sz w:val="24"/>
                <w:szCs w:val="24"/>
                <w:rtl/>
              </w:rPr>
              <w:t>התמיכה</w:t>
            </w:r>
            <w:r w:rsidRPr="00F77153">
              <w:rPr>
                <w:sz w:val="24"/>
                <w:szCs w:val="24"/>
                <w:rtl/>
              </w:rPr>
              <w:t xml:space="preserve"> </w:t>
            </w:r>
            <w:r w:rsidR="00806403" w:rsidRPr="00F77153">
              <w:rPr>
                <w:rFonts w:hint="cs"/>
                <w:sz w:val="24"/>
                <w:szCs w:val="24"/>
                <w:rtl/>
              </w:rPr>
              <w:t xml:space="preserve">ששולמה </w:t>
            </w:r>
            <w:r w:rsidRPr="00F77153">
              <w:rPr>
                <w:rFonts w:hint="cs"/>
                <w:sz w:val="24"/>
                <w:szCs w:val="24"/>
                <w:rtl/>
              </w:rPr>
              <w:t>לו בשנת התקציב הקודמת</w:t>
            </w:r>
            <w:r w:rsidR="00DD2693">
              <w:rPr>
                <w:rFonts w:hint="cs"/>
                <w:sz w:val="24"/>
                <w:szCs w:val="24"/>
                <w:rtl/>
              </w:rPr>
              <w:t>.</w:t>
            </w:r>
          </w:p>
          <w:p w:rsidR="00835E27" w:rsidRPr="00F77153" w:rsidRDefault="00835E27" w:rsidP="00D05D4A">
            <w:pPr>
              <w:pStyle w:val="TableBlock"/>
              <w:numPr>
                <w:ilvl w:val="0"/>
                <w:numId w:val="11"/>
              </w:numPr>
              <w:spacing w:after="120"/>
              <w:jc w:val="both"/>
              <w:rPr>
                <w:sz w:val="24"/>
                <w:szCs w:val="24"/>
              </w:rPr>
            </w:pPr>
            <w:r w:rsidRPr="00F77153">
              <w:rPr>
                <w:sz w:val="24"/>
                <w:szCs w:val="24"/>
                <w:rtl/>
              </w:rPr>
              <w:t>החלטה</w:t>
            </w:r>
            <w:r w:rsidRPr="00F77153">
              <w:rPr>
                <w:rFonts w:hint="cs"/>
                <w:sz w:val="24"/>
                <w:szCs w:val="24"/>
                <w:rtl/>
              </w:rPr>
              <w:t xml:space="preserve"> על חלוקת מקדמה</w:t>
            </w:r>
            <w:r w:rsidRPr="00F77153">
              <w:rPr>
                <w:sz w:val="24"/>
                <w:szCs w:val="24"/>
                <w:rtl/>
              </w:rPr>
              <w:t xml:space="preserve"> טעונה אישור המנהל הכללי של המשרד ו</w:t>
            </w:r>
            <w:r w:rsidRPr="00F77153">
              <w:rPr>
                <w:rFonts w:hint="cs"/>
                <w:sz w:val="24"/>
                <w:szCs w:val="24"/>
                <w:rtl/>
              </w:rPr>
              <w:t>הודעה ל</w:t>
            </w:r>
            <w:r w:rsidRPr="00F77153">
              <w:rPr>
                <w:sz w:val="24"/>
                <w:szCs w:val="24"/>
                <w:rtl/>
              </w:rPr>
              <w:t>חשב הכללי</w:t>
            </w:r>
            <w:r w:rsidR="00DD2693">
              <w:rPr>
                <w:rFonts w:hint="cs"/>
                <w:sz w:val="24"/>
                <w:szCs w:val="24"/>
                <w:rtl/>
              </w:rPr>
              <w:t>.</w:t>
            </w:r>
          </w:p>
          <w:p w:rsidR="00835E27" w:rsidRPr="00F77153" w:rsidRDefault="00835E27" w:rsidP="00D05D4A">
            <w:pPr>
              <w:pStyle w:val="TableBlock"/>
              <w:numPr>
                <w:ilvl w:val="0"/>
                <w:numId w:val="11"/>
              </w:numPr>
              <w:spacing w:after="120"/>
              <w:jc w:val="both"/>
              <w:rPr>
                <w:sz w:val="24"/>
                <w:szCs w:val="24"/>
                <w:rtl/>
              </w:rPr>
            </w:pPr>
            <w:r w:rsidRPr="00F77153">
              <w:rPr>
                <w:rFonts w:hint="cs"/>
                <w:sz w:val="24"/>
                <w:szCs w:val="24"/>
                <w:rtl/>
              </w:rPr>
              <w:lastRenderedPageBreak/>
              <w:t xml:space="preserve">מקדמה תינתן למוסד שהגיש בקשה לתמיכה לאותה שנה ובלבד שמחזיק באישור ניהול תקין תקף לאותה שנה. </w:t>
            </w:r>
            <w:r w:rsidRPr="00F77153">
              <w:rPr>
                <w:sz w:val="24"/>
                <w:szCs w:val="24"/>
                <w:rtl/>
              </w:rPr>
              <w:t xml:space="preserve">אושר תשלום מקדמה מאת המשרד והודע על כך למוסד הציבור המבקש, יתחייב המוסד באמצעות </w:t>
            </w:r>
            <w:proofErr w:type="spellStart"/>
            <w:r w:rsidRPr="00F77153">
              <w:rPr>
                <w:sz w:val="24"/>
                <w:szCs w:val="24"/>
                <w:rtl/>
              </w:rPr>
              <w:t>מורשי</w:t>
            </w:r>
            <w:proofErr w:type="spellEnd"/>
            <w:r w:rsidRPr="00F77153">
              <w:rPr>
                <w:sz w:val="24"/>
                <w:szCs w:val="24"/>
                <w:rtl/>
              </w:rPr>
              <w:t xml:space="preserve"> החתימה שלו, לפני תשלום המקדמה, על גבי טופס שיקבע </w:t>
            </w:r>
            <w:r w:rsidRPr="00F77153">
              <w:rPr>
                <w:rFonts w:hint="cs"/>
                <w:sz w:val="24"/>
                <w:szCs w:val="24"/>
                <w:rtl/>
              </w:rPr>
              <w:t xml:space="preserve">החשב הכללי </w:t>
            </w:r>
            <w:r w:rsidRPr="00F77153">
              <w:rPr>
                <w:sz w:val="24"/>
                <w:szCs w:val="24"/>
                <w:rtl/>
              </w:rPr>
              <w:t xml:space="preserve">לצורך זה, כי יחזיר למשרד את המקדמה אם בסופו של דבר לא תאושר התמיכה, </w:t>
            </w:r>
            <w:r w:rsidRPr="00F77153">
              <w:rPr>
                <w:rFonts w:hint="cs"/>
                <w:sz w:val="24"/>
                <w:szCs w:val="24"/>
                <w:rtl/>
              </w:rPr>
              <w:t>בצרוף הפרשי הצמדה וריבית</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תשלום</w:t>
            </w:r>
            <w:r w:rsidRPr="00F77153">
              <w:rPr>
                <w:b/>
                <w:bCs/>
                <w:sz w:val="24"/>
                <w:szCs w:val="24"/>
                <w:rtl/>
              </w:rPr>
              <w:t xml:space="preserve"> </w:t>
            </w: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בטרם</w:t>
            </w:r>
            <w:r w:rsidRPr="00F77153">
              <w:rPr>
                <w:b/>
                <w:bCs/>
                <w:sz w:val="24"/>
                <w:szCs w:val="24"/>
                <w:rtl/>
              </w:rPr>
              <w:t xml:space="preserve"> </w:t>
            </w:r>
            <w:r w:rsidRPr="00F77153">
              <w:rPr>
                <w:rFonts w:hint="cs"/>
                <w:b/>
                <w:bCs/>
                <w:sz w:val="24"/>
                <w:szCs w:val="24"/>
                <w:rtl/>
              </w:rPr>
              <w:t>הוכח</w:t>
            </w:r>
            <w:r w:rsidRPr="00F77153">
              <w:rPr>
                <w:b/>
                <w:bCs/>
                <w:sz w:val="24"/>
                <w:szCs w:val="24"/>
                <w:rtl/>
              </w:rPr>
              <w:t xml:space="preserve"> </w:t>
            </w:r>
            <w:r w:rsidRPr="00F77153">
              <w:rPr>
                <w:rFonts w:hint="cs"/>
                <w:b/>
                <w:bCs/>
                <w:sz w:val="24"/>
                <w:szCs w:val="24"/>
                <w:rtl/>
              </w:rPr>
              <w:t>ביצוע</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12"/>
              </w:numPr>
              <w:spacing w:after="120"/>
              <w:jc w:val="both"/>
              <w:rPr>
                <w:sz w:val="24"/>
                <w:szCs w:val="24"/>
              </w:rPr>
            </w:pPr>
            <w:r w:rsidRPr="00F77153">
              <w:rPr>
                <w:rFonts w:hint="cs"/>
                <w:sz w:val="24"/>
                <w:szCs w:val="24"/>
                <w:rtl/>
              </w:rPr>
              <w:t>לא תועבר תמיכה העולה על 50% מסכום התמיכה שאושר בטרם ה</w:t>
            </w:r>
            <w:r w:rsidR="00DD2693">
              <w:rPr>
                <w:rFonts w:hint="cs"/>
                <w:sz w:val="24"/>
                <w:szCs w:val="24"/>
                <w:rtl/>
              </w:rPr>
              <w:t>וכח ביצוע הפעילות בסכום שהועבר.</w:t>
            </w:r>
          </w:p>
          <w:p w:rsidR="00835E27" w:rsidRPr="00F77153" w:rsidRDefault="00835E27" w:rsidP="00D05D4A">
            <w:pPr>
              <w:pStyle w:val="TableBlock"/>
              <w:numPr>
                <w:ilvl w:val="0"/>
                <w:numId w:val="12"/>
              </w:numPr>
              <w:spacing w:after="120"/>
              <w:jc w:val="both"/>
              <w:rPr>
                <w:sz w:val="24"/>
                <w:szCs w:val="24"/>
                <w:rtl/>
              </w:rPr>
            </w:pPr>
            <w:r w:rsidRPr="00F77153">
              <w:rPr>
                <w:rFonts w:hint="cs"/>
                <w:sz w:val="24"/>
                <w:szCs w:val="24"/>
                <w:rtl/>
              </w:rPr>
              <w:t xml:space="preserve">השלמת תשלום יתרת התמיכה תבוצע לאחר מסירת דו"ח ביצוע מעודכן אשר יוכל לכלול צפי ביצוע כפי שקבע המשרד. יובהר כי בכל מקרה, תשלום בגין צפי ביצוע כאמור לא יעלה </w:t>
            </w:r>
            <w:r w:rsidRPr="00F77153">
              <w:rPr>
                <w:rFonts w:hint="eastAsia"/>
                <w:sz w:val="24"/>
                <w:szCs w:val="24"/>
                <w:rtl/>
              </w:rPr>
              <w:t>על</w:t>
            </w:r>
            <w:r w:rsidRPr="00F77153">
              <w:rPr>
                <w:sz w:val="24"/>
                <w:szCs w:val="24"/>
                <w:rtl/>
              </w:rPr>
              <w:t xml:space="preserve"> 15% </w:t>
            </w:r>
            <w:r w:rsidRPr="00F77153">
              <w:rPr>
                <w:rFonts w:hint="eastAsia"/>
                <w:sz w:val="24"/>
                <w:szCs w:val="24"/>
                <w:rtl/>
              </w:rPr>
              <w:t>מסך</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שאושרה</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t>תשלום</w:t>
            </w:r>
            <w:r w:rsidRPr="00F77153">
              <w:rPr>
                <w:b/>
                <w:bCs/>
                <w:sz w:val="24"/>
                <w:szCs w:val="24"/>
                <w:rtl/>
              </w:rPr>
              <w:t xml:space="preserve"> תמיכה בעד פעילות שהתקיימה בשנה </w:t>
            </w:r>
            <w:r w:rsidRPr="00F77153">
              <w:rPr>
                <w:rFonts w:hint="cs"/>
                <w:b/>
                <w:bCs/>
                <w:sz w:val="24"/>
                <w:szCs w:val="24"/>
                <w:rtl/>
              </w:rPr>
              <w:t>תקציבית</w:t>
            </w:r>
            <w:r w:rsidRPr="00F77153">
              <w:rPr>
                <w:b/>
                <w:bCs/>
                <w:sz w:val="24"/>
                <w:szCs w:val="24"/>
                <w:rtl/>
              </w:rPr>
              <w:t xml:space="preserve"> </w:t>
            </w:r>
            <w:r w:rsidRPr="00F77153">
              <w:rPr>
                <w:rFonts w:hint="cs"/>
                <w:b/>
                <w:bCs/>
                <w:sz w:val="24"/>
                <w:szCs w:val="24"/>
                <w:rtl/>
              </w:rPr>
              <w:t>קודמת</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815E8B">
            <w:pPr>
              <w:pStyle w:val="TableBlock"/>
              <w:spacing w:after="120"/>
              <w:ind w:right="0"/>
              <w:jc w:val="both"/>
              <w:rPr>
                <w:sz w:val="24"/>
                <w:szCs w:val="24"/>
                <w:rtl/>
              </w:rPr>
            </w:pPr>
            <w:r w:rsidRPr="00F77153">
              <w:rPr>
                <w:sz w:val="24"/>
                <w:szCs w:val="24"/>
                <w:rtl/>
              </w:rPr>
              <w:t>לא ת</w:t>
            </w:r>
            <w:r w:rsidRPr="00F77153">
              <w:rPr>
                <w:rFonts w:hint="cs"/>
                <w:sz w:val="24"/>
                <w:szCs w:val="24"/>
                <w:rtl/>
              </w:rPr>
              <w:t>שולם</w:t>
            </w:r>
            <w:r w:rsidRPr="00F77153">
              <w:rPr>
                <w:sz w:val="24"/>
                <w:szCs w:val="24"/>
                <w:rtl/>
              </w:rPr>
              <w:t xml:space="preserve"> תמיכה </w:t>
            </w:r>
            <w:r w:rsidRPr="00F77153">
              <w:rPr>
                <w:rFonts w:hint="cs"/>
                <w:sz w:val="24"/>
                <w:szCs w:val="24"/>
                <w:rtl/>
              </w:rPr>
              <w:t xml:space="preserve">בעד </w:t>
            </w:r>
            <w:r w:rsidRPr="00F77153">
              <w:rPr>
                <w:sz w:val="24"/>
                <w:szCs w:val="24"/>
                <w:rtl/>
              </w:rPr>
              <w:t xml:space="preserve">פעילות שהתקיימה בשנה תקציבית קודמת, אלא </w:t>
            </w:r>
            <w:r w:rsidRPr="00F77153">
              <w:rPr>
                <w:rFonts w:hint="cs"/>
                <w:sz w:val="24"/>
                <w:szCs w:val="24"/>
                <w:rtl/>
              </w:rPr>
              <w:t>באחד מהמקרים האלה:</w:t>
            </w:r>
          </w:p>
          <w:p w:rsidR="00835E27" w:rsidRPr="00F77153" w:rsidRDefault="00835E27" w:rsidP="00006CC1">
            <w:pPr>
              <w:pStyle w:val="TableBlock"/>
              <w:numPr>
                <w:ilvl w:val="0"/>
                <w:numId w:val="55"/>
              </w:numPr>
              <w:tabs>
                <w:tab w:val="clear" w:pos="624"/>
              </w:tabs>
              <w:spacing w:after="120"/>
              <w:ind w:left="426" w:hanging="426"/>
              <w:jc w:val="both"/>
              <w:rPr>
                <w:sz w:val="24"/>
                <w:szCs w:val="24"/>
              </w:rPr>
            </w:pPr>
            <w:r w:rsidRPr="00F77153">
              <w:rPr>
                <w:sz w:val="24"/>
                <w:szCs w:val="24"/>
                <w:rtl/>
              </w:rPr>
              <w:t>מטרת ה</w:t>
            </w:r>
            <w:r w:rsidRPr="00F77153">
              <w:rPr>
                <w:rFonts w:hint="cs"/>
                <w:sz w:val="24"/>
                <w:szCs w:val="24"/>
                <w:rtl/>
              </w:rPr>
              <w:t>תשלום</w:t>
            </w:r>
            <w:r w:rsidRPr="00F77153">
              <w:rPr>
                <w:sz w:val="24"/>
                <w:szCs w:val="24"/>
                <w:rtl/>
              </w:rPr>
              <w:t xml:space="preserve"> היא </w:t>
            </w:r>
            <w:r w:rsidRPr="00F77153">
              <w:rPr>
                <w:rFonts w:hint="cs"/>
                <w:sz w:val="24"/>
                <w:szCs w:val="24"/>
                <w:rtl/>
              </w:rPr>
              <w:t>העברת</w:t>
            </w:r>
            <w:r w:rsidRPr="00F77153">
              <w:rPr>
                <w:sz w:val="24"/>
                <w:szCs w:val="24"/>
                <w:rtl/>
              </w:rPr>
              <w:t xml:space="preserve"> כספים שחויבו למוסד ציבור בשנה הקודמת בהתאם להחלטת ועדת התמיכות אך טרם </w:t>
            </w:r>
            <w:r w:rsidRPr="00F77153">
              <w:rPr>
                <w:rFonts w:hint="cs"/>
                <w:sz w:val="24"/>
                <w:szCs w:val="24"/>
                <w:rtl/>
              </w:rPr>
              <w:t>שולמו;</w:t>
            </w:r>
          </w:p>
          <w:p w:rsidR="00835E27" w:rsidRPr="00F77153" w:rsidRDefault="00835E27" w:rsidP="00006CC1">
            <w:pPr>
              <w:pStyle w:val="TableBlock"/>
              <w:numPr>
                <w:ilvl w:val="0"/>
                <w:numId w:val="55"/>
              </w:numPr>
              <w:tabs>
                <w:tab w:val="clear" w:pos="624"/>
              </w:tabs>
              <w:spacing w:after="120"/>
              <w:ind w:left="426" w:hanging="426"/>
              <w:jc w:val="both"/>
              <w:rPr>
                <w:sz w:val="24"/>
                <w:szCs w:val="24"/>
              </w:rPr>
            </w:pPr>
            <w:r w:rsidRPr="00F77153">
              <w:rPr>
                <w:rFonts w:hint="cs"/>
                <w:sz w:val="24"/>
                <w:szCs w:val="24"/>
                <w:rtl/>
              </w:rPr>
              <w:t>אי תשלום התמיכה בשנה שבה בוצעה הפעילות נבע לפי קביעת ה</w:t>
            </w:r>
            <w:r w:rsidR="00DA4444" w:rsidRPr="00F77153">
              <w:rPr>
                <w:rFonts w:hint="cs"/>
                <w:sz w:val="24"/>
                <w:szCs w:val="24"/>
                <w:rtl/>
              </w:rPr>
              <w:t>ו</w:t>
            </w:r>
            <w:r w:rsidRPr="00F77153">
              <w:rPr>
                <w:rFonts w:hint="cs"/>
                <w:sz w:val="24"/>
                <w:szCs w:val="24"/>
                <w:rtl/>
              </w:rPr>
              <w:t>ועדה ממחדל של רשות מרשויות המדינה, והחשב הכללי אישר את התשלום</w:t>
            </w:r>
            <w:r w:rsidR="00DD2693">
              <w:rPr>
                <w:rFonts w:hint="cs"/>
                <w:sz w:val="24"/>
                <w:szCs w:val="24"/>
                <w:rtl/>
              </w:rPr>
              <w:t>.</w:t>
            </w:r>
          </w:p>
          <w:p w:rsidR="00835E27" w:rsidRPr="00F77153" w:rsidRDefault="00835E27" w:rsidP="00F33618">
            <w:pPr>
              <w:pStyle w:val="TableBlock"/>
              <w:spacing w:after="120"/>
              <w:ind w:right="0"/>
              <w:jc w:val="both"/>
              <w:rPr>
                <w:sz w:val="24"/>
                <w:szCs w:val="24"/>
                <w:rtl/>
              </w:rPr>
            </w:pPr>
            <w:r w:rsidRPr="00F77153">
              <w:rPr>
                <w:sz w:val="24"/>
                <w:szCs w:val="24"/>
                <w:rtl/>
              </w:rPr>
              <w:t xml:space="preserve">בכל מקרה, חלוקת כספים בשנה עוקבת </w:t>
            </w:r>
            <w:r w:rsidRPr="00F77153">
              <w:rPr>
                <w:rFonts w:hint="cs"/>
                <w:sz w:val="24"/>
                <w:szCs w:val="24"/>
                <w:rtl/>
              </w:rPr>
              <w:t xml:space="preserve">בעד </w:t>
            </w:r>
            <w:r w:rsidRPr="00F77153">
              <w:rPr>
                <w:sz w:val="24"/>
                <w:szCs w:val="24"/>
                <w:rtl/>
              </w:rPr>
              <w:t xml:space="preserve">פעילות של שנה קודמת תבוצע לפי מבחני התמיכה </w:t>
            </w:r>
            <w:r w:rsidRPr="00F77153">
              <w:rPr>
                <w:rFonts w:hint="cs"/>
                <w:sz w:val="24"/>
                <w:szCs w:val="24"/>
                <w:rtl/>
              </w:rPr>
              <w:t>שהיו תקפים בשנה הקודמת</w:t>
            </w:r>
            <w:r w:rsidR="00F33618">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Pr>
            </w:pPr>
            <w:r w:rsidRPr="00F77153">
              <w:rPr>
                <w:rFonts w:hint="cs"/>
                <w:b/>
                <w:bCs/>
                <w:sz w:val="24"/>
                <w:szCs w:val="24"/>
                <w:rtl/>
              </w:rPr>
              <w:t>תשלום</w:t>
            </w:r>
            <w:r w:rsidRPr="00F77153">
              <w:rPr>
                <w:b/>
                <w:bCs/>
                <w:sz w:val="24"/>
                <w:szCs w:val="24"/>
                <w:rtl/>
              </w:rPr>
              <w:t xml:space="preserve"> </w:t>
            </w:r>
            <w:r w:rsidRPr="00F77153">
              <w:rPr>
                <w:rFonts w:hint="cs"/>
                <w:b/>
                <w:bCs/>
                <w:sz w:val="24"/>
                <w:szCs w:val="24"/>
                <w:rtl/>
              </w:rPr>
              <w:t>בגין</w:t>
            </w:r>
            <w:r w:rsidRPr="00F77153">
              <w:rPr>
                <w:b/>
                <w:bCs/>
                <w:sz w:val="24"/>
                <w:szCs w:val="24"/>
                <w:rtl/>
              </w:rPr>
              <w:t xml:space="preserve"> </w:t>
            </w:r>
            <w:r w:rsidR="00A5385A" w:rsidRPr="00F77153">
              <w:rPr>
                <w:rFonts w:hint="cs"/>
                <w:b/>
                <w:bCs/>
                <w:sz w:val="24"/>
                <w:szCs w:val="24"/>
                <w:rtl/>
              </w:rPr>
              <w:t xml:space="preserve">הוצאות </w:t>
            </w:r>
            <w:r w:rsidR="00615437" w:rsidRPr="00F77153">
              <w:rPr>
                <w:rFonts w:hint="cs"/>
                <w:b/>
                <w:bCs/>
                <w:sz w:val="24"/>
                <w:szCs w:val="24"/>
                <w:rtl/>
              </w:rPr>
              <w:t>תקורה</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B76F88" w:rsidRPr="00F77153" w:rsidRDefault="00835E27" w:rsidP="00D9494E">
            <w:pPr>
              <w:pStyle w:val="TableBlock"/>
              <w:spacing w:after="120"/>
              <w:jc w:val="both"/>
              <w:rPr>
                <w:sz w:val="24"/>
                <w:szCs w:val="24"/>
              </w:rPr>
            </w:pPr>
            <w:r w:rsidRPr="00F77153">
              <w:rPr>
                <w:sz w:val="24"/>
                <w:szCs w:val="24"/>
                <w:rtl/>
              </w:rPr>
              <w:t xml:space="preserve">לא תשולם תמיכה בגין </w:t>
            </w:r>
            <w:r w:rsidRPr="00F77153">
              <w:rPr>
                <w:rFonts w:hint="cs"/>
                <w:sz w:val="24"/>
                <w:szCs w:val="24"/>
                <w:rtl/>
              </w:rPr>
              <w:t>הוצאות תקורה</w:t>
            </w:r>
            <w:r w:rsidRPr="00F77153">
              <w:rPr>
                <w:sz w:val="24"/>
                <w:szCs w:val="24"/>
                <w:rtl/>
              </w:rPr>
              <w:t xml:space="preserve"> אלא בהתאם</w:t>
            </w:r>
            <w:r w:rsidR="00B76F88" w:rsidRPr="00F77153">
              <w:rPr>
                <w:rFonts w:hint="cs"/>
                <w:sz w:val="24"/>
                <w:szCs w:val="24"/>
                <w:rtl/>
              </w:rPr>
              <w:t xml:space="preserve"> לאמור להלן:</w:t>
            </w:r>
            <w:r w:rsidRPr="00F77153">
              <w:rPr>
                <w:sz w:val="24"/>
                <w:szCs w:val="24"/>
                <w:rtl/>
              </w:rPr>
              <w:t xml:space="preserve"> </w:t>
            </w:r>
          </w:p>
          <w:p w:rsidR="002240BD" w:rsidRPr="00F77153" w:rsidRDefault="002240BD" w:rsidP="00006CC1">
            <w:pPr>
              <w:pStyle w:val="TableBlock"/>
              <w:numPr>
                <w:ilvl w:val="0"/>
                <w:numId w:val="56"/>
              </w:numPr>
              <w:tabs>
                <w:tab w:val="clear" w:pos="624"/>
              </w:tabs>
              <w:spacing w:after="120"/>
              <w:ind w:left="426" w:hanging="426"/>
              <w:jc w:val="both"/>
              <w:rPr>
                <w:sz w:val="24"/>
                <w:szCs w:val="24"/>
              </w:rPr>
            </w:pPr>
            <w:r w:rsidRPr="00F77153">
              <w:rPr>
                <w:sz w:val="24"/>
                <w:szCs w:val="24"/>
                <w:rtl/>
              </w:rPr>
              <w:t>במבחני התמיכה הנוגעים לעניין נקבע שיעור תקורה מרבי לתשלום; השיעור המרבי של הוצאות התקורה לעניין זה ייקבע ב</w:t>
            </w:r>
            <w:r w:rsidR="00700162" w:rsidRPr="00F77153">
              <w:rPr>
                <w:sz w:val="24"/>
                <w:szCs w:val="24"/>
                <w:rtl/>
              </w:rPr>
              <w:t>מבחן התמיכה</w:t>
            </w:r>
            <w:r w:rsidRPr="00F77153">
              <w:rPr>
                <w:sz w:val="24"/>
                <w:szCs w:val="24"/>
                <w:rtl/>
              </w:rPr>
              <w:t>, בשים לב למהות הפעילות הנתמכת</w:t>
            </w:r>
            <w:r w:rsidRPr="00F77153">
              <w:rPr>
                <w:rFonts w:hint="cs"/>
                <w:sz w:val="24"/>
                <w:szCs w:val="24"/>
                <w:rtl/>
              </w:rPr>
              <w:t>;</w:t>
            </w:r>
          </w:p>
          <w:p w:rsidR="00E861A9" w:rsidRPr="00F77153" w:rsidRDefault="002240BD" w:rsidP="00006CC1">
            <w:pPr>
              <w:pStyle w:val="TableBlock"/>
              <w:numPr>
                <w:ilvl w:val="0"/>
                <w:numId w:val="56"/>
              </w:numPr>
              <w:tabs>
                <w:tab w:val="clear" w:pos="624"/>
              </w:tabs>
              <w:spacing w:after="120"/>
              <w:ind w:left="426" w:hanging="426"/>
              <w:jc w:val="both"/>
              <w:rPr>
                <w:sz w:val="24"/>
                <w:szCs w:val="24"/>
                <w:rtl/>
              </w:rPr>
            </w:pPr>
            <w:r w:rsidRPr="00F77153">
              <w:rPr>
                <w:rFonts w:hint="eastAsia"/>
                <w:sz w:val="24"/>
                <w:szCs w:val="24"/>
                <w:rtl/>
              </w:rPr>
              <w:t>סך</w:t>
            </w:r>
            <w:r w:rsidRPr="00F77153">
              <w:rPr>
                <w:sz w:val="24"/>
                <w:szCs w:val="24"/>
                <w:rtl/>
              </w:rPr>
              <w:t xml:space="preserve"> </w:t>
            </w:r>
            <w:r w:rsidRPr="00F77153">
              <w:rPr>
                <w:rFonts w:hint="eastAsia"/>
                <w:sz w:val="24"/>
                <w:szCs w:val="24"/>
                <w:rtl/>
              </w:rPr>
              <w:t>הוצאות</w:t>
            </w:r>
            <w:r w:rsidRPr="00F77153">
              <w:rPr>
                <w:sz w:val="24"/>
                <w:szCs w:val="24"/>
                <w:rtl/>
              </w:rPr>
              <w:t xml:space="preserve"> </w:t>
            </w:r>
            <w:r w:rsidRPr="00F77153">
              <w:rPr>
                <w:rFonts w:hint="eastAsia"/>
                <w:sz w:val="24"/>
                <w:szCs w:val="24"/>
                <w:rtl/>
              </w:rPr>
              <w:t>התקורה</w:t>
            </w:r>
            <w:r w:rsidR="00700162" w:rsidRPr="00F77153">
              <w:rPr>
                <w:rFonts w:hint="cs"/>
                <w:sz w:val="24"/>
                <w:szCs w:val="24"/>
                <w:rtl/>
              </w:rPr>
              <w:t xml:space="preserve"> של מוסד הציבור הנתמך</w:t>
            </w:r>
            <w:r w:rsidRPr="00F77153">
              <w:rPr>
                <w:sz w:val="24"/>
                <w:szCs w:val="24"/>
                <w:rtl/>
              </w:rPr>
              <w:t xml:space="preserve"> </w:t>
            </w:r>
            <w:r w:rsidRPr="00F77153">
              <w:rPr>
                <w:rFonts w:hint="eastAsia"/>
                <w:sz w:val="24"/>
                <w:szCs w:val="24"/>
                <w:rtl/>
              </w:rPr>
              <w:t>שויכו</w:t>
            </w:r>
            <w:r w:rsidRPr="00F77153">
              <w:rPr>
                <w:sz w:val="24"/>
                <w:szCs w:val="24"/>
                <w:rtl/>
              </w:rPr>
              <w:t xml:space="preserve"> </w:t>
            </w:r>
            <w:r w:rsidRPr="00F77153">
              <w:rPr>
                <w:rFonts w:hint="eastAsia"/>
                <w:sz w:val="24"/>
                <w:szCs w:val="24"/>
                <w:rtl/>
              </w:rPr>
              <w:t>לפעילות</w:t>
            </w:r>
            <w:r w:rsidRPr="00F77153">
              <w:rPr>
                <w:sz w:val="24"/>
                <w:szCs w:val="24"/>
                <w:rtl/>
              </w:rPr>
              <w:t xml:space="preserve"> </w:t>
            </w:r>
            <w:r w:rsidRPr="00F77153">
              <w:rPr>
                <w:rFonts w:hint="eastAsia"/>
                <w:sz w:val="24"/>
                <w:szCs w:val="24"/>
                <w:rtl/>
              </w:rPr>
              <w:t>הנתמכת</w:t>
            </w:r>
            <w:r w:rsidRPr="00F77153">
              <w:rPr>
                <w:sz w:val="24"/>
                <w:szCs w:val="24"/>
                <w:rtl/>
              </w:rPr>
              <w:t xml:space="preserve"> לפי בסיס</w:t>
            </w:r>
            <w:r w:rsidRPr="00F77153">
              <w:rPr>
                <w:rFonts w:hint="eastAsia"/>
                <w:sz w:val="24"/>
                <w:szCs w:val="24"/>
                <w:rtl/>
              </w:rPr>
              <w:t>י</w:t>
            </w:r>
            <w:r w:rsidRPr="00F77153">
              <w:rPr>
                <w:sz w:val="24"/>
                <w:szCs w:val="24"/>
                <w:rtl/>
              </w:rPr>
              <w:t xml:space="preserve"> העמסה סבירים בין כלל פעילויות </w:t>
            </w:r>
            <w:r w:rsidR="00700162" w:rsidRPr="00F77153">
              <w:rPr>
                <w:rFonts w:hint="cs"/>
                <w:sz w:val="24"/>
                <w:szCs w:val="24"/>
                <w:rtl/>
              </w:rPr>
              <w:t>המוסד</w:t>
            </w:r>
            <w:r w:rsidRPr="00F77153">
              <w:rPr>
                <w:rFonts w:hint="cs"/>
                <w:sz w:val="24"/>
                <w:szCs w:val="24"/>
                <w:rtl/>
              </w:rPr>
              <w:t>, בהתאם להנחיות חשב המשרד</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p>
        </w:tc>
        <w:tc>
          <w:tcPr>
            <w:tcW w:w="547" w:type="dxa"/>
          </w:tcPr>
          <w:p w:rsidR="00835E27" w:rsidRPr="00F77153" w:rsidRDefault="00835E27" w:rsidP="00815E8B">
            <w:pPr>
              <w:pStyle w:val="TableText"/>
              <w:tabs>
                <w:tab w:val="clear" w:pos="624"/>
                <w:tab w:val="left" w:pos="701"/>
              </w:tabs>
              <w:spacing w:after="120"/>
              <w:ind w:right="136"/>
              <w:jc w:val="center"/>
              <w:rPr>
                <w:sz w:val="24"/>
                <w:szCs w:val="24"/>
              </w:rPr>
            </w:pPr>
          </w:p>
        </w:tc>
        <w:tc>
          <w:tcPr>
            <w:tcW w:w="7368" w:type="dxa"/>
          </w:tcPr>
          <w:p w:rsidR="00BC24F6" w:rsidRDefault="00BC24F6" w:rsidP="00815E8B">
            <w:pPr>
              <w:pStyle w:val="TableHead"/>
              <w:spacing w:after="120"/>
              <w:jc w:val="center"/>
              <w:rPr>
                <w:b/>
                <w:bCs/>
                <w:sz w:val="28"/>
                <w:szCs w:val="28"/>
                <w:rtl/>
              </w:rPr>
            </w:pPr>
          </w:p>
          <w:p w:rsidR="00835E27" w:rsidRPr="00F77153" w:rsidRDefault="00835E27" w:rsidP="00815E8B">
            <w:pPr>
              <w:pStyle w:val="TableHead"/>
              <w:spacing w:after="120"/>
              <w:jc w:val="center"/>
              <w:rPr>
                <w:b/>
                <w:bCs/>
                <w:sz w:val="28"/>
                <w:szCs w:val="28"/>
                <w:rtl/>
              </w:rPr>
            </w:pPr>
            <w:r w:rsidRPr="00F77153">
              <w:rPr>
                <w:rFonts w:hint="cs"/>
                <w:b/>
                <w:bCs/>
                <w:sz w:val="28"/>
                <w:szCs w:val="28"/>
                <w:rtl/>
              </w:rPr>
              <w:t>פרק ח': דו"ח על שנת הפעילות הנתמכת</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r w:rsidRPr="00F77153">
              <w:rPr>
                <w:rFonts w:hint="cs"/>
                <w:b/>
                <w:bCs/>
                <w:sz w:val="24"/>
                <w:szCs w:val="24"/>
                <w:rtl/>
              </w:rPr>
              <w:t>הגשת</w:t>
            </w:r>
            <w:r w:rsidRPr="00F77153">
              <w:rPr>
                <w:b/>
                <w:bCs/>
                <w:sz w:val="24"/>
                <w:szCs w:val="24"/>
                <w:rtl/>
              </w:rPr>
              <w:t xml:space="preserve"> </w:t>
            </w:r>
            <w:r w:rsidRPr="00F77153">
              <w:rPr>
                <w:rFonts w:hint="cs"/>
                <w:b/>
                <w:bCs/>
                <w:sz w:val="24"/>
                <w:szCs w:val="24"/>
                <w:rtl/>
              </w:rPr>
              <w:t>דו</w:t>
            </w:r>
            <w:r w:rsidRPr="00F77153">
              <w:rPr>
                <w:b/>
                <w:bCs/>
                <w:sz w:val="24"/>
                <w:szCs w:val="24"/>
                <w:rtl/>
              </w:rPr>
              <w:t xml:space="preserve">"ח </w:t>
            </w:r>
            <w:r w:rsidRPr="00F77153">
              <w:rPr>
                <w:rFonts w:hint="cs"/>
                <w:b/>
                <w:bCs/>
                <w:sz w:val="24"/>
                <w:szCs w:val="24"/>
                <w:rtl/>
              </w:rPr>
              <w:t>על</w:t>
            </w:r>
            <w:r w:rsidRPr="00F77153">
              <w:rPr>
                <w:b/>
                <w:bCs/>
                <w:sz w:val="24"/>
                <w:szCs w:val="24"/>
                <w:rtl/>
              </w:rPr>
              <w:t xml:space="preserve"> </w:t>
            </w:r>
            <w:r w:rsidRPr="00F77153">
              <w:rPr>
                <w:rFonts w:hint="cs"/>
                <w:b/>
                <w:bCs/>
                <w:sz w:val="24"/>
                <w:szCs w:val="24"/>
                <w:rtl/>
              </w:rPr>
              <w:t>שנת הפעילות</w:t>
            </w:r>
            <w:r w:rsidRPr="00F77153">
              <w:rPr>
                <w:b/>
                <w:bCs/>
                <w:sz w:val="24"/>
                <w:szCs w:val="24"/>
                <w:rtl/>
              </w:rPr>
              <w:t xml:space="preserve"> </w:t>
            </w:r>
            <w:r w:rsidRPr="00F77153">
              <w:rPr>
                <w:rFonts w:hint="cs"/>
                <w:b/>
                <w:bCs/>
                <w:sz w:val="24"/>
                <w:szCs w:val="24"/>
                <w:rtl/>
              </w:rPr>
              <w:t>הנתמכת</w:t>
            </w:r>
          </w:p>
        </w:tc>
        <w:tc>
          <w:tcPr>
            <w:tcW w:w="547" w:type="dxa"/>
          </w:tcPr>
          <w:p w:rsidR="00835E27" w:rsidRPr="00F77153" w:rsidRDefault="00835E27" w:rsidP="00815E8B">
            <w:pPr>
              <w:pStyle w:val="TableText"/>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14"/>
              </w:numPr>
              <w:spacing w:after="120"/>
              <w:jc w:val="both"/>
              <w:rPr>
                <w:sz w:val="24"/>
                <w:szCs w:val="24"/>
              </w:rPr>
            </w:pPr>
            <w:r w:rsidRPr="00F77153">
              <w:rPr>
                <w:rFonts w:hint="cs"/>
                <w:sz w:val="24"/>
                <w:szCs w:val="24"/>
                <w:rtl/>
              </w:rPr>
              <w:t xml:space="preserve">מוסד ציבור נתמך יגיש, בשנה שלאחר שנת התמיכה, דו"ח על שנת הפעילות הנתמכת (להלן </w:t>
            </w:r>
            <w:r w:rsidRPr="00F77153">
              <w:rPr>
                <w:sz w:val="24"/>
                <w:szCs w:val="24"/>
                <w:rtl/>
              </w:rPr>
              <w:t>–</w:t>
            </w:r>
            <w:r w:rsidRPr="00F77153">
              <w:rPr>
                <w:rFonts w:hint="cs"/>
                <w:sz w:val="24"/>
                <w:szCs w:val="24"/>
                <w:rtl/>
              </w:rPr>
              <w:t xml:space="preserve"> </w:t>
            </w:r>
            <w:r w:rsidRPr="00F77153">
              <w:rPr>
                <w:rFonts w:hint="cs"/>
                <w:b/>
                <w:bCs/>
                <w:sz w:val="24"/>
                <w:szCs w:val="24"/>
                <w:rtl/>
              </w:rPr>
              <w:t>הדו"ח השנתי</w:t>
            </w:r>
            <w:r w:rsidRPr="00F77153">
              <w:rPr>
                <w:rFonts w:hint="cs"/>
                <w:sz w:val="24"/>
                <w:szCs w:val="24"/>
                <w:rtl/>
              </w:rPr>
              <w:t xml:space="preserve">) לאגף החשב הכללי במשרד האוצר באחד מהמועדים המפורטים להלן </w:t>
            </w:r>
            <w:r w:rsidRPr="00F77153">
              <w:rPr>
                <w:sz w:val="24"/>
                <w:szCs w:val="24"/>
                <w:rtl/>
              </w:rPr>
              <w:t>–</w:t>
            </w:r>
            <w:r w:rsidR="0062655C" w:rsidRPr="00F77153">
              <w:rPr>
                <w:rFonts w:hint="cs"/>
                <w:sz w:val="24"/>
                <w:szCs w:val="24"/>
                <w:rtl/>
              </w:rPr>
              <w:t xml:space="preserve"> </w:t>
            </w:r>
          </w:p>
          <w:p w:rsidR="00835E27" w:rsidRPr="00F77153" w:rsidRDefault="00835E27" w:rsidP="00D05D4A">
            <w:pPr>
              <w:pStyle w:val="TableBlock"/>
              <w:numPr>
                <w:ilvl w:val="0"/>
                <w:numId w:val="23"/>
              </w:numPr>
              <w:tabs>
                <w:tab w:val="clear" w:pos="624"/>
              </w:tabs>
              <w:spacing w:after="120"/>
              <w:ind w:left="1133" w:hanging="631"/>
              <w:jc w:val="both"/>
              <w:rPr>
                <w:sz w:val="24"/>
                <w:szCs w:val="24"/>
                <w:rtl/>
              </w:rPr>
            </w:pPr>
            <w:r w:rsidRPr="00F77153">
              <w:rPr>
                <w:rFonts w:hint="cs"/>
                <w:b/>
                <w:bCs/>
                <w:sz w:val="24"/>
                <w:szCs w:val="24"/>
                <w:rtl/>
              </w:rPr>
              <w:t>הגשה במועד</w:t>
            </w:r>
            <w:r w:rsidRPr="00F77153">
              <w:rPr>
                <w:rFonts w:hint="cs"/>
                <w:sz w:val="24"/>
                <w:szCs w:val="24"/>
                <w:rtl/>
              </w:rPr>
              <w:t xml:space="preserve"> - עד ליום 31 יולי בשנה שלאחר שנת התמיכה; </w:t>
            </w:r>
          </w:p>
          <w:p w:rsidR="00835E27" w:rsidRPr="00F77153" w:rsidRDefault="00835E27" w:rsidP="00D05D4A">
            <w:pPr>
              <w:pStyle w:val="TableBlock"/>
              <w:numPr>
                <w:ilvl w:val="0"/>
                <w:numId w:val="23"/>
              </w:numPr>
              <w:tabs>
                <w:tab w:val="clear" w:pos="624"/>
              </w:tabs>
              <w:spacing w:after="120"/>
              <w:ind w:left="1133" w:hanging="631"/>
              <w:jc w:val="both"/>
              <w:rPr>
                <w:sz w:val="24"/>
                <w:szCs w:val="24"/>
              </w:rPr>
            </w:pPr>
            <w:r w:rsidRPr="00F77153">
              <w:rPr>
                <w:rFonts w:hint="cs"/>
                <w:b/>
                <w:bCs/>
                <w:sz w:val="24"/>
                <w:szCs w:val="24"/>
                <w:rtl/>
              </w:rPr>
              <w:t>הגשה מאוחרת</w:t>
            </w:r>
            <w:r w:rsidRPr="00F77153">
              <w:rPr>
                <w:rFonts w:hint="cs"/>
                <w:sz w:val="24"/>
                <w:szCs w:val="24"/>
                <w:rtl/>
              </w:rPr>
              <w:t xml:space="preserve"> - החל מיום 1 באוגוסט ועד ליום 31</w:t>
            </w:r>
            <w:r w:rsidR="00DD2693">
              <w:rPr>
                <w:rFonts w:hint="cs"/>
                <w:sz w:val="24"/>
                <w:szCs w:val="24"/>
                <w:rtl/>
              </w:rPr>
              <w:t xml:space="preserve"> באוקטובר בשנה שלאחר שנת התמיכה.</w:t>
            </w:r>
          </w:p>
          <w:p w:rsidR="00700162" w:rsidRPr="00F77153" w:rsidRDefault="00700162" w:rsidP="00D05D4A">
            <w:pPr>
              <w:pStyle w:val="TableBlock"/>
              <w:numPr>
                <w:ilvl w:val="0"/>
                <w:numId w:val="14"/>
              </w:numPr>
              <w:spacing w:after="120"/>
              <w:jc w:val="both"/>
              <w:rPr>
                <w:sz w:val="24"/>
                <w:szCs w:val="24"/>
              </w:rPr>
            </w:pPr>
            <w:r w:rsidRPr="00F77153">
              <w:rPr>
                <w:rFonts w:hint="cs"/>
                <w:sz w:val="24"/>
                <w:szCs w:val="24"/>
                <w:rtl/>
              </w:rPr>
              <w:lastRenderedPageBreak/>
              <w:t>החשב הכללי רשאי, בנימוקים שיירשמו, לדחות את המועד האחרון להגשת הדו"ח השנתי הקבוע בסעיף קטן (א) בשל נסיבות חדשות שנוצרו במהלך השנ</w:t>
            </w:r>
            <w:r w:rsidR="00DD2693">
              <w:rPr>
                <w:rFonts w:hint="cs"/>
                <w:sz w:val="24"/>
                <w:szCs w:val="24"/>
                <w:rtl/>
              </w:rPr>
              <w:t>ה עבור כל מוסדות הציבור הנתמכים.</w:t>
            </w:r>
          </w:p>
          <w:p w:rsidR="00835E27" w:rsidRPr="00F77153" w:rsidRDefault="00835E27" w:rsidP="00D05D4A">
            <w:pPr>
              <w:pStyle w:val="TableBlock"/>
              <w:numPr>
                <w:ilvl w:val="0"/>
                <w:numId w:val="14"/>
              </w:numPr>
              <w:spacing w:after="120"/>
              <w:jc w:val="both"/>
              <w:rPr>
                <w:sz w:val="24"/>
                <w:szCs w:val="24"/>
              </w:rPr>
            </w:pPr>
            <w:r w:rsidRPr="00F77153">
              <w:rPr>
                <w:rFonts w:hint="cs"/>
                <w:sz w:val="24"/>
                <w:szCs w:val="24"/>
                <w:rtl/>
              </w:rPr>
              <w:t>הדו"ח השנתי יוגש במתכונת שתקבע על ידי החשב הכללי ויכלול את המפורט להלן:</w:t>
            </w:r>
          </w:p>
          <w:p w:rsidR="002240BD" w:rsidRPr="00F77153" w:rsidRDefault="002240BD" w:rsidP="00D05D4A">
            <w:pPr>
              <w:pStyle w:val="TableBlock"/>
              <w:numPr>
                <w:ilvl w:val="0"/>
                <w:numId w:val="30"/>
              </w:numPr>
              <w:tabs>
                <w:tab w:val="clear" w:pos="624"/>
              </w:tabs>
              <w:spacing w:after="120"/>
              <w:ind w:left="1133" w:hanging="631"/>
              <w:jc w:val="both"/>
              <w:rPr>
                <w:sz w:val="24"/>
                <w:szCs w:val="24"/>
                <w:rtl/>
              </w:rPr>
            </w:pPr>
            <w:r w:rsidRPr="00F77153">
              <w:rPr>
                <w:sz w:val="24"/>
                <w:szCs w:val="24"/>
                <w:rtl/>
              </w:rPr>
              <w:t>דוחות כספיים מבוקרים, שנערכו לפי הוראות הרשם הנוגע לעניין וכללי חשבונאות מקובלים;</w:t>
            </w:r>
          </w:p>
          <w:p w:rsidR="002240BD" w:rsidRPr="00F77153" w:rsidRDefault="002240BD" w:rsidP="00D05D4A">
            <w:pPr>
              <w:pStyle w:val="TableBlock"/>
              <w:numPr>
                <w:ilvl w:val="0"/>
                <w:numId w:val="30"/>
              </w:numPr>
              <w:tabs>
                <w:tab w:val="clear" w:pos="624"/>
              </w:tabs>
              <w:spacing w:after="120"/>
              <w:ind w:left="1133" w:hanging="631"/>
              <w:jc w:val="both"/>
              <w:rPr>
                <w:sz w:val="24"/>
                <w:szCs w:val="24"/>
              </w:rPr>
            </w:pPr>
            <w:r w:rsidRPr="00F77153">
              <w:rPr>
                <w:rFonts w:hint="cs"/>
                <w:sz w:val="24"/>
                <w:szCs w:val="24"/>
                <w:rtl/>
              </w:rPr>
              <w:t>דו"ח מקורות ושימושים;</w:t>
            </w:r>
          </w:p>
          <w:p w:rsidR="00835E27" w:rsidRPr="00F77153" w:rsidRDefault="00835E27" w:rsidP="00D05D4A">
            <w:pPr>
              <w:pStyle w:val="TableBlock"/>
              <w:numPr>
                <w:ilvl w:val="0"/>
                <w:numId w:val="30"/>
              </w:numPr>
              <w:tabs>
                <w:tab w:val="clear" w:pos="624"/>
              </w:tabs>
              <w:spacing w:after="120"/>
              <w:ind w:left="1133" w:hanging="631"/>
              <w:jc w:val="both"/>
              <w:rPr>
                <w:sz w:val="24"/>
                <w:szCs w:val="24"/>
              </w:rPr>
            </w:pPr>
            <w:r w:rsidRPr="00F77153">
              <w:rPr>
                <w:rFonts w:hint="cs"/>
                <w:sz w:val="24"/>
                <w:szCs w:val="24"/>
                <w:rtl/>
              </w:rPr>
              <w:t xml:space="preserve">פירוט הוצאות ההנהלה וכלליות של מוסד הציבור בהתאם לסיווג שפורסם על ידי החשב הכללי בהוראות </w:t>
            </w:r>
            <w:proofErr w:type="spellStart"/>
            <w:r w:rsidRPr="00F77153">
              <w:rPr>
                <w:rFonts w:hint="cs"/>
                <w:sz w:val="24"/>
                <w:szCs w:val="24"/>
                <w:rtl/>
              </w:rPr>
              <w:t>התכ"מ</w:t>
            </w:r>
            <w:proofErr w:type="spellEnd"/>
            <w:r w:rsidRPr="00F77153">
              <w:rPr>
                <w:rFonts w:hint="cs"/>
                <w:sz w:val="24"/>
                <w:szCs w:val="24"/>
                <w:rtl/>
              </w:rPr>
              <w:t>;</w:t>
            </w:r>
          </w:p>
          <w:p w:rsidR="00835E27" w:rsidRDefault="00835E27" w:rsidP="00D05D4A">
            <w:pPr>
              <w:pStyle w:val="TableBlock"/>
              <w:numPr>
                <w:ilvl w:val="0"/>
                <w:numId w:val="30"/>
              </w:numPr>
              <w:tabs>
                <w:tab w:val="clear" w:pos="624"/>
              </w:tabs>
              <w:spacing w:after="120"/>
              <w:ind w:left="1133" w:hanging="631"/>
              <w:jc w:val="both"/>
              <w:rPr>
                <w:sz w:val="24"/>
                <w:szCs w:val="24"/>
              </w:rPr>
            </w:pPr>
            <w:r w:rsidRPr="00F77153">
              <w:rPr>
                <w:rFonts w:hint="cs"/>
                <w:sz w:val="24"/>
                <w:szCs w:val="24"/>
                <w:rtl/>
              </w:rPr>
              <w:t>פירוט השכר של חמשת מקבלי השכר הגבוה ביותר</w:t>
            </w:r>
            <w:r w:rsidR="000C29E7" w:rsidRPr="00F77153">
              <w:rPr>
                <w:rFonts w:hint="cs"/>
                <w:sz w:val="24"/>
                <w:szCs w:val="24"/>
                <w:rtl/>
              </w:rPr>
              <w:t xml:space="preserve"> ושל בעלי תפקיד ניהולי</w:t>
            </w:r>
            <w:r w:rsidRPr="00F77153">
              <w:rPr>
                <w:rFonts w:hint="cs"/>
                <w:sz w:val="24"/>
                <w:szCs w:val="24"/>
                <w:rtl/>
              </w:rPr>
              <w:t>, כולל ציון תפקידם במוסד;</w:t>
            </w:r>
          </w:p>
          <w:p w:rsidR="00D93FE7" w:rsidRPr="00F77153" w:rsidRDefault="00D93FE7" w:rsidP="00D05D4A">
            <w:pPr>
              <w:pStyle w:val="TableBlock"/>
              <w:numPr>
                <w:ilvl w:val="0"/>
                <w:numId w:val="30"/>
              </w:numPr>
              <w:tabs>
                <w:tab w:val="clear" w:pos="624"/>
              </w:tabs>
              <w:spacing w:after="120"/>
              <w:ind w:left="1133" w:hanging="631"/>
              <w:jc w:val="both"/>
              <w:rPr>
                <w:sz w:val="24"/>
                <w:szCs w:val="24"/>
              </w:rPr>
            </w:pPr>
            <w:r>
              <w:rPr>
                <w:rFonts w:hint="cs"/>
                <w:sz w:val="24"/>
                <w:szCs w:val="24"/>
                <w:rtl/>
              </w:rPr>
              <w:t>חוות דעת רואה חשבון על נכונות פרטי סעיף קטן (3) ו-(4);</w:t>
            </w:r>
          </w:p>
          <w:p w:rsidR="00835E27" w:rsidRPr="00F77153" w:rsidRDefault="000C29E7" w:rsidP="00D05D4A">
            <w:pPr>
              <w:pStyle w:val="TableBlock"/>
              <w:numPr>
                <w:ilvl w:val="0"/>
                <w:numId w:val="30"/>
              </w:numPr>
              <w:tabs>
                <w:tab w:val="clear" w:pos="624"/>
              </w:tabs>
              <w:spacing w:after="120"/>
              <w:ind w:left="1133" w:hanging="631"/>
              <w:jc w:val="both"/>
              <w:rPr>
                <w:sz w:val="24"/>
                <w:szCs w:val="24"/>
                <w:rtl/>
              </w:rPr>
            </w:pPr>
            <w:r w:rsidRPr="00F77153">
              <w:rPr>
                <w:rFonts w:hint="cs"/>
                <w:sz w:val="24"/>
                <w:szCs w:val="24"/>
                <w:rtl/>
              </w:rPr>
              <w:t>פירוט על העברות כספים והתקשרויות;</w:t>
            </w:r>
          </w:p>
          <w:p w:rsidR="00835E27" w:rsidRPr="00F77153" w:rsidRDefault="00835E27" w:rsidP="00D05D4A">
            <w:pPr>
              <w:pStyle w:val="TableBlock"/>
              <w:numPr>
                <w:ilvl w:val="0"/>
                <w:numId w:val="30"/>
              </w:numPr>
              <w:tabs>
                <w:tab w:val="clear" w:pos="624"/>
              </w:tabs>
              <w:spacing w:after="120"/>
              <w:ind w:left="1133" w:hanging="631"/>
              <w:jc w:val="both"/>
              <w:rPr>
                <w:sz w:val="24"/>
                <w:szCs w:val="24"/>
              </w:rPr>
            </w:pPr>
            <w:r w:rsidRPr="00F77153">
              <w:rPr>
                <w:rFonts w:hint="cs"/>
                <w:sz w:val="24"/>
                <w:szCs w:val="24"/>
                <w:rtl/>
              </w:rPr>
              <w:t>כל נתון נו</w:t>
            </w:r>
            <w:r w:rsidR="00DD2693">
              <w:rPr>
                <w:rFonts w:hint="cs"/>
                <w:sz w:val="24"/>
                <w:szCs w:val="24"/>
                <w:rtl/>
              </w:rPr>
              <w:t>סף כפי שייקבע על ידי החשב הכללי.</w:t>
            </w:r>
          </w:p>
          <w:p w:rsidR="00D52C7D" w:rsidRPr="00F77153" w:rsidRDefault="00D52C7D" w:rsidP="00D05D4A">
            <w:pPr>
              <w:pStyle w:val="TableBlock"/>
              <w:numPr>
                <w:ilvl w:val="0"/>
                <w:numId w:val="14"/>
              </w:numPr>
              <w:spacing w:after="120"/>
              <w:jc w:val="both"/>
              <w:rPr>
                <w:sz w:val="24"/>
                <w:szCs w:val="24"/>
              </w:rPr>
            </w:pPr>
            <w:proofErr w:type="spellStart"/>
            <w:r w:rsidRPr="00F77153">
              <w:rPr>
                <w:sz w:val="24"/>
                <w:szCs w:val="24"/>
                <w:rtl/>
              </w:rPr>
              <w:t>מורשי</w:t>
            </w:r>
            <w:proofErr w:type="spellEnd"/>
            <w:r w:rsidRPr="00F77153">
              <w:rPr>
                <w:sz w:val="24"/>
                <w:szCs w:val="24"/>
                <w:rtl/>
              </w:rPr>
              <w:t xml:space="preserve"> החתימה יאשרו בחתימתם את נכונות </w:t>
            </w:r>
            <w:r w:rsidRPr="00F77153">
              <w:rPr>
                <w:rFonts w:hint="cs"/>
                <w:sz w:val="24"/>
                <w:szCs w:val="24"/>
                <w:rtl/>
              </w:rPr>
              <w:t>הנתונים שדווחו בדו"ח השנתי</w:t>
            </w:r>
            <w:r w:rsidR="00DD2693">
              <w:rPr>
                <w:rFonts w:hint="cs"/>
                <w:sz w:val="24"/>
                <w:szCs w:val="24"/>
                <w:rtl/>
              </w:rPr>
              <w:t>.</w:t>
            </w:r>
          </w:p>
          <w:p w:rsidR="00835E27" w:rsidRPr="00F77153" w:rsidRDefault="00D52C7D" w:rsidP="00D05D4A">
            <w:pPr>
              <w:pStyle w:val="TableBlock"/>
              <w:numPr>
                <w:ilvl w:val="0"/>
                <w:numId w:val="14"/>
              </w:numPr>
              <w:spacing w:after="120"/>
              <w:jc w:val="both"/>
              <w:rPr>
                <w:sz w:val="24"/>
                <w:szCs w:val="24"/>
              </w:rPr>
            </w:pPr>
            <w:r w:rsidRPr="00F77153">
              <w:rPr>
                <w:rFonts w:hint="cs"/>
                <w:sz w:val="24"/>
                <w:szCs w:val="24"/>
                <w:rtl/>
              </w:rPr>
              <w:t>על אף האמור בסעיף קטן (ג)</w:t>
            </w:r>
            <w:r w:rsidR="00835E27" w:rsidRPr="00F77153">
              <w:rPr>
                <w:rFonts w:hint="cs"/>
                <w:sz w:val="24"/>
                <w:szCs w:val="24"/>
                <w:rtl/>
              </w:rPr>
              <w:t>, מוסד ציבור שאושרה לו תמיכה בסכום של עד 100,000 שקלים חדשים במצטבר, יגיש את המסמכים האמורים בסעיף קטן (</w:t>
            </w:r>
            <w:r w:rsidR="004562C8">
              <w:rPr>
                <w:rFonts w:hint="cs"/>
                <w:sz w:val="24"/>
                <w:szCs w:val="24"/>
                <w:rtl/>
              </w:rPr>
              <w:t>ג</w:t>
            </w:r>
            <w:r w:rsidR="000C29E7" w:rsidRPr="00F77153">
              <w:rPr>
                <w:rFonts w:hint="cs"/>
                <w:sz w:val="24"/>
                <w:szCs w:val="24"/>
                <w:rtl/>
              </w:rPr>
              <w:t>)(1) ו-(</w:t>
            </w:r>
            <w:r w:rsidR="004562C8">
              <w:rPr>
                <w:rFonts w:hint="cs"/>
                <w:sz w:val="24"/>
                <w:szCs w:val="24"/>
                <w:rtl/>
              </w:rPr>
              <w:t>ג)</w:t>
            </w:r>
            <w:r w:rsidR="000C29E7" w:rsidRPr="00F77153">
              <w:rPr>
                <w:rFonts w:hint="cs"/>
                <w:sz w:val="24"/>
                <w:szCs w:val="24"/>
                <w:rtl/>
              </w:rPr>
              <w:t xml:space="preserve">(2) </w:t>
            </w:r>
            <w:r w:rsidR="00075307" w:rsidRPr="00F77153">
              <w:rPr>
                <w:rFonts w:hint="cs"/>
                <w:sz w:val="24"/>
                <w:szCs w:val="24"/>
                <w:rtl/>
              </w:rPr>
              <w:t>וכן נתונים נוספים שיידרשו על ידי החשב הכללי כאמור בסעיף קטן (</w:t>
            </w:r>
            <w:r w:rsidR="004562C8">
              <w:rPr>
                <w:rFonts w:hint="cs"/>
                <w:sz w:val="24"/>
                <w:szCs w:val="24"/>
                <w:rtl/>
              </w:rPr>
              <w:t>ג</w:t>
            </w:r>
            <w:r w:rsidR="00075307" w:rsidRPr="00F77153">
              <w:rPr>
                <w:rFonts w:hint="cs"/>
                <w:sz w:val="24"/>
                <w:szCs w:val="24"/>
                <w:rtl/>
              </w:rPr>
              <w:t>)(6), ככל שיידרשו</w:t>
            </w:r>
            <w:r w:rsidR="00DD2693">
              <w:rPr>
                <w:rFonts w:hint="cs"/>
                <w:sz w:val="24"/>
                <w:szCs w:val="24"/>
                <w:rtl/>
              </w:rPr>
              <w:t>.</w:t>
            </w:r>
          </w:p>
          <w:p w:rsidR="00835E27" w:rsidRPr="000936C3" w:rsidRDefault="00835E27" w:rsidP="00D05D4A">
            <w:pPr>
              <w:pStyle w:val="TableBlock"/>
              <w:numPr>
                <w:ilvl w:val="0"/>
                <w:numId w:val="14"/>
              </w:numPr>
              <w:spacing w:after="120"/>
              <w:jc w:val="both"/>
              <w:rPr>
                <w:sz w:val="24"/>
                <w:szCs w:val="24"/>
                <w:rtl/>
              </w:rPr>
            </w:pPr>
            <w:r w:rsidRPr="00F77153">
              <w:rPr>
                <w:sz w:val="24"/>
                <w:szCs w:val="24"/>
                <w:rtl/>
              </w:rPr>
              <w:t>הנתונים</w:t>
            </w:r>
            <w:r w:rsidRPr="00F77153">
              <w:rPr>
                <w:rFonts w:hint="cs"/>
                <w:sz w:val="24"/>
                <w:szCs w:val="24"/>
                <w:rtl/>
              </w:rPr>
              <w:t xml:space="preserve"> המפורטים בסעיף קטן (</w:t>
            </w:r>
            <w:r w:rsidR="004562C8">
              <w:rPr>
                <w:rFonts w:hint="cs"/>
                <w:sz w:val="24"/>
                <w:szCs w:val="24"/>
                <w:rtl/>
              </w:rPr>
              <w:t>ג</w:t>
            </w:r>
            <w:r w:rsidRPr="00F77153">
              <w:rPr>
                <w:rFonts w:hint="cs"/>
                <w:sz w:val="24"/>
                <w:szCs w:val="24"/>
                <w:rtl/>
              </w:rPr>
              <w:t>) לעיל,</w:t>
            </w:r>
            <w:r w:rsidR="00772DF6" w:rsidRPr="00F77153">
              <w:rPr>
                <w:rFonts w:hint="cs"/>
                <w:sz w:val="24"/>
                <w:szCs w:val="24"/>
                <w:rtl/>
              </w:rPr>
              <w:t xml:space="preserve"> כולם או חלקם,</w:t>
            </w:r>
            <w:r w:rsidRPr="00F77153">
              <w:rPr>
                <w:sz w:val="24"/>
                <w:szCs w:val="24"/>
                <w:rtl/>
              </w:rPr>
              <w:t xml:space="preserve"> </w:t>
            </w:r>
            <w:r w:rsidR="00772DF6" w:rsidRPr="00F77153">
              <w:rPr>
                <w:rFonts w:hint="cs"/>
                <w:sz w:val="24"/>
                <w:szCs w:val="24"/>
                <w:rtl/>
              </w:rPr>
              <w:t>יכול ש</w:t>
            </w:r>
            <w:r w:rsidRPr="00F77153">
              <w:rPr>
                <w:sz w:val="24"/>
                <w:szCs w:val="24"/>
                <w:rtl/>
              </w:rPr>
              <w:t>יתקבלו</w:t>
            </w:r>
            <w:r w:rsidRPr="00F77153">
              <w:rPr>
                <w:rFonts w:hint="cs"/>
                <w:sz w:val="24"/>
                <w:szCs w:val="24"/>
                <w:rtl/>
              </w:rPr>
              <w:t xml:space="preserve"> אצל החשב הכללי באופן ישיר מרשם העמותות על פי דיווח של מוסד הציבור</w:t>
            </w:r>
            <w:r w:rsidRPr="00F77153">
              <w:rPr>
                <w:sz w:val="24"/>
                <w:szCs w:val="24"/>
                <w:rtl/>
              </w:rPr>
              <w:t xml:space="preserve"> </w:t>
            </w:r>
            <w:r w:rsidRPr="00F77153">
              <w:rPr>
                <w:rFonts w:hint="cs"/>
                <w:sz w:val="24"/>
                <w:szCs w:val="24"/>
                <w:rtl/>
              </w:rPr>
              <w:t>ל</w:t>
            </w:r>
            <w:r w:rsidRPr="00F77153">
              <w:rPr>
                <w:sz w:val="24"/>
                <w:szCs w:val="24"/>
                <w:rtl/>
              </w:rPr>
              <w:t>רשם העמותות ולא ישירות ממוסד הציבור</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tl/>
              </w:rPr>
            </w:pPr>
            <w:r w:rsidRPr="00F77153">
              <w:rPr>
                <w:rFonts w:hint="cs"/>
                <w:b/>
                <w:bCs/>
                <w:sz w:val="24"/>
                <w:szCs w:val="24"/>
                <w:rtl/>
              </w:rPr>
              <w:lastRenderedPageBreak/>
              <w:t xml:space="preserve">הגשת דו"ח </w:t>
            </w:r>
            <w:r w:rsidR="00DA5C8F" w:rsidRPr="00F77153">
              <w:rPr>
                <w:rFonts w:hint="cs"/>
                <w:b/>
                <w:bCs/>
                <w:sz w:val="24"/>
                <w:szCs w:val="24"/>
                <w:rtl/>
              </w:rPr>
              <w:t>על</w:t>
            </w:r>
            <w:r w:rsidR="00DA5C8F" w:rsidRPr="00F77153">
              <w:rPr>
                <w:b/>
                <w:bCs/>
                <w:sz w:val="24"/>
                <w:szCs w:val="24"/>
                <w:rtl/>
              </w:rPr>
              <w:t xml:space="preserve"> </w:t>
            </w:r>
            <w:r w:rsidR="00DA5C8F" w:rsidRPr="00F77153">
              <w:rPr>
                <w:rFonts w:hint="cs"/>
                <w:b/>
                <w:bCs/>
                <w:sz w:val="24"/>
                <w:szCs w:val="24"/>
                <w:rtl/>
              </w:rPr>
              <w:t>שנת הפעילות</w:t>
            </w:r>
            <w:r w:rsidR="00DA5C8F" w:rsidRPr="00F77153">
              <w:rPr>
                <w:b/>
                <w:bCs/>
                <w:sz w:val="24"/>
                <w:szCs w:val="24"/>
                <w:rtl/>
              </w:rPr>
              <w:t xml:space="preserve"> </w:t>
            </w:r>
            <w:r w:rsidR="00DA5C8F" w:rsidRPr="00F77153">
              <w:rPr>
                <w:rFonts w:hint="cs"/>
                <w:b/>
                <w:bCs/>
                <w:sz w:val="24"/>
                <w:szCs w:val="24"/>
                <w:rtl/>
              </w:rPr>
              <w:t xml:space="preserve">הנתמכת </w:t>
            </w:r>
            <w:r w:rsidRPr="00F77153">
              <w:rPr>
                <w:rFonts w:hint="cs"/>
                <w:b/>
                <w:bCs/>
                <w:sz w:val="24"/>
                <w:szCs w:val="24"/>
                <w:rtl/>
              </w:rPr>
              <w:t>במתכונת דו-שנתית</w:t>
            </w:r>
          </w:p>
        </w:tc>
        <w:tc>
          <w:tcPr>
            <w:tcW w:w="547" w:type="dxa"/>
          </w:tcPr>
          <w:p w:rsidR="00835E27" w:rsidRPr="00F77153" w:rsidRDefault="00835E27" w:rsidP="00815E8B">
            <w:pPr>
              <w:pStyle w:val="TableText"/>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28"/>
              </w:numPr>
              <w:spacing w:after="120"/>
              <w:jc w:val="both"/>
              <w:rPr>
                <w:sz w:val="24"/>
                <w:szCs w:val="24"/>
              </w:rPr>
            </w:pPr>
            <w:r w:rsidRPr="00F77153">
              <w:rPr>
                <w:sz w:val="24"/>
                <w:szCs w:val="24"/>
                <w:rtl/>
              </w:rPr>
              <w:t>החשב הכללי רשאי לאשר למוסד ציבור הגשת דו"ח שנתי כאמור אחת לשנתיים, במתכונת דו-שנתית</w:t>
            </w:r>
            <w:r w:rsidRPr="00F77153">
              <w:rPr>
                <w:rFonts w:hint="cs"/>
                <w:sz w:val="24"/>
                <w:szCs w:val="24"/>
                <w:rtl/>
              </w:rPr>
              <w:t>. במתן אישור כאמור יובאו בחשבון השיקולים הבאים:</w:t>
            </w:r>
          </w:p>
          <w:p w:rsidR="00835E27" w:rsidRPr="00F77153" w:rsidRDefault="00835E27" w:rsidP="00006CC1">
            <w:pPr>
              <w:pStyle w:val="TableBlock"/>
              <w:numPr>
                <w:ilvl w:val="0"/>
                <w:numId w:val="36"/>
              </w:numPr>
              <w:tabs>
                <w:tab w:val="clear" w:pos="624"/>
              </w:tabs>
              <w:spacing w:after="120"/>
              <w:ind w:left="1133" w:hanging="631"/>
              <w:jc w:val="both"/>
              <w:rPr>
                <w:sz w:val="24"/>
                <w:szCs w:val="24"/>
              </w:rPr>
            </w:pPr>
            <w:r w:rsidRPr="00F77153">
              <w:rPr>
                <w:sz w:val="24"/>
                <w:szCs w:val="24"/>
                <w:rtl/>
              </w:rPr>
              <w:t>התנהל</w:t>
            </w:r>
            <w:r w:rsidRPr="00F77153">
              <w:rPr>
                <w:rFonts w:hint="cs"/>
                <w:sz w:val="24"/>
                <w:szCs w:val="24"/>
                <w:rtl/>
              </w:rPr>
              <w:t>ותו התקינה של מוסד הציבור</w:t>
            </w:r>
            <w:r w:rsidRPr="00F77153">
              <w:rPr>
                <w:sz w:val="24"/>
                <w:szCs w:val="24"/>
                <w:rtl/>
              </w:rPr>
              <w:t xml:space="preserve"> בשנים האחרונו</w:t>
            </w:r>
            <w:r w:rsidRPr="00F77153">
              <w:rPr>
                <w:rFonts w:hint="cs"/>
                <w:sz w:val="24"/>
                <w:szCs w:val="24"/>
                <w:rtl/>
              </w:rPr>
              <w:t>ת</w:t>
            </w:r>
            <w:r w:rsidRPr="00F77153">
              <w:rPr>
                <w:sz w:val="24"/>
                <w:szCs w:val="24"/>
                <w:rtl/>
              </w:rPr>
              <w:t>, על פי ביקורות שנערכו לו</w:t>
            </w:r>
            <w:r w:rsidRPr="00F77153">
              <w:rPr>
                <w:rFonts w:hint="cs"/>
                <w:sz w:val="24"/>
                <w:szCs w:val="24"/>
                <w:rtl/>
              </w:rPr>
              <w:t>;</w:t>
            </w:r>
          </w:p>
          <w:p w:rsidR="00835E27" w:rsidRPr="00F77153" w:rsidRDefault="00835E27" w:rsidP="00006CC1">
            <w:pPr>
              <w:pStyle w:val="TableBlock"/>
              <w:numPr>
                <w:ilvl w:val="0"/>
                <w:numId w:val="36"/>
              </w:numPr>
              <w:tabs>
                <w:tab w:val="clear" w:pos="624"/>
              </w:tabs>
              <w:spacing w:after="120"/>
              <w:ind w:left="1133" w:hanging="631"/>
              <w:jc w:val="both"/>
              <w:rPr>
                <w:sz w:val="24"/>
                <w:szCs w:val="24"/>
              </w:rPr>
            </w:pPr>
            <w:r w:rsidRPr="00F77153">
              <w:rPr>
                <w:rFonts w:hint="cs"/>
                <w:sz w:val="24"/>
                <w:szCs w:val="24"/>
                <w:rtl/>
              </w:rPr>
              <w:t>היקף התמיכה שאושרה למוסד הציבור;</w:t>
            </w:r>
          </w:p>
          <w:p w:rsidR="00835E27" w:rsidRPr="00F77153" w:rsidRDefault="00835E27" w:rsidP="00006CC1">
            <w:pPr>
              <w:pStyle w:val="TableBlock"/>
              <w:numPr>
                <w:ilvl w:val="0"/>
                <w:numId w:val="36"/>
              </w:numPr>
              <w:tabs>
                <w:tab w:val="clear" w:pos="624"/>
              </w:tabs>
              <w:spacing w:after="120"/>
              <w:ind w:left="1133" w:hanging="631"/>
              <w:jc w:val="both"/>
              <w:rPr>
                <w:sz w:val="24"/>
                <w:szCs w:val="24"/>
              </w:rPr>
            </w:pPr>
            <w:r w:rsidRPr="00F77153">
              <w:rPr>
                <w:rFonts w:hint="cs"/>
                <w:sz w:val="24"/>
                <w:szCs w:val="24"/>
                <w:rtl/>
              </w:rPr>
              <w:t>ביצוע ביקורת עומק במו</w:t>
            </w:r>
            <w:r w:rsidR="00DD2693">
              <w:rPr>
                <w:rFonts w:hint="cs"/>
                <w:sz w:val="24"/>
                <w:szCs w:val="24"/>
                <w:rtl/>
              </w:rPr>
              <w:t>סד הציבור הנתמך בשנת הגשת הדו"ח.</w:t>
            </w:r>
          </w:p>
          <w:p w:rsidR="00835E27" w:rsidRPr="00F77153" w:rsidRDefault="00835E27" w:rsidP="00D05D4A">
            <w:pPr>
              <w:pStyle w:val="TableBlock"/>
              <w:numPr>
                <w:ilvl w:val="0"/>
                <w:numId w:val="28"/>
              </w:numPr>
              <w:spacing w:after="120"/>
              <w:jc w:val="both"/>
              <w:rPr>
                <w:sz w:val="24"/>
                <w:szCs w:val="24"/>
                <w:rtl/>
              </w:rPr>
            </w:pPr>
            <w:r w:rsidRPr="00F77153">
              <w:rPr>
                <w:sz w:val="24"/>
                <w:szCs w:val="24"/>
                <w:rtl/>
              </w:rPr>
              <w:t>דו"ח שנתי במתכונת דו-שנתית כאמור לעיל יוגש בהתאם למועדים המפורטים בסעיף קטן (א) בשנה שלאחר שנת התמיכה השנייה; ואולם לא נתמך מוסד הציבור בשנה השנייה, הגשת הדו"ח תעשה בשנה שלאחר שנת הת</w:t>
            </w:r>
            <w:r w:rsidR="00DD2693">
              <w:rPr>
                <w:sz w:val="24"/>
                <w:szCs w:val="24"/>
                <w:rtl/>
              </w:rPr>
              <w:t>מיכה הראשונה</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tl/>
              </w:rPr>
            </w:pPr>
            <w:r w:rsidRPr="00F77153">
              <w:rPr>
                <w:rFonts w:hint="cs"/>
                <w:b/>
                <w:bCs/>
                <w:sz w:val="24"/>
                <w:szCs w:val="24"/>
                <w:rtl/>
              </w:rPr>
              <w:lastRenderedPageBreak/>
              <w:t>אי-הגשת דו"ח על שנת הפעילות הנתמכת</w:t>
            </w:r>
          </w:p>
        </w:tc>
        <w:tc>
          <w:tcPr>
            <w:tcW w:w="547" w:type="dxa"/>
          </w:tcPr>
          <w:p w:rsidR="00835E27" w:rsidRPr="00F77153" w:rsidRDefault="00835E27" w:rsidP="00815E8B">
            <w:pPr>
              <w:pStyle w:val="TableText"/>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006CC1">
            <w:pPr>
              <w:pStyle w:val="TableBlock"/>
              <w:numPr>
                <w:ilvl w:val="0"/>
                <w:numId w:val="46"/>
              </w:numPr>
              <w:spacing w:after="120"/>
              <w:jc w:val="both"/>
              <w:rPr>
                <w:sz w:val="24"/>
                <w:szCs w:val="24"/>
              </w:rPr>
            </w:pPr>
            <w:r w:rsidRPr="00F77153">
              <w:rPr>
                <w:rFonts w:hint="cs"/>
                <w:sz w:val="24"/>
                <w:szCs w:val="24"/>
                <w:rtl/>
              </w:rPr>
              <w:t xml:space="preserve">לא הגיש מוסד ציבור דו"ח שנתי בהתאם למועדים המפורטים בסעיף </w:t>
            </w:r>
            <w:r w:rsidR="00F80DED" w:rsidRPr="00F77153">
              <w:rPr>
                <w:rFonts w:hint="cs"/>
                <w:sz w:val="24"/>
                <w:szCs w:val="24"/>
                <w:rtl/>
              </w:rPr>
              <w:t xml:space="preserve">34 </w:t>
            </w:r>
            <w:r w:rsidRPr="00F77153">
              <w:rPr>
                <w:rFonts w:hint="cs"/>
                <w:sz w:val="24"/>
                <w:szCs w:val="24"/>
                <w:rtl/>
              </w:rPr>
              <w:t>לעיל, ייראו בכך כאילו לא עמד מוסד הציבור בהוראות הנוהל בשנת התמיכה ולא היה זכאי ל</w:t>
            </w:r>
            <w:r w:rsidR="00DD2693">
              <w:rPr>
                <w:rFonts w:hint="cs"/>
                <w:sz w:val="24"/>
                <w:szCs w:val="24"/>
                <w:rtl/>
              </w:rPr>
              <w:t>כספי תמיכה שניתנו לו באותה שנה.</w:t>
            </w:r>
          </w:p>
          <w:p w:rsidR="00835E27" w:rsidRPr="00F77153" w:rsidRDefault="00835E27" w:rsidP="00006CC1">
            <w:pPr>
              <w:pStyle w:val="TableBlock"/>
              <w:numPr>
                <w:ilvl w:val="0"/>
                <w:numId w:val="46"/>
              </w:numPr>
              <w:spacing w:after="120"/>
              <w:jc w:val="both"/>
              <w:rPr>
                <w:sz w:val="24"/>
                <w:szCs w:val="24"/>
              </w:rPr>
            </w:pPr>
            <w:r w:rsidRPr="00F77153">
              <w:rPr>
                <w:rFonts w:hint="cs"/>
                <w:sz w:val="24"/>
                <w:szCs w:val="24"/>
                <w:rtl/>
              </w:rPr>
              <w:t>יובהר כי מוסד ציבור אשר נקבע לגביו שרשאי להגיש דו"ח אחת לשנתיים במתכונת דו-שנתית ולא הגיש את הדו"ח השנתי כאמור בסעיף קטן (א), ייראו בכך כאילו לא עמד מוסד הציבור בהוראות הנוהל בשנת תמיכה ובשנה שקדמה לה, והוא לא היה זכאי לכס</w:t>
            </w:r>
            <w:r w:rsidR="00DD2693">
              <w:rPr>
                <w:rFonts w:hint="cs"/>
                <w:sz w:val="24"/>
                <w:szCs w:val="24"/>
                <w:rtl/>
              </w:rPr>
              <w:t>פי התמיכות שניתנו לו באותן שנים.</w:t>
            </w:r>
          </w:p>
          <w:p w:rsidR="00835E27" w:rsidRPr="00F77153" w:rsidRDefault="00835E27" w:rsidP="00006CC1">
            <w:pPr>
              <w:pStyle w:val="TableBlock"/>
              <w:numPr>
                <w:ilvl w:val="0"/>
                <w:numId w:val="46"/>
              </w:numPr>
              <w:spacing w:after="120"/>
              <w:jc w:val="both"/>
              <w:rPr>
                <w:sz w:val="24"/>
                <w:szCs w:val="24"/>
                <w:rtl/>
              </w:rPr>
            </w:pPr>
            <w:r w:rsidRPr="00F77153">
              <w:rPr>
                <w:rFonts w:hint="cs"/>
                <w:sz w:val="24"/>
                <w:szCs w:val="24"/>
                <w:rtl/>
              </w:rPr>
              <w:t>נתמך מוסד הציבור בשנת התמיכה על ידי מספר משרדי ממשלה, גביית הכספים תעשה על ידי המשרד אשר תמך במוסד הציבור בסכום הגבוה ביותר בהתאם לסעיף האמור</w:t>
            </w:r>
            <w:r w:rsidR="00DD2693">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tl/>
              </w:rPr>
            </w:pPr>
            <w:r w:rsidRPr="00F77153">
              <w:rPr>
                <w:rFonts w:hint="cs"/>
                <w:b/>
                <w:bCs/>
                <w:sz w:val="24"/>
                <w:szCs w:val="24"/>
                <w:rtl/>
              </w:rPr>
              <w:t>בדיקת הדו"ח</w:t>
            </w:r>
            <w:r w:rsidR="00DA5C8F" w:rsidRPr="00F77153">
              <w:rPr>
                <w:rFonts w:hint="cs"/>
                <w:b/>
                <w:bCs/>
                <w:sz w:val="24"/>
                <w:szCs w:val="24"/>
                <w:rtl/>
              </w:rPr>
              <w:t xml:space="preserve"> על</w:t>
            </w:r>
            <w:r w:rsidR="00DA5C8F" w:rsidRPr="00F77153">
              <w:rPr>
                <w:b/>
                <w:bCs/>
                <w:sz w:val="24"/>
                <w:szCs w:val="24"/>
                <w:rtl/>
              </w:rPr>
              <w:t xml:space="preserve"> </w:t>
            </w:r>
            <w:r w:rsidR="00DA5C8F" w:rsidRPr="00F77153">
              <w:rPr>
                <w:rFonts w:hint="cs"/>
                <w:b/>
                <w:bCs/>
                <w:sz w:val="24"/>
                <w:szCs w:val="24"/>
                <w:rtl/>
              </w:rPr>
              <w:t>שנת הפעילות</w:t>
            </w:r>
            <w:r w:rsidR="00DA5C8F" w:rsidRPr="00F77153">
              <w:rPr>
                <w:b/>
                <w:bCs/>
                <w:sz w:val="24"/>
                <w:szCs w:val="24"/>
                <w:rtl/>
              </w:rPr>
              <w:t xml:space="preserve"> </w:t>
            </w:r>
            <w:r w:rsidR="00DA5C8F" w:rsidRPr="00F77153">
              <w:rPr>
                <w:rFonts w:hint="cs"/>
                <w:b/>
                <w:bCs/>
                <w:sz w:val="24"/>
                <w:szCs w:val="24"/>
                <w:rtl/>
              </w:rPr>
              <w:t>הנתמכת</w:t>
            </w:r>
          </w:p>
        </w:tc>
        <w:tc>
          <w:tcPr>
            <w:tcW w:w="547" w:type="dxa"/>
          </w:tcPr>
          <w:p w:rsidR="00835E27" w:rsidRPr="00F77153" w:rsidRDefault="00835E27" w:rsidP="00815E8B">
            <w:pPr>
              <w:pStyle w:val="TableText"/>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27"/>
              </w:numPr>
              <w:spacing w:after="120"/>
              <w:jc w:val="both"/>
              <w:rPr>
                <w:sz w:val="24"/>
                <w:szCs w:val="24"/>
              </w:rPr>
            </w:pPr>
            <w:r w:rsidRPr="00F77153">
              <w:rPr>
                <w:rFonts w:hint="cs"/>
                <w:sz w:val="24"/>
                <w:szCs w:val="24"/>
                <w:rtl/>
              </w:rPr>
              <w:t xml:space="preserve">הדו"ח השנתי ייבדק על ידי מערך הביקורת המרכזי באגף החשב הכללי (להלן </w:t>
            </w:r>
            <w:r w:rsidRPr="00F77153">
              <w:rPr>
                <w:sz w:val="24"/>
                <w:szCs w:val="24"/>
                <w:rtl/>
              </w:rPr>
              <w:t>–</w:t>
            </w:r>
            <w:r w:rsidRPr="00F77153">
              <w:rPr>
                <w:rFonts w:hint="cs"/>
                <w:sz w:val="24"/>
                <w:szCs w:val="24"/>
                <w:rtl/>
              </w:rPr>
              <w:t xml:space="preserve"> </w:t>
            </w:r>
            <w:r w:rsidRPr="00F77153">
              <w:rPr>
                <w:rFonts w:hint="eastAsia"/>
                <w:b/>
                <w:bCs/>
                <w:sz w:val="24"/>
                <w:szCs w:val="24"/>
                <w:rtl/>
              </w:rPr>
              <w:t>מערך</w:t>
            </w:r>
            <w:r w:rsidRPr="00F77153">
              <w:rPr>
                <w:b/>
                <w:bCs/>
                <w:sz w:val="24"/>
                <w:szCs w:val="24"/>
                <w:rtl/>
              </w:rPr>
              <w:t xml:space="preserve"> </w:t>
            </w:r>
            <w:r w:rsidRPr="00F77153">
              <w:rPr>
                <w:rFonts w:hint="eastAsia"/>
                <w:b/>
                <w:bCs/>
                <w:sz w:val="24"/>
                <w:szCs w:val="24"/>
                <w:rtl/>
              </w:rPr>
              <w:t>הביקורת</w:t>
            </w:r>
            <w:r w:rsidRPr="00F77153">
              <w:rPr>
                <w:rFonts w:hint="cs"/>
                <w:sz w:val="24"/>
                <w:szCs w:val="24"/>
                <w:rtl/>
              </w:rPr>
              <w:t>)</w:t>
            </w:r>
            <w:r w:rsidR="004C43FF">
              <w:rPr>
                <w:rFonts w:hint="cs"/>
                <w:sz w:val="24"/>
                <w:szCs w:val="24"/>
                <w:rtl/>
              </w:rPr>
              <w:t>.</w:t>
            </w:r>
          </w:p>
          <w:p w:rsidR="00E861A9" w:rsidRPr="00F77153" w:rsidRDefault="00835E27" w:rsidP="00D05D4A">
            <w:pPr>
              <w:pStyle w:val="TableBlock"/>
              <w:numPr>
                <w:ilvl w:val="0"/>
                <w:numId w:val="27"/>
              </w:numPr>
              <w:spacing w:after="120"/>
              <w:jc w:val="both"/>
              <w:rPr>
                <w:sz w:val="24"/>
                <w:szCs w:val="24"/>
              </w:rPr>
            </w:pPr>
            <w:r w:rsidRPr="00F77153">
              <w:rPr>
                <w:rFonts w:hint="cs"/>
                <w:sz w:val="24"/>
                <w:szCs w:val="24"/>
                <w:rtl/>
              </w:rPr>
              <w:t>מערך הביקורת רשאי לדרוש פרטים ומסמכים נוספים כפי שייראה לו לצורך בחינת עמידת מוסד ציבור בהוראות הנוהל; ואולם אין בפרטים ומסמכים אלו חלק מן הדו"ח השנתי</w:t>
            </w:r>
            <w:r w:rsidR="004C43FF">
              <w:rPr>
                <w:rFonts w:hint="cs"/>
                <w:sz w:val="24"/>
                <w:szCs w:val="24"/>
                <w:rtl/>
              </w:rPr>
              <w:t>.</w:t>
            </w:r>
          </w:p>
          <w:p w:rsidR="00E861A9" w:rsidRPr="00F77153" w:rsidRDefault="00E861A9" w:rsidP="00D05D4A">
            <w:pPr>
              <w:pStyle w:val="TableBlock"/>
              <w:numPr>
                <w:ilvl w:val="0"/>
                <w:numId w:val="27"/>
              </w:numPr>
              <w:spacing w:after="120"/>
              <w:jc w:val="both"/>
              <w:rPr>
                <w:sz w:val="24"/>
                <w:szCs w:val="24"/>
              </w:rPr>
            </w:pPr>
            <w:r w:rsidRPr="00F77153">
              <w:rPr>
                <w:sz w:val="24"/>
                <w:szCs w:val="24"/>
                <w:rtl/>
              </w:rPr>
              <w:t>מוסד הציבור יקבל הודעה</w:t>
            </w:r>
            <w:r w:rsidRPr="00F77153">
              <w:rPr>
                <w:rFonts w:hint="cs"/>
                <w:sz w:val="24"/>
                <w:szCs w:val="24"/>
                <w:rtl/>
              </w:rPr>
              <w:t xml:space="preserve"> </w:t>
            </w:r>
            <w:r w:rsidRPr="00F77153">
              <w:rPr>
                <w:sz w:val="24"/>
                <w:szCs w:val="24"/>
                <w:rtl/>
              </w:rPr>
              <w:t>על כך שממצאי הדוח בעניינו הועברו לוועדת התמיכות</w:t>
            </w:r>
            <w:r w:rsidR="004C43FF">
              <w:rPr>
                <w:rFonts w:hint="cs"/>
                <w:sz w:val="24"/>
                <w:szCs w:val="24"/>
                <w:rtl/>
              </w:rPr>
              <w:t>.</w:t>
            </w:r>
          </w:p>
          <w:p w:rsidR="00835E27" w:rsidRPr="00F77153" w:rsidRDefault="00835E27" w:rsidP="00D05D4A">
            <w:pPr>
              <w:pStyle w:val="TableBlock"/>
              <w:numPr>
                <w:ilvl w:val="0"/>
                <w:numId w:val="27"/>
              </w:numPr>
              <w:spacing w:after="120"/>
              <w:jc w:val="both"/>
              <w:rPr>
                <w:sz w:val="24"/>
                <w:szCs w:val="24"/>
              </w:rPr>
            </w:pPr>
            <w:r w:rsidRPr="00F77153">
              <w:rPr>
                <w:rFonts w:hint="cs"/>
                <w:sz w:val="24"/>
                <w:szCs w:val="24"/>
                <w:rtl/>
              </w:rPr>
              <w:t>נמצא על ידי מערך הביקורת המרכזי כי מוסד ציבור נדרש להשלים פרטים בנוגע לדו"ח השנתי, יאפשר למוסד הציבור להשלים את הפרטים החסרים תוך 14 ימים</w:t>
            </w:r>
            <w:r w:rsidR="000C29E7" w:rsidRPr="00F77153">
              <w:rPr>
                <w:rFonts w:hint="cs"/>
                <w:sz w:val="24"/>
                <w:szCs w:val="24"/>
                <w:rtl/>
              </w:rPr>
              <w:t xml:space="preserve"> מיום שליחת הודעה על ידי מערך הביקורת,</w:t>
            </w:r>
            <w:r w:rsidRPr="00F77153">
              <w:rPr>
                <w:rFonts w:hint="cs"/>
                <w:sz w:val="24"/>
                <w:szCs w:val="24"/>
                <w:rtl/>
              </w:rPr>
              <w:t xml:space="preserve"> </w:t>
            </w:r>
            <w:r w:rsidRPr="00F77153">
              <w:rPr>
                <w:rFonts w:hint="eastAsia"/>
                <w:sz w:val="24"/>
                <w:szCs w:val="24"/>
                <w:rtl/>
              </w:rPr>
              <w:t>ובכל</w:t>
            </w:r>
            <w:r w:rsidRPr="00F77153">
              <w:rPr>
                <w:sz w:val="24"/>
                <w:szCs w:val="24"/>
                <w:rtl/>
              </w:rPr>
              <w:t xml:space="preserve"> מקרה לא יאוחר מיום 31 בדצמבר לשנה </w:t>
            </w:r>
            <w:r w:rsidRPr="00F77153">
              <w:rPr>
                <w:rFonts w:hint="eastAsia"/>
                <w:sz w:val="24"/>
                <w:szCs w:val="24"/>
                <w:rtl/>
              </w:rPr>
              <w:t>שלאחר</w:t>
            </w:r>
            <w:r w:rsidRPr="00F77153">
              <w:rPr>
                <w:sz w:val="24"/>
                <w:szCs w:val="24"/>
                <w:rtl/>
              </w:rPr>
              <w:t xml:space="preserve"> שנ</w:t>
            </w:r>
            <w:r w:rsidRPr="00F77153">
              <w:rPr>
                <w:rFonts w:hint="eastAsia"/>
                <w:sz w:val="24"/>
                <w:szCs w:val="24"/>
                <w:rtl/>
              </w:rPr>
              <w:t>ת</w:t>
            </w:r>
            <w:r w:rsidRPr="00F77153">
              <w:rPr>
                <w:sz w:val="24"/>
                <w:szCs w:val="24"/>
                <w:rtl/>
              </w:rPr>
              <w:t xml:space="preserve"> התמיכה</w:t>
            </w:r>
            <w:r w:rsidR="004C43FF">
              <w:rPr>
                <w:rFonts w:hint="cs"/>
                <w:sz w:val="24"/>
                <w:szCs w:val="24"/>
                <w:rtl/>
              </w:rPr>
              <w:t>.</w:t>
            </w:r>
          </w:p>
          <w:p w:rsidR="00DE2F82" w:rsidRPr="00F77153" w:rsidRDefault="00835E27" w:rsidP="00D05D4A">
            <w:pPr>
              <w:pStyle w:val="TableBlock"/>
              <w:numPr>
                <w:ilvl w:val="0"/>
                <w:numId w:val="27"/>
              </w:numPr>
              <w:spacing w:after="120"/>
              <w:jc w:val="both"/>
              <w:rPr>
                <w:sz w:val="24"/>
                <w:szCs w:val="24"/>
              </w:rPr>
            </w:pPr>
            <w:r w:rsidRPr="00F77153">
              <w:rPr>
                <w:rFonts w:hint="cs"/>
                <w:sz w:val="24"/>
                <w:szCs w:val="24"/>
                <w:rtl/>
              </w:rPr>
              <w:t>לא תאושר תמיכה</w:t>
            </w:r>
            <w:r w:rsidR="00DA5C8F" w:rsidRPr="00F77153">
              <w:rPr>
                <w:rFonts w:hint="cs"/>
                <w:sz w:val="24"/>
                <w:szCs w:val="24"/>
                <w:rtl/>
              </w:rPr>
              <w:t xml:space="preserve"> למוסד ציבור</w:t>
            </w:r>
            <w:r w:rsidRPr="00F77153">
              <w:rPr>
                <w:rFonts w:hint="cs"/>
                <w:sz w:val="24"/>
                <w:szCs w:val="24"/>
                <w:rtl/>
              </w:rPr>
              <w:t xml:space="preserve"> בשנה שלאחר שנת הגשת הדו"ח בטרם התקבלו לגביו ממצאי הביקורת, או אם </w:t>
            </w:r>
            <w:r w:rsidRPr="00F77153">
              <w:rPr>
                <w:rFonts w:hint="eastAsia"/>
                <w:sz w:val="24"/>
                <w:szCs w:val="24"/>
                <w:rtl/>
              </w:rPr>
              <w:t>קיים</w:t>
            </w:r>
            <w:r w:rsidRPr="00F77153">
              <w:rPr>
                <w:sz w:val="24"/>
                <w:szCs w:val="24"/>
                <w:rtl/>
              </w:rPr>
              <w:t xml:space="preserve"> לגביו חשש, בהתאם לממצאי הביקורת, כי לא </w:t>
            </w:r>
            <w:r w:rsidRPr="00F77153">
              <w:rPr>
                <w:rFonts w:hint="eastAsia"/>
                <w:sz w:val="24"/>
                <w:szCs w:val="24"/>
                <w:rtl/>
              </w:rPr>
              <w:t>עמד</w:t>
            </w:r>
            <w:r w:rsidRPr="00F77153">
              <w:rPr>
                <w:sz w:val="24"/>
                <w:szCs w:val="24"/>
                <w:rtl/>
              </w:rPr>
              <w:t xml:space="preserve"> </w:t>
            </w:r>
            <w:r w:rsidRPr="00F77153">
              <w:rPr>
                <w:rFonts w:hint="eastAsia"/>
                <w:sz w:val="24"/>
                <w:szCs w:val="24"/>
                <w:rtl/>
              </w:rPr>
              <w:t>בהוראות</w:t>
            </w:r>
            <w:r w:rsidRPr="00F77153">
              <w:rPr>
                <w:sz w:val="24"/>
                <w:szCs w:val="24"/>
                <w:rtl/>
              </w:rPr>
              <w:t xml:space="preserve"> </w:t>
            </w:r>
            <w:r w:rsidRPr="00F77153">
              <w:rPr>
                <w:rFonts w:hint="eastAsia"/>
                <w:sz w:val="24"/>
                <w:szCs w:val="24"/>
                <w:rtl/>
              </w:rPr>
              <w:t>הנוהל</w:t>
            </w:r>
            <w:r w:rsidRPr="00F77153">
              <w:rPr>
                <w:rFonts w:hint="cs"/>
                <w:sz w:val="24"/>
                <w:szCs w:val="24"/>
                <w:rtl/>
              </w:rPr>
              <w:t xml:space="preserve"> </w:t>
            </w:r>
            <w:r w:rsidRPr="00F77153">
              <w:rPr>
                <w:rFonts w:hint="eastAsia"/>
                <w:sz w:val="24"/>
                <w:szCs w:val="24"/>
                <w:rtl/>
              </w:rPr>
              <w:t>ועליו</w:t>
            </w:r>
            <w:r w:rsidRPr="00F77153">
              <w:rPr>
                <w:sz w:val="24"/>
                <w:szCs w:val="24"/>
                <w:rtl/>
              </w:rPr>
              <w:t xml:space="preserve"> </w:t>
            </w:r>
            <w:r w:rsidRPr="00F77153">
              <w:rPr>
                <w:rFonts w:hint="eastAsia"/>
                <w:sz w:val="24"/>
                <w:szCs w:val="24"/>
                <w:rtl/>
              </w:rPr>
              <w:t>להשיב</w:t>
            </w:r>
            <w:r w:rsidRPr="00F77153">
              <w:rPr>
                <w:sz w:val="24"/>
                <w:szCs w:val="24"/>
                <w:rtl/>
              </w:rPr>
              <w:t xml:space="preserve"> </w:t>
            </w:r>
            <w:r w:rsidRPr="00F77153">
              <w:rPr>
                <w:rFonts w:hint="eastAsia"/>
                <w:sz w:val="24"/>
                <w:szCs w:val="24"/>
                <w:rtl/>
              </w:rPr>
              <w:t>כספי</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למשרד</w:t>
            </w:r>
            <w:r w:rsidRPr="00F77153">
              <w:rPr>
                <w:rFonts w:hint="cs"/>
                <w:sz w:val="24"/>
                <w:szCs w:val="24"/>
                <w:rtl/>
              </w:rPr>
              <w:t>, זאת עד להחלטת ועדת התמיכות בממצאים שהוגש</w:t>
            </w:r>
            <w:r w:rsidR="00DE2F82" w:rsidRPr="00F77153">
              <w:rPr>
                <w:rFonts w:hint="cs"/>
                <w:sz w:val="24"/>
                <w:szCs w:val="24"/>
                <w:rtl/>
              </w:rPr>
              <w:t>ו,</w:t>
            </w:r>
            <w:r w:rsidRPr="00F77153">
              <w:rPr>
                <w:rFonts w:hint="cs"/>
                <w:sz w:val="24"/>
                <w:szCs w:val="24"/>
                <w:rtl/>
              </w:rPr>
              <w:t xml:space="preserve"> </w:t>
            </w:r>
            <w:r w:rsidR="00DA5C8F" w:rsidRPr="00F77153">
              <w:rPr>
                <w:rFonts w:hint="cs"/>
                <w:sz w:val="24"/>
                <w:szCs w:val="24"/>
                <w:rtl/>
              </w:rPr>
              <w:t>ואולם</w:t>
            </w:r>
            <w:r w:rsidR="00DE2F82" w:rsidRPr="00F77153">
              <w:rPr>
                <w:rFonts w:hint="cs"/>
                <w:sz w:val="24"/>
                <w:szCs w:val="24"/>
                <w:rtl/>
              </w:rPr>
              <w:t xml:space="preserve"> לא תיפגע זכאותו של מוסד הציבור לקבל</w:t>
            </w:r>
            <w:r w:rsidR="004C43FF">
              <w:rPr>
                <w:rFonts w:hint="cs"/>
                <w:sz w:val="24"/>
                <w:szCs w:val="24"/>
                <w:rtl/>
              </w:rPr>
              <w:t>ת תמיכה עד להשלמת הדיון בעניינו.</w:t>
            </w:r>
          </w:p>
          <w:p w:rsidR="00835E27" w:rsidRPr="00F77153" w:rsidRDefault="00835E27" w:rsidP="00D05D4A">
            <w:pPr>
              <w:pStyle w:val="TableBlock"/>
              <w:numPr>
                <w:ilvl w:val="0"/>
                <w:numId w:val="27"/>
              </w:numPr>
              <w:spacing w:after="120"/>
              <w:jc w:val="both"/>
              <w:rPr>
                <w:sz w:val="24"/>
                <w:szCs w:val="24"/>
              </w:rPr>
            </w:pPr>
            <w:r w:rsidRPr="00F77153">
              <w:rPr>
                <w:sz w:val="24"/>
                <w:szCs w:val="24"/>
                <w:rtl/>
              </w:rPr>
              <w:t>ועדת התמיכות תקבל החלטה בנוגע לממצאים שהוגשו כאמור בסעיף קטן (</w:t>
            </w:r>
            <w:r w:rsidR="00DA5C8F" w:rsidRPr="00F77153">
              <w:rPr>
                <w:rFonts w:hint="cs"/>
                <w:sz w:val="24"/>
                <w:szCs w:val="24"/>
                <w:rtl/>
              </w:rPr>
              <w:t>ה</w:t>
            </w:r>
            <w:r w:rsidRPr="00F77153">
              <w:rPr>
                <w:rFonts w:hint="cs"/>
                <w:sz w:val="24"/>
                <w:szCs w:val="24"/>
                <w:rtl/>
              </w:rPr>
              <w:t>)</w:t>
            </w:r>
            <w:r w:rsidRPr="00F77153">
              <w:rPr>
                <w:sz w:val="24"/>
                <w:szCs w:val="24"/>
                <w:rtl/>
              </w:rPr>
              <w:t xml:space="preserve"> תוך </w:t>
            </w:r>
            <w:r w:rsidRPr="00F77153">
              <w:rPr>
                <w:rFonts w:hint="cs"/>
                <w:sz w:val="24"/>
                <w:szCs w:val="24"/>
                <w:rtl/>
              </w:rPr>
              <w:t>חודש</w:t>
            </w:r>
            <w:r w:rsidRPr="00F77153">
              <w:rPr>
                <w:sz w:val="24"/>
                <w:szCs w:val="24"/>
                <w:rtl/>
              </w:rPr>
              <w:t xml:space="preserve"> מיום הגשתם</w:t>
            </w:r>
            <w:r w:rsidR="004C43FF">
              <w:rPr>
                <w:rFonts w:hint="cs"/>
                <w:sz w:val="24"/>
                <w:szCs w:val="24"/>
                <w:rtl/>
              </w:rPr>
              <w:t>.</w:t>
            </w:r>
          </w:p>
          <w:p w:rsidR="00835E27" w:rsidRPr="00F77153" w:rsidRDefault="00835E27" w:rsidP="00D05D4A">
            <w:pPr>
              <w:pStyle w:val="TableBlock"/>
              <w:numPr>
                <w:ilvl w:val="0"/>
                <w:numId w:val="27"/>
              </w:numPr>
              <w:spacing w:after="120"/>
              <w:jc w:val="both"/>
              <w:rPr>
                <w:sz w:val="24"/>
                <w:szCs w:val="24"/>
                <w:rtl/>
              </w:rPr>
            </w:pPr>
            <w:r w:rsidRPr="00F77153">
              <w:rPr>
                <w:rFonts w:hint="cs"/>
                <w:sz w:val="24"/>
                <w:szCs w:val="24"/>
                <w:rtl/>
              </w:rPr>
              <w:t xml:space="preserve">מבלי לפגוע באמור לעיל, הגיש מוסד ציבור דו"ח שנתי בהגשה מאוחרת לפיו נמצא על ידי מערך הביקורת כי קיים חשש שלא עמד בהוראות הנוהל, לא תשלם ועדת התמיכות למוסד הציבור מקדמות לפי סעיף </w:t>
            </w:r>
            <w:r w:rsidR="0052242E" w:rsidRPr="00F77153">
              <w:rPr>
                <w:rFonts w:hint="cs"/>
                <w:sz w:val="24"/>
                <w:szCs w:val="24"/>
                <w:rtl/>
              </w:rPr>
              <w:t>30</w:t>
            </w:r>
            <w:r w:rsidRPr="00F77153">
              <w:rPr>
                <w:rFonts w:hint="cs"/>
                <w:sz w:val="24"/>
                <w:szCs w:val="24"/>
                <w:rtl/>
              </w:rPr>
              <w:t xml:space="preserve"> לנוהל, עד לקבלת החלטה בעניינו</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p>
        </w:tc>
        <w:tc>
          <w:tcPr>
            <w:tcW w:w="547" w:type="dxa"/>
          </w:tcPr>
          <w:p w:rsidR="00835E27" w:rsidRPr="00F77153" w:rsidRDefault="00835E27" w:rsidP="00815E8B">
            <w:pPr>
              <w:pStyle w:val="TableText"/>
              <w:tabs>
                <w:tab w:val="clear" w:pos="624"/>
                <w:tab w:val="left" w:pos="701"/>
              </w:tabs>
              <w:spacing w:after="120"/>
              <w:ind w:right="136"/>
              <w:jc w:val="center"/>
              <w:rPr>
                <w:sz w:val="24"/>
                <w:szCs w:val="24"/>
              </w:rPr>
            </w:pPr>
          </w:p>
        </w:tc>
        <w:tc>
          <w:tcPr>
            <w:tcW w:w="7368" w:type="dxa"/>
          </w:tcPr>
          <w:p w:rsidR="004C0E61" w:rsidRPr="00F77153" w:rsidRDefault="004C0E61" w:rsidP="001E671C">
            <w:pPr>
              <w:pStyle w:val="TableHead"/>
              <w:spacing w:after="120"/>
              <w:rPr>
                <w:b/>
                <w:bCs/>
                <w:sz w:val="28"/>
                <w:szCs w:val="28"/>
                <w:rtl/>
              </w:rPr>
            </w:pPr>
          </w:p>
          <w:p w:rsidR="001E671C" w:rsidRDefault="001E671C" w:rsidP="00815E8B">
            <w:pPr>
              <w:pStyle w:val="TableHead"/>
              <w:spacing w:after="120"/>
              <w:jc w:val="center"/>
              <w:rPr>
                <w:b/>
                <w:bCs/>
                <w:sz w:val="28"/>
                <w:szCs w:val="28"/>
                <w:rtl/>
              </w:rPr>
            </w:pPr>
          </w:p>
          <w:p w:rsidR="001E671C" w:rsidRDefault="001E671C" w:rsidP="00815E8B">
            <w:pPr>
              <w:pStyle w:val="TableHead"/>
              <w:spacing w:after="120"/>
              <w:jc w:val="center"/>
              <w:rPr>
                <w:b/>
                <w:bCs/>
                <w:sz w:val="28"/>
                <w:szCs w:val="28"/>
                <w:rtl/>
              </w:rPr>
            </w:pPr>
          </w:p>
          <w:p w:rsidR="001E671C" w:rsidRDefault="001E671C" w:rsidP="006970D6">
            <w:pPr>
              <w:pStyle w:val="TableHead"/>
              <w:spacing w:after="120"/>
              <w:rPr>
                <w:b/>
                <w:bCs/>
                <w:sz w:val="28"/>
                <w:szCs w:val="28"/>
                <w:rtl/>
              </w:rPr>
            </w:pPr>
          </w:p>
          <w:p w:rsidR="00835E27" w:rsidRPr="00F77153" w:rsidRDefault="00835E27" w:rsidP="00815E8B">
            <w:pPr>
              <w:pStyle w:val="TableHead"/>
              <w:spacing w:after="120"/>
              <w:jc w:val="center"/>
              <w:rPr>
                <w:b/>
                <w:bCs/>
                <w:sz w:val="28"/>
                <w:szCs w:val="28"/>
                <w:rtl/>
              </w:rPr>
            </w:pPr>
            <w:r w:rsidRPr="00F77153">
              <w:rPr>
                <w:rFonts w:hint="cs"/>
                <w:b/>
                <w:bCs/>
                <w:sz w:val="28"/>
                <w:szCs w:val="28"/>
                <w:rtl/>
              </w:rPr>
              <w:lastRenderedPageBreak/>
              <w:t>פרק ט': פיקוח ובקרה</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Pr>
            </w:pPr>
            <w:r w:rsidRPr="00F77153">
              <w:rPr>
                <w:rFonts w:hint="cs"/>
                <w:b/>
                <w:bCs/>
                <w:sz w:val="24"/>
                <w:szCs w:val="24"/>
                <w:rtl/>
              </w:rPr>
              <w:lastRenderedPageBreak/>
              <w:t>פיקוח</w:t>
            </w:r>
            <w:r w:rsidRPr="00F77153">
              <w:rPr>
                <w:b/>
                <w:bCs/>
                <w:sz w:val="24"/>
                <w:szCs w:val="24"/>
                <w:rtl/>
              </w:rPr>
              <w:t xml:space="preserve"> </w:t>
            </w:r>
            <w:r w:rsidRPr="00F77153">
              <w:rPr>
                <w:rFonts w:hint="cs"/>
                <w:b/>
                <w:bCs/>
                <w:sz w:val="24"/>
                <w:szCs w:val="24"/>
                <w:rtl/>
              </w:rPr>
              <w:t>ובקרה</w:t>
            </w:r>
            <w:r w:rsidRPr="00F77153">
              <w:rPr>
                <w:b/>
                <w:bCs/>
                <w:sz w:val="24"/>
                <w:szCs w:val="24"/>
                <w:rtl/>
              </w:rPr>
              <w:t xml:space="preserve"> </w:t>
            </w:r>
            <w:r w:rsidRPr="00F77153">
              <w:rPr>
                <w:rFonts w:hint="cs"/>
                <w:b/>
                <w:bCs/>
                <w:sz w:val="24"/>
                <w:szCs w:val="24"/>
                <w:rtl/>
              </w:rPr>
              <w:t>על</w:t>
            </w:r>
            <w:r w:rsidRPr="00F77153">
              <w:rPr>
                <w:b/>
                <w:bCs/>
                <w:sz w:val="24"/>
                <w:szCs w:val="24"/>
                <w:rtl/>
              </w:rPr>
              <w:t xml:space="preserve"> </w:t>
            </w:r>
            <w:r w:rsidRPr="00F77153">
              <w:rPr>
                <w:rFonts w:hint="cs"/>
                <w:b/>
                <w:bCs/>
                <w:sz w:val="24"/>
                <w:szCs w:val="24"/>
                <w:rtl/>
              </w:rPr>
              <w:t>ידי</w:t>
            </w:r>
            <w:r w:rsidRPr="00F77153">
              <w:rPr>
                <w:b/>
                <w:bCs/>
                <w:sz w:val="24"/>
                <w:szCs w:val="24"/>
                <w:rtl/>
              </w:rPr>
              <w:t xml:space="preserve"> </w:t>
            </w:r>
            <w:r w:rsidRPr="00F77153">
              <w:rPr>
                <w:rFonts w:hint="cs"/>
                <w:b/>
                <w:bCs/>
                <w:sz w:val="24"/>
                <w:szCs w:val="24"/>
                <w:rtl/>
              </w:rPr>
              <w:t>המשרד</w:t>
            </w:r>
            <w:r w:rsidRPr="00F77153">
              <w:rPr>
                <w:b/>
                <w:bCs/>
                <w:sz w:val="24"/>
                <w:szCs w:val="24"/>
                <w:rtl/>
              </w:rPr>
              <w:t xml:space="preserve"> </w:t>
            </w:r>
            <w:r w:rsidRPr="00F77153">
              <w:rPr>
                <w:rFonts w:hint="cs"/>
                <w:b/>
                <w:bCs/>
                <w:sz w:val="24"/>
                <w:szCs w:val="24"/>
                <w:rtl/>
              </w:rPr>
              <w:t>התומך</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15"/>
              </w:numPr>
              <w:spacing w:after="120"/>
              <w:jc w:val="both"/>
              <w:rPr>
                <w:sz w:val="24"/>
                <w:szCs w:val="24"/>
              </w:rPr>
            </w:pPr>
            <w:r w:rsidRPr="00F77153">
              <w:rPr>
                <w:sz w:val="24"/>
                <w:szCs w:val="24"/>
                <w:rtl/>
              </w:rPr>
              <w:t xml:space="preserve">המשרד יקיים פיקוח על מילוי התנאים למתן התמיכה, על השימוש בתמיכה שנתן ועל </w:t>
            </w:r>
            <w:r w:rsidRPr="00F77153">
              <w:rPr>
                <w:rFonts w:hint="cs"/>
                <w:sz w:val="24"/>
                <w:szCs w:val="24"/>
                <w:rtl/>
              </w:rPr>
              <w:t xml:space="preserve">ביצוע </w:t>
            </w:r>
            <w:r w:rsidRPr="00F77153">
              <w:rPr>
                <w:sz w:val="24"/>
                <w:szCs w:val="24"/>
                <w:rtl/>
              </w:rPr>
              <w:t>הפעילות הנתמכת</w:t>
            </w:r>
            <w:r w:rsidRPr="00F77153">
              <w:rPr>
                <w:rFonts w:hint="cs"/>
                <w:sz w:val="24"/>
                <w:szCs w:val="24"/>
                <w:rtl/>
              </w:rPr>
              <w:t xml:space="preserve"> כנדרש; לצורך </w:t>
            </w:r>
            <w:r w:rsidRPr="00F77153">
              <w:rPr>
                <w:sz w:val="24"/>
                <w:szCs w:val="24"/>
                <w:rtl/>
              </w:rPr>
              <w:t xml:space="preserve">הפיקוח </w:t>
            </w:r>
            <w:r w:rsidRPr="00F77153">
              <w:rPr>
                <w:rFonts w:hint="cs"/>
                <w:sz w:val="24"/>
                <w:szCs w:val="24"/>
                <w:rtl/>
              </w:rPr>
              <w:t>ב</w:t>
            </w:r>
            <w:r w:rsidRPr="00F77153">
              <w:rPr>
                <w:sz w:val="24"/>
                <w:szCs w:val="24"/>
                <w:rtl/>
              </w:rPr>
              <w:t>ידי המשרד יטיל המנהל הכללי של המשרד על מ</w:t>
            </w:r>
            <w:r w:rsidRPr="00F77153">
              <w:rPr>
                <w:rFonts w:hint="cs"/>
                <w:sz w:val="24"/>
                <w:szCs w:val="24"/>
                <w:rtl/>
              </w:rPr>
              <w:t>קבל שכר</w:t>
            </w:r>
            <w:r w:rsidRPr="00F77153">
              <w:rPr>
                <w:sz w:val="24"/>
                <w:szCs w:val="24"/>
                <w:rtl/>
              </w:rPr>
              <w:t xml:space="preserve"> או עובדים מעובדי המשרד את קיום הפיקוח כאמור (להלן - </w:t>
            </w:r>
            <w:r w:rsidRPr="00F77153">
              <w:rPr>
                <w:b/>
                <w:bCs/>
                <w:sz w:val="24"/>
                <w:szCs w:val="24"/>
                <w:rtl/>
              </w:rPr>
              <w:t>המפקח</w:t>
            </w:r>
            <w:r w:rsidRPr="00F77153">
              <w:rPr>
                <w:sz w:val="24"/>
                <w:szCs w:val="24"/>
                <w:rtl/>
              </w:rPr>
              <w:t>), או ירכוש שירותי פיקוח מגורם חיצוני שיבחר כדין, ובלבד שיופעלו על ידי המפקח</w:t>
            </w:r>
            <w:r w:rsidRPr="00F77153">
              <w:rPr>
                <w:rFonts w:hint="cs"/>
                <w:sz w:val="24"/>
                <w:szCs w:val="24"/>
                <w:rtl/>
              </w:rPr>
              <w:t>; חשב המשרד יאשר את אופן ביצוע הפיקוח, וידווח לחשב הכללי על ביצוע הפיקוח כאמור</w:t>
            </w:r>
            <w:r w:rsidR="004C43FF">
              <w:rPr>
                <w:rFonts w:hint="cs"/>
                <w:sz w:val="24"/>
                <w:szCs w:val="24"/>
                <w:rtl/>
              </w:rPr>
              <w:t>.</w:t>
            </w:r>
          </w:p>
          <w:p w:rsidR="00835E27" w:rsidRPr="00F77153" w:rsidRDefault="00835E27" w:rsidP="00D05D4A">
            <w:pPr>
              <w:pStyle w:val="TableBlock"/>
              <w:numPr>
                <w:ilvl w:val="0"/>
                <w:numId w:val="15"/>
              </w:numPr>
              <w:spacing w:after="120"/>
              <w:jc w:val="both"/>
              <w:rPr>
                <w:sz w:val="24"/>
                <w:szCs w:val="24"/>
              </w:rPr>
            </w:pPr>
            <w:r w:rsidRPr="00F77153">
              <w:rPr>
                <w:rFonts w:hint="cs"/>
                <w:sz w:val="24"/>
                <w:szCs w:val="24"/>
                <w:rtl/>
              </w:rPr>
              <w:t>הפיקוח יתבצע בידי המפקח בכל שנה לגבי כל מוסד</w:t>
            </w:r>
            <w:r w:rsidR="004C43FF">
              <w:rPr>
                <w:rFonts w:hint="cs"/>
                <w:sz w:val="24"/>
                <w:szCs w:val="24"/>
                <w:rtl/>
              </w:rPr>
              <w:t>ות הציבור הנתמכים על ידי המשרד.</w:t>
            </w:r>
          </w:p>
          <w:p w:rsidR="00835E27" w:rsidRPr="00F77153" w:rsidRDefault="00835E27" w:rsidP="00D05D4A">
            <w:pPr>
              <w:pStyle w:val="TableBlock"/>
              <w:numPr>
                <w:ilvl w:val="0"/>
                <w:numId w:val="15"/>
              </w:numPr>
              <w:spacing w:after="120"/>
              <w:jc w:val="both"/>
              <w:rPr>
                <w:sz w:val="24"/>
                <w:szCs w:val="24"/>
              </w:rPr>
            </w:pPr>
            <w:r w:rsidRPr="00F77153">
              <w:rPr>
                <w:sz w:val="24"/>
                <w:szCs w:val="24"/>
                <w:rtl/>
              </w:rPr>
              <w:t>הפיקוח יתבסס על קבלת דיווחים תקופתיים ודו"חות ביצוע ממוסדות הציבור הנתמכים, וכן יכלול ביקורים</w:t>
            </w:r>
            <w:r w:rsidRPr="00F77153">
              <w:rPr>
                <w:rFonts w:hint="cs"/>
                <w:sz w:val="24"/>
                <w:szCs w:val="24"/>
                <w:rtl/>
              </w:rPr>
              <w:t xml:space="preserve"> בתיאום או שלא בתיאום</w:t>
            </w:r>
            <w:r w:rsidRPr="00F77153">
              <w:rPr>
                <w:sz w:val="24"/>
                <w:szCs w:val="24"/>
                <w:rtl/>
              </w:rPr>
              <w:t xml:space="preserve"> במקום הפעולה של המוסדות הנתמכים </w:t>
            </w:r>
            <w:r w:rsidRPr="00F77153">
              <w:rPr>
                <w:rFonts w:hint="cs"/>
                <w:sz w:val="24"/>
                <w:szCs w:val="24"/>
                <w:rtl/>
              </w:rPr>
              <w:t>זולת</w:t>
            </w:r>
            <w:r w:rsidRPr="00F77153">
              <w:rPr>
                <w:sz w:val="24"/>
                <w:szCs w:val="24"/>
                <w:rtl/>
              </w:rPr>
              <w:t xml:space="preserve"> אם אישר החשב הכללי כי מהות הפעילות</w:t>
            </w:r>
            <w:r w:rsidRPr="00F77153">
              <w:rPr>
                <w:rFonts w:hint="cs"/>
                <w:sz w:val="24"/>
                <w:szCs w:val="24"/>
                <w:rtl/>
              </w:rPr>
              <w:t>, אופייה או היקפה</w:t>
            </w:r>
            <w:r w:rsidRPr="00F77153">
              <w:rPr>
                <w:sz w:val="24"/>
                <w:szCs w:val="24"/>
                <w:rtl/>
              </w:rPr>
              <w:t xml:space="preserve"> או פעולות פיקוח חלופיות מספקות שמקיים המשרד התומך מייתרים פיקוח במקום הפעולה</w:t>
            </w:r>
            <w:r w:rsidRPr="00F77153">
              <w:rPr>
                <w:rFonts w:hint="cs"/>
                <w:sz w:val="24"/>
                <w:szCs w:val="24"/>
                <w:rtl/>
              </w:rPr>
              <w:t xml:space="preserve"> או מאפשרים הפחתת תדירות הביקורים</w:t>
            </w:r>
            <w:r w:rsidR="004C43FF">
              <w:rPr>
                <w:rFonts w:hint="cs"/>
                <w:sz w:val="24"/>
                <w:szCs w:val="24"/>
                <w:rtl/>
              </w:rPr>
              <w:t>.</w:t>
            </w:r>
          </w:p>
          <w:p w:rsidR="00835E27" w:rsidRPr="00F77153" w:rsidRDefault="00835E27" w:rsidP="00D05D4A">
            <w:pPr>
              <w:pStyle w:val="TableBlock"/>
              <w:numPr>
                <w:ilvl w:val="0"/>
                <w:numId w:val="15"/>
              </w:numPr>
              <w:spacing w:after="120"/>
              <w:jc w:val="both"/>
              <w:rPr>
                <w:sz w:val="24"/>
                <w:szCs w:val="24"/>
              </w:rPr>
            </w:pPr>
            <w:r w:rsidRPr="00F77153">
              <w:rPr>
                <w:rFonts w:hint="cs"/>
                <w:sz w:val="24"/>
                <w:szCs w:val="24"/>
                <w:rtl/>
              </w:rPr>
              <w:t xml:space="preserve">נוסף על האמור בסעיף קטן (ג), פיקוח לגבי תמיכה לפי משתתפים יכלול, בין היתר, </w:t>
            </w:r>
            <w:r w:rsidR="00F8074D" w:rsidRPr="00F77153">
              <w:rPr>
                <w:rFonts w:hint="cs"/>
                <w:sz w:val="24"/>
                <w:szCs w:val="24"/>
                <w:rtl/>
              </w:rPr>
              <w:t>מניין ה</w:t>
            </w:r>
            <w:r w:rsidRPr="00F77153">
              <w:rPr>
                <w:rFonts w:hint="cs"/>
                <w:sz w:val="24"/>
                <w:szCs w:val="24"/>
                <w:rtl/>
              </w:rPr>
              <w:t>משתתפים ב</w:t>
            </w:r>
            <w:r w:rsidR="00F8074D" w:rsidRPr="00F77153">
              <w:rPr>
                <w:rFonts w:hint="cs"/>
                <w:sz w:val="24"/>
                <w:szCs w:val="24"/>
                <w:rtl/>
              </w:rPr>
              <w:t xml:space="preserve">פעילות </w:t>
            </w:r>
            <w:r w:rsidRPr="00F77153">
              <w:rPr>
                <w:rFonts w:hint="cs"/>
                <w:sz w:val="24"/>
                <w:szCs w:val="24"/>
                <w:rtl/>
              </w:rPr>
              <w:t>מוסד הציבור, אלא אם התקיים אחד או יותר מאלה:</w:t>
            </w:r>
          </w:p>
          <w:p w:rsidR="00835E27" w:rsidRPr="00F77153" w:rsidRDefault="00835E27" w:rsidP="00D05D4A">
            <w:pPr>
              <w:pStyle w:val="TableBlock"/>
              <w:numPr>
                <w:ilvl w:val="0"/>
                <w:numId w:val="24"/>
              </w:numPr>
              <w:tabs>
                <w:tab w:val="clear" w:pos="624"/>
              </w:tabs>
              <w:spacing w:after="120"/>
              <w:ind w:left="1133" w:hanging="631"/>
              <w:jc w:val="both"/>
              <w:rPr>
                <w:sz w:val="24"/>
                <w:szCs w:val="24"/>
              </w:rPr>
            </w:pPr>
            <w:r w:rsidRPr="00F77153">
              <w:rPr>
                <w:rFonts w:hint="cs"/>
                <w:sz w:val="24"/>
                <w:szCs w:val="24"/>
                <w:rtl/>
              </w:rPr>
              <w:t>אופי הפעילות לא מאפשר ספירת משתתפים ללא תיאום מראש</w:t>
            </w:r>
            <w:r w:rsidR="00F8074D" w:rsidRPr="00F77153">
              <w:rPr>
                <w:rFonts w:hint="cs"/>
                <w:sz w:val="24"/>
                <w:szCs w:val="24"/>
                <w:rtl/>
              </w:rPr>
              <w:t xml:space="preserve"> או שאינו מאפשר זאת בכלל</w:t>
            </w:r>
            <w:r w:rsidRPr="00F77153">
              <w:rPr>
                <w:rFonts w:hint="cs"/>
                <w:sz w:val="24"/>
                <w:szCs w:val="24"/>
                <w:rtl/>
              </w:rPr>
              <w:t>;</w:t>
            </w:r>
          </w:p>
          <w:p w:rsidR="00835E27" w:rsidRPr="00F77153" w:rsidRDefault="00835E27" w:rsidP="00D05D4A">
            <w:pPr>
              <w:pStyle w:val="TableBlock"/>
              <w:numPr>
                <w:ilvl w:val="0"/>
                <w:numId w:val="24"/>
              </w:numPr>
              <w:tabs>
                <w:tab w:val="clear" w:pos="624"/>
              </w:tabs>
              <w:spacing w:after="120"/>
              <w:ind w:left="1133" w:hanging="631"/>
              <w:jc w:val="both"/>
              <w:rPr>
                <w:sz w:val="24"/>
                <w:szCs w:val="24"/>
              </w:rPr>
            </w:pPr>
            <w:r w:rsidRPr="00F77153">
              <w:rPr>
                <w:rFonts w:hint="cs"/>
                <w:sz w:val="24"/>
                <w:szCs w:val="24"/>
                <w:rtl/>
              </w:rPr>
              <w:t xml:space="preserve">גילם של המשתתפים הוא מתחת לגיל </w:t>
            </w:r>
            <w:r w:rsidR="000936C3">
              <w:rPr>
                <w:rFonts w:hint="cs"/>
                <w:sz w:val="24"/>
                <w:szCs w:val="24"/>
                <w:rtl/>
              </w:rPr>
              <w:t>17</w:t>
            </w:r>
            <w:r w:rsidRPr="00F77153">
              <w:rPr>
                <w:rFonts w:hint="cs"/>
                <w:sz w:val="24"/>
                <w:szCs w:val="24"/>
                <w:rtl/>
              </w:rPr>
              <w:t>;</w:t>
            </w:r>
          </w:p>
          <w:p w:rsidR="00835E27" w:rsidRPr="00F77153" w:rsidRDefault="00835E27" w:rsidP="00D05D4A">
            <w:pPr>
              <w:pStyle w:val="TableBlock"/>
              <w:numPr>
                <w:ilvl w:val="0"/>
                <w:numId w:val="24"/>
              </w:numPr>
              <w:tabs>
                <w:tab w:val="clear" w:pos="624"/>
              </w:tabs>
              <w:spacing w:after="120"/>
              <w:ind w:left="1133" w:hanging="631"/>
              <w:jc w:val="both"/>
              <w:rPr>
                <w:sz w:val="24"/>
                <w:szCs w:val="24"/>
              </w:rPr>
            </w:pPr>
            <w:r w:rsidRPr="00F77153">
              <w:rPr>
                <w:rFonts w:hint="cs"/>
                <w:sz w:val="24"/>
                <w:szCs w:val="24"/>
                <w:rtl/>
              </w:rPr>
              <w:t>בהתאם למבחני התמיכה הנוגעים לעניין, לא נדרשת נוכחות סדירה ב</w:t>
            </w:r>
            <w:r w:rsidR="004C43FF">
              <w:rPr>
                <w:rFonts w:hint="cs"/>
                <w:sz w:val="24"/>
                <w:szCs w:val="24"/>
                <w:rtl/>
              </w:rPr>
              <w:t>מקום קבוע במסגרת הפעילות הנתמכת.</w:t>
            </w:r>
          </w:p>
          <w:p w:rsidR="00835E27" w:rsidRPr="00F77153" w:rsidRDefault="00835E27" w:rsidP="00D05D4A">
            <w:pPr>
              <w:pStyle w:val="TableBlock"/>
              <w:numPr>
                <w:ilvl w:val="0"/>
                <w:numId w:val="15"/>
              </w:numPr>
              <w:spacing w:after="120"/>
              <w:jc w:val="both"/>
              <w:rPr>
                <w:sz w:val="24"/>
                <w:szCs w:val="24"/>
              </w:rPr>
            </w:pPr>
            <w:r w:rsidRPr="00F77153">
              <w:rPr>
                <w:sz w:val="24"/>
                <w:szCs w:val="24"/>
                <w:rtl/>
              </w:rPr>
              <w:t>הפיקוח יהיה מכוון לברר כי</w:t>
            </w:r>
            <w:r w:rsidRPr="00F77153">
              <w:rPr>
                <w:rFonts w:hint="cs"/>
                <w:sz w:val="24"/>
                <w:szCs w:val="24"/>
                <w:rtl/>
              </w:rPr>
              <w:t>:</w:t>
            </w:r>
          </w:p>
          <w:p w:rsidR="00835E27" w:rsidRPr="00F77153" w:rsidRDefault="00835E27" w:rsidP="00D05D4A">
            <w:pPr>
              <w:pStyle w:val="TableBlock"/>
              <w:numPr>
                <w:ilvl w:val="0"/>
                <w:numId w:val="31"/>
              </w:numPr>
              <w:tabs>
                <w:tab w:val="clear" w:pos="624"/>
              </w:tabs>
              <w:spacing w:after="120"/>
              <w:ind w:left="1133" w:hanging="631"/>
              <w:jc w:val="both"/>
              <w:rPr>
                <w:sz w:val="24"/>
                <w:szCs w:val="24"/>
              </w:rPr>
            </w:pPr>
            <w:r w:rsidRPr="00F77153">
              <w:rPr>
                <w:rFonts w:hint="cs"/>
                <w:sz w:val="24"/>
                <w:szCs w:val="24"/>
                <w:rtl/>
              </w:rPr>
              <w:t>המוסד פועל באופן חוקי ולפי הוראות כל דין;</w:t>
            </w:r>
          </w:p>
          <w:p w:rsidR="00835E27" w:rsidRPr="00F77153" w:rsidRDefault="00835E27" w:rsidP="00D05D4A">
            <w:pPr>
              <w:pStyle w:val="TableBlock"/>
              <w:numPr>
                <w:ilvl w:val="0"/>
                <w:numId w:val="31"/>
              </w:numPr>
              <w:tabs>
                <w:tab w:val="clear" w:pos="624"/>
              </w:tabs>
              <w:spacing w:after="120"/>
              <w:ind w:left="1133" w:hanging="631"/>
              <w:jc w:val="both"/>
              <w:rPr>
                <w:sz w:val="24"/>
                <w:szCs w:val="24"/>
              </w:rPr>
            </w:pPr>
            <w:r w:rsidRPr="00F77153">
              <w:rPr>
                <w:sz w:val="24"/>
                <w:szCs w:val="24"/>
                <w:rtl/>
              </w:rPr>
              <w:t>המוסד מקיים את התנאים שקבע המשרד בקשר לתמיכה</w:t>
            </w:r>
            <w:r w:rsidRPr="00F77153">
              <w:rPr>
                <w:rFonts w:hint="cs"/>
                <w:sz w:val="24"/>
                <w:szCs w:val="24"/>
                <w:rtl/>
              </w:rPr>
              <w:t xml:space="preserve"> ואת הוראות הנוהל;</w:t>
            </w:r>
          </w:p>
          <w:p w:rsidR="00835E27" w:rsidRPr="00F77153" w:rsidRDefault="00835E27" w:rsidP="00D05D4A">
            <w:pPr>
              <w:pStyle w:val="TableBlock"/>
              <w:numPr>
                <w:ilvl w:val="0"/>
                <w:numId w:val="31"/>
              </w:numPr>
              <w:tabs>
                <w:tab w:val="clear" w:pos="624"/>
              </w:tabs>
              <w:spacing w:after="120"/>
              <w:ind w:left="1133" w:hanging="631"/>
              <w:jc w:val="both"/>
              <w:rPr>
                <w:sz w:val="24"/>
                <w:szCs w:val="24"/>
              </w:rPr>
            </w:pPr>
            <w:r w:rsidRPr="00F77153">
              <w:rPr>
                <w:sz w:val="24"/>
                <w:szCs w:val="24"/>
                <w:rtl/>
              </w:rPr>
              <w:t>המוסד מקיים את פעולותיו ל</w:t>
            </w:r>
            <w:r w:rsidRPr="00F77153">
              <w:rPr>
                <w:rFonts w:hint="cs"/>
                <w:sz w:val="24"/>
                <w:szCs w:val="24"/>
                <w:rtl/>
              </w:rPr>
              <w:t xml:space="preserve">פי </w:t>
            </w:r>
            <w:r w:rsidRPr="00F77153">
              <w:rPr>
                <w:sz w:val="24"/>
                <w:szCs w:val="24"/>
                <w:rtl/>
              </w:rPr>
              <w:t>כללים או תקנים שנקבעו לגופים מסוגו</w:t>
            </w:r>
            <w:r w:rsidRPr="00F77153">
              <w:rPr>
                <w:rFonts w:hint="cs"/>
                <w:sz w:val="24"/>
                <w:szCs w:val="24"/>
                <w:rtl/>
              </w:rPr>
              <w:t>;</w:t>
            </w:r>
          </w:p>
          <w:p w:rsidR="00835E27" w:rsidRPr="00F77153" w:rsidRDefault="00835E27" w:rsidP="00D05D4A">
            <w:pPr>
              <w:pStyle w:val="TableBlock"/>
              <w:numPr>
                <w:ilvl w:val="0"/>
                <w:numId w:val="31"/>
              </w:numPr>
              <w:tabs>
                <w:tab w:val="clear" w:pos="624"/>
              </w:tabs>
              <w:spacing w:after="120"/>
              <w:ind w:left="1133" w:hanging="631"/>
              <w:jc w:val="both"/>
              <w:rPr>
                <w:sz w:val="24"/>
                <w:szCs w:val="24"/>
              </w:rPr>
            </w:pPr>
            <w:r w:rsidRPr="00F77153">
              <w:rPr>
                <w:sz w:val="24"/>
                <w:szCs w:val="24"/>
                <w:rtl/>
              </w:rPr>
              <w:t>התמיכה משמשת למטרה אשר לשמה ניתנה</w:t>
            </w:r>
            <w:r w:rsidRPr="00F77153">
              <w:rPr>
                <w:rFonts w:hint="cs"/>
                <w:sz w:val="24"/>
                <w:szCs w:val="24"/>
                <w:rtl/>
              </w:rPr>
              <w:t>;</w:t>
            </w:r>
          </w:p>
          <w:p w:rsidR="00835E27" w:rsidRPr="00F77153" w:rsidRDefault="00835E27" w:rsidP="00D05D4A">
            <w:pPr>
              <w:pStyle w:val="TableBlock"/>
              <w:numPr>
                <w:ilvl w:val="0"/>
                <w:numId w:val="31"/>
              </w:numPr>
              <w:tabs>
                <w:tab w:val="clear" w:pos="624"/>
              </w:tabs>
              <w:spacing w:after="120"/>
              <w:ind w:left="1133" w:hanging="631"/>
              <w:jc w:val="both"/>
              <w:rPr>
                <w:sz w:val="24"/>
                <w:szCs w:val="24"/>
              </w:rPr>
            </w:pPr>
            <w:r w:rsidRPr="00F77153">
              <w:rPr>
                <w:rFonts w:hint="cs"/>
                <w:sz w:val="24"/>
                <w:szCs w:val="24"/>
                <w:rtl/>
              </w:rPr>
              <w:t>במקרים המתאימים והניתנים לבדיקה, התמיכה משיגה את מטרותיה, כפי שהוגדרו במבחני התמיכה או על ידי המשרד; האמור בפסקה זו יוכל להתברר גם באמצעות מחקר מלווה או ניתוח מדדי הצלחה שיקבע המשרד</w:t>
            </w:r>
            <w:r w:rsidR="004C43FF">
              <w:rPr>
                <w:rFonts w:hint="cs"/>
                <w:sz w:val="24"/>
                <w:szCs w:val="24"/>
                <w:rtl/>
              </w:rPr>
              <w:t>.</w:t>
            </w:r>
          </w:p>
          <w:p w:rsidR="00835E27" w:rsidRPr="00F77153" w:rsidRDefault="00835E27" w:rsidP="00D05D4A">
            <w:pPr>
              <w:pStyle w:val="TableBlock"/>
              <w:numPr>
                <w:ilvl w:val="0"/>
                <w:numId w:val="15"/>
              </w:numPr>
              <w:spacing w:after="120"/>
              <w:jc w:val="both"/>
              <w:rPr>
                <w:sz w:val="24"/>
                <w:szCs w:val="24"/>
              </w:rPr>
            </w:pPr>
            <w:r w:rsidRPr="00F77153">
              <w:rPr>
                <w:sz w:val="24"/>
                <w:szCs w:val="24"/>
                <w:rtl/>
              </w:rPr>
              <w:t>מפקח ידווח לו</w:t>
            </w:r>
            <w:r w:rsidRPr="00F77153">
              <w:rPr>
                <w:rFonts w:hint="cs"/>
                <w:sz w:val="24"/>
                <w:szCs w:val="24"/>
                <w:rtl/>
              </w:rPr>
              <w:t>ו</w:t>
            </w:r>
            <w:r w:rsidRPr="00F77153">
              <w:rPr>
                <w:sz w:val="24"/>
                <w:szCs w:val="24"/>
                <w:rtl/>
              </w:rPr>
              <w:t>עדת תמיכות על הפעלת מנגנון הפיקוח וממצאים עיקריים</w:t>
            </w:r>
            <w:r w:rsidR="004C43FF">
              <w:rPr>
                <w:rFonts w:hint="cs"/>
                <w:sz w:val="24"/>
                <w:szCs w:val="24"/>
                <w:rtl/>
              </w:rPr>
              <w:t>.</w:t>
            </w:r>
          </w:p>
          <w:p w:rsidR="00835E27" w:rsidRPr="00F77153" w:rsidRDefault="00835E27" w:rsidP="00D05D4A">
            <w:pPr>
              <w:pStyle w:val="TableBlock"/>
              <w:numPr>
                <w:ilvl w:val="0"/>
                <w:numId w:val="15"/>
              </w:numPr>
              <w:spacing w:after="120"/>
              <w:jc w:val="both"/>
              <w:rPr>
                <w:sz w:val="24"/>
                <w:szCs w:val="24"/>
              </w:rPr>
            </w:pPr>
            <w:r w:rsidRPr="00F77153">
              <w:rPr>
                <w:sz w:val="24"/>
                <w:szCs w:val="24"/>
                <w:rtl/>
              </w:rPr>
              <w:lastRenderedPageBreak/>
              <w:t>נתמך מוסד ציבור בידי יותר ממשרד אחד, יתאמו ביניהם המפקחים של המשרדים התומכים, את סדרי הפיקוח על אותו מוסד ציבור, במגמה להגדיל את החיסכון והיעילות</w:t>
            </w:r>
            <w:r w:rsidR="004C43FF">
              <w:rPr>
                <w:rFonts w:hint="cs"/>
                <w:sz w:val="24"/>
                <w:szCs w:val="24"/>
                <w:rtl/>
              </w:rPr>
              <w:t>.</w:t>
            </w:r>
          </w:p>
          <w:p w:rsidR="00835E27" w:rsidRPr="00F77153" w:rsidRDefault="00835E27" w:rsidP="00D05D4A">
            <w:pPr>
              <w:pStyle w:val="TableBlock"/>
              <w:numPr>
                <w:ilvl w:val="0"/>
                <w:numId w:val="15"/>
              </w:numPr>
              <w:spacing w:after="120"/>
              <w:jc w:val="both"/>
              <w:rPr>
                <w:sz w:val="24"/>
                <w:szCs w:val="24"/>
                <w:rtl/>
              </w:rPr>
            </w:pPr>
            <w:r w:rsidRPr="00F77153">
              <w:rPr>
                <w:rFonts w:hint="cs"/>
                <w:sz w:val="24"/>
                <w:szCs w:val="24"/>
                <w:rtl/>
              </w:rPr>
              <w:t>כ</w:t>
            </w:r>
            <w:r w:rsidRPr="00F77153">
              <w:rPr>
                <w:sz w:val="24"/>
                <w:szCs w:val="24"/>
                <w:rtl/>
              </w:rPr>
              <w:t>ל משרד יקצה</w:t>
            </w:r>
            <w:r w:rsidRPr="00F77153">
              <w:rPr>
                <w:rFonts w:hint="cs"/>
                <w:sz w:val="24"/>
                <w:szCs w:val="24"/>
                <w:rtl/>
              </w:rPr>
              <w:t xml:space="preserve"> סכום בשיעור השווה ל</w:t>
            </w:r>
            <w:r w:rsidR="0052242E" w:rsidRPr="00F77153">
              <w:rPr>
                <w:rFonts w:hint="cs"/>
                <w:sz w:val="24"/>
                <w:szCs w:val="24"/>
                <w:rtl/>
              </w:rPr>
              <w:t>-</w:t>
            </w:r>
            <w:r w:rsidRPr="00F77153">
              <w:rPr>
                <w:sz w:val="24"/>
                <w:szCs w:val="24"/>
                <w:rtl/>
              </w:rPr>
              <w:t>0.</w:t>
            </w:r>
            <w:r w:rsidRPr="00F77153">
              <w:rPr>
                <w:rFonts w:hint="cs"/>
                <w:sz w:val="24"/>
                <w:szCs w:val="24"/>
                <w:rtl/>
              </w:rPr>
              <w:t>5</w:t>
            </w:r>
            <w:r w:rsidRPr="00F77153">
              <w:rPr>
                <w:sz w:val="24"/>
                <w:szCs w:val="24"/>
                <w:rtl/>
              </w:rPr>
              <w:t>% לפחות מ</w:t>
            </w:r>
            <w:r w:rsidRPr="00F77153">
              <w:rPr>
                <w:rFonts w:hint="cs"/>
                <w:sz w:val="24"/>
                <w:szCs w:val="24"/>
                <w:rtl/>
              </w:rPr>
              <w:t>סכום שנקבע ב</w:t>
            </w:r>
            <w:r w:rsidRPr="00F77153">
              <w:rPr>
                <w:sz w:val="24"/>
                <w:szCs w:val="24"/>
                <w:rtl/>
              </w:rPr>
              <w:t xml:space="preserve">תקנה תקציבית </w:t>
            </w:r>
            <w:r w:rsidRPr="00F77153">
              <w:rPr>
                <w:rFonts w:hint="cs"/>
                <w:sz w:val="24"/>
                <w:szCs w:val="24"/>
                <w:rtl/>
              </w:rPr>
              <w:t>לצורך תמיכה במוסדות ציבור</w:t>
            </w:r>
            <w:r w:rsidRPr="00F77153">
              <w:rPr>
                <w:sz w:val="24"/>
                <w:szCs w:val="24"/>
                <w:rtl/>
              </w:rPr>
              <w:t>, לשם קיום פיקוח בשטח על הפעילות הנתמכת</w:t>
            </w:r>
            <w:r w:rsidRPr="00F77153">
              <w:rPr>
                <w:rFonts w:hint="cs"/>
                <w:sz w:val="24"/>
                <w:szCs w:val="24"/>
                <w:rtl/>
              </w:rPr>
              <w:t xml:space="preserve">, כאמור בסעיף קטן (א) </w:t>
            </w:r>
            <w:r w:rsidRPr="00F77153">
              <w:rPr>
                <w:sz w:val="24"/>
                <w:szCs w:val="24"/>
                <w:rtl/>
              </w:rPr>
              <w:t>הסכום המיועד לפיקוח</w:t>
            </w:r>
            <w:r w:rsidRPr="00F77153">
              <w:rPr>
                <w:rFonts w:hint="cs"/>
                <w:sz w:val="24"/>
                <w:szCs w:val="24"/>
                <w:rtl/>
              </w:rPr>
              <w:t xml:space="preserve"> כאמור</w:t>
            </w:r>
            <w:r w:rsidRPr="00F77153">
              <w:rPr>
                <w:sz w:val="24"/>
                <w:szCs w:val="24"/>
                <w:rtl/>
              </w:rPr>
              <w:t>, יוקצה בתקנה תקציבית נפרדת שאינה לצורך תמיכה במוסדות ציבור</w:t>
            </w:r>
            <w:r w:rsidRPr="00F77153">
              <w:rPr>
                <w:rFonts w:hint="cs"/>
                <w:sz w:val="24"/>
                <w:szCs w:val="24"/>
                <w:rtl/>
              </w:rPr>
              <w:t>; במשרדים שבהם סכום התקציב הכולל שנקבע לצורך תמיכה עולה על 400 מ</w:t>
            </w:r>
            <w:r w:rsidR="00F075E1" w:rsidRPr="00F77153">
              <w:rPr>
                <w:rFonts w:hint="cs"/>
                <w:sz w:val="24"/>
                <w:szCs w:val="24"/>
                <w:rtl/>
              </w:rPr>
              <w:t>י</w:t>
            </w:r>
            <w:r w:rsidRPr="00F77153">
              <w:rPr>
                <w:rFonts w:hint="cs"/>
                <w:sz w:val="24"/>
                <w:szCs w:val="24"/>
                <w:rtl/>
              </w:rPr>
              <w:t>ליון שקלים חדשים יהיה שיעור ההקצאה האמורה 0.25% לפחות מסכום התקציב האמור</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פיקוח</w:t>
            </w:r>
            <w:r w:rsidRPr="00F77153">
              <w:rPr>
                <w:b/>
                <w:bCs/>
                <w:sz w:val="24"/>
                <w:szCs w:val="24"/>
                <w:rtl/>
              </w:rPr>
              <w:t xml:space="preserve"> </w:t>
            </w:r>
            <w:r w:rsidRPr="00F77153">
              <w:rPr>
                <w:rFonts w:hint="cs"/>
                <w:b/>
                <w:bCs/>
                <w:sz w:val="24"/>
                <w:szCs w:val="24"/>
                <w:rtl/>
              </w:rPr>
              <w:t>ובקרה</w:t>
            </w:r>
            <w:r w:rsidRPr="00F77153">
              <w:rPr>
                <w:b/>
                <w:bCs/>
                <w:sz w:val="24"/>
                <w:szCs w:val="24"/>
                <w:rtl/>
              </w:rPr>
              <w:t xml:space="preserve"> </w:t>
            </w:r>
            <w:r w:rsidRPr="00F77153">
              <w:rPr>
                <w:rFonts w:hint="cs"/>
                <w:b/>
                <w:bCs/>
                <w:sz w:val="24"/>
                <w:szCs w:val="24"/>
                <w:rtl/>
              </w:rPr>
              <w:t>על</w:t>
            </w:r>
            <w:r w:rsidRPr="00F77153">
              <w:rPr>
                <w:b/>
                <w:bCs/>
                <w:sz w:val="24"/>
                <w:szCs w:val="24"/>
                <w:rtl/>
              </w:rPr>
              <w:t xml:space="preserve"> </w:t>
            </w:r>
            <w:r w:rsidRPr="00F77153">
              <w:rPr>
                <w:rFonts w:hint="cs"/>
                <w:b/>
                <w:bCs/>
                <w:sz w:val="24"/>
                <w:szCs w:val="24"/>
                <w:rtl/>
              </w:rPr>
              <w:t>ידי</w:t>
            </w:r>
            <w:r w:rsidRPr="00F77153">
              <w:rPr>
                <w:b/>
                <w:bCs/>
                <w:sz w:val="24"/>
                <w:szCs w:val="24"/>
                <w:rtl/>
              </w:rPr>
              <w:t xml:space="preserve"> </w:t>
            </w:r>
            <w:r w:rsidRPr="00F77153">
              <w:rPr>
                <w:rFonts w:hint="cs"/>
                <w:b/>
                <w:bCs/>
                <w:sz w:val="24"/>
                <w:szCs w:val="24"/>
                <w:rtl/>
              </w:rPr>
              <w:t>מערך</w:t>
            </w:r>
            <w:r w:rsidRPr="00F77153">
              <w:rPr>
                <w:b/>
                <w:bCs/>
                <w:sz w:val="24"/>
                <w:szCs w:val="24"/>
                <w:rtl/>
              </w:rPr>
              <w:t xml:space="preserve"> </w:t>
            </w:r>
            <w:r w:rsidRPr="00F77153">
              <w:rPr>
                <w:rFonts w:hint="cs"/>
                <w:b/>
                <w:bCs/>
                <w:sz w:val="24"/>
                <w:szCs w:val="24"/>
                <w:rtl/>
              </w:rPr>
              <w:t>הביקורת</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16"/>
              </w:numPr>
              <w:spacing w:after="120"/>
              <w:jc w:val="both"/>
              <w:rPr>
                <w:sz w:val="24"/>
                <w:szCs w:val="24"/>
              </w:rPr>
            </w:pPr>
            <w:r w:rsidRPr="00F77153">
              <w:rPr>
                <w:rFonts w:hint="cs"/>
                <w:sz w:val="24"/>
                <w:szCs w:val="24"/>
                <w:rtl/>
              </w:rPr>
              <w:t>מבלי לגרוע מאחריות המשרד לפי נוהל זה, יפעיל החשב הכללי מערך ביקורת מרכזי לביצוע ביקורת ובקרה על הגופים הנתמכים</w:t>
            </w:r>
            <w:r w:rsidR="004C43FF">
              <w:rPr>
                <w:rFonts w:hint="cs"/>
                <w:sz w:val="24"/>
                <w:szCs w:val="24"/>
                <w:rtl/>
              </w:rPr>
              <w:t>.</w:t>
            </w:r>
          </w:p>
          <w:p w:rsidR="00835E27" w:rsidRPr="00F77153" w:rsidRDefault="00835E27" w:rsidP="00D05D4A">
            <w:pPr>
              <w:pStyle w:val="TableBlock"/>
              <w:numPr>
                <w:ilvl w:val="0"/>
                <w:numId w:val="16"/>
              </w:numPr>
              <w:spacing w:after="120"/>
              <w:jc w:val="both"/>
              <w:rPr>
                <w:sz w:val="24"/>
                <w:szCs w:val="24"/>
              </w:rPr>
            </w:pPr>
            <w:r w:rsidRPr="00F77153">
              <w:rPr>
                <w:rFonts w:hint="cs"/>
                <w:sz w:val="24"/>
                <w:szCs w:val="24"/>
                <w:rtl/>
              </w:rPr>
              <w:t>הביקורות שיבוצעו על ידי מערך הביקורת הינן:</w:t>
            </w:r>
          </w:p>
          <w:p w:rsidR="00835E27" w:rsidRPr="00F77153" w:rsidRDefault="00835E27" w:rsidP="00D05D4A">
            <w:pPr>
              <w:pStyle w:val="TableBlock"/>
              <w:numPr>
                <w:ilvl w:val="0"/>
                <w:numId w:val="32"/>
              </w:numPr>
              <w:tabs>
                <w:tab w:val="clear" w:pos="624"/>
              </w:tabs>
              <w:spacing w:after="120"/>
              <w:ind w:left="1133" w:hanging="631"/>
              <w:jc w:val="both"/>
              <w:rPr>
                <w:sz w:val="24"/>
                <w:szCs w:val="24"/>
              </w:rPr>
            </w:pPr>
            <w:r w:rsidRPr="00F77153">
              <w:rPr>
                <w:rFonts w:hint="cs"/>
                <w:sz w:val="24"/>
                <w:szCs w:val="24"/>
                <w:rtl/>
              </w:rPr>
              <w:t>ביקורת</w:t>
            </w:r>
            <w:r w:rsidRPr="00F77153">
              <w:rPr>
                <w:sz w:val="24"/>
                <w:szCs w:val="24"/>
                <w:rtl/>
              </w:rPr>
              <w:t xml:space="preserve"> </w:t>
            </w:r>
            <w:r w:rsidRPr="00F77153">
              <w:rPr>
                <w:rFonts w:hint="cs"/>
                <w:sz w:val="24"/>
                <w:szCs w:val="24"/>
                <w:rtl/>
              </w:rPr>
              <w:t>לבחינת</w:t>
            </w:r>
            <w:r w:rsidRPr="00F77153">
              <w:rPr>
                <w:sz w:val="24"/>
                <w:szCs w:val="24"/>
                <w:rtl/>
              </w:rPr>
              <w:t xml:space="preserve"> </w:t>
            </w:r>
            <w:r w:rsidRPr="00F77153">
              <w:rPr>
                <w:rFonts w:hint="cs"/>
                <w:sz w:val="24"/>
                <w:szCs w:val="24"/>
                <w:rtl/>
              </w:rPr>
              <w:t>עמידת</w:t>
            </w:r>
            <w:r w:rsidRPr="00F77153">
              <w:rPr>
                <w:sz w:val="24"/>
                <w:szCs w:val="24"/>
                <w:rtl/>
              </w:rPr>
              <w:t xml:space="preserve"> </w:t>
            </w:r>
            <w:r w:rsidRPr="00F77153">
              <w:rPr>
                <w:rFonts w:hint="cs"/>
                <w:sz w:val="24"/>
                <w:szCs w:val="24"/>
                <w:rtl/>
              </w:rPr>
              <w:t>מוסדות</w:t>
            </w:r>
            <w:r w:rsidRPr="00F77153">
              <w:rPr>
                <w:sz w:val="24"/>
                <w:szCs w:val="24"/>
                <w:rtl/>
              </w:rPr>
              <w:t xml:space="preserve"> </w:t>
            </w:r>
            <w:r w:rsidRPr="00F77153">
              <w:rPr>
                <w:rFonts w:hint="cs"/>
                <w:sz w:val="24"/>
                <w:szCs w:val="24"/>
                <w:rtl/>
              </w:rPr>
              <w:t>הציבור</w:t>
            </w:r>
            <w:r w:rsidRPr="00F77153">
              <w:rPr>
                <w:sz w:val="24"/>
                <w:szCs w:val="24"/>
                <w:rtl/>
              </w:rPr>
              <w:t xml:space="preserve"> </w:t>
            </w:r>
            <w:r w:rsidRPr="00F77153">
              <w:rPr>
                <w:rFonts w:hint="cs"/>
                <w:sz w:val="24"/>
                <w:szCs w:val="24"/>
                <w:rtl/>
              </w:rPr>
              <w:t>בהוראות הנוהל בהתאם לדו"ח השנתי;</w:t>
            </w:r>
          </w:p>
          <w:p w:rsidR="00835E27" w:rsidRPr="00F77153" w:rsidRDefault="00835E27" w:rsidP="00D05D4A">
            <w:pPr>
              <w:pStyle w:val="TableBlock"/>
              <w:numPr>
                <w:ilvl w:val="0"/>
                <w:numId w:val="32"/>
              </w:numPr>
              <w:tabs>
                <w:tab w:val="clear" w:pos="624"/>
              </w:tabs>
              <w:spacing w:after="120"/>
              <w:ind w:left="1133" w:hanging="631"/>
              <w:jc w:val="both"/>
              <w:rPr>
                <w:sz w:val="24"/>
                <w:szCs w:val="24"/>
              </w:rPr>
            </w:pPr>
            <w:r w:rsidRPr="00F77153">
              <w:rPr>
                <w:rFonts w:hint="cs"/>
                <w:sz w:val="24"/>
                <w:szCs w:val="24"/>
                <w:rtl/>
              </w:rPr>
              <w:t>ביקורת</w:t>
            </w:r>
            <w:r w:rsidRPr="00F77153">
              <w:rPr>
                <w:sz w:val="24"/>
                <w:szCs w:val="24"/>
                <w:rtl/>
              </w:rPr>
              <w:t xml:space="preserve"> עומק</w:t>
            </w:r>
            <w:r w:rsidRPr="00F77153">
              <w:rPr>
                <w:rFonts w:hint="cs"/>
                <w:sz w:val="24"/>
                <w:szCs w:val="24"/>
                <w:rtl/>
              </w:rPr>
              <w:t xml:space="preserve"> בנוגע לעמידת מוסדות הציבור בהוראות הנוהל אשר</w:t>
            </w:r>
            <w:r w:rsidRPr="00F77153">
              <w:rPr>
                <w:sz w:val="24"/>
                <w:szCs w:val="24"/>
                <w:rtl/>
              </w:rPr>
              <w:t xml:space="preserve"> תתבצע לגבי כל מוסד ציבור אחת לשלוש שנים, </w:t>
            </w:r>
            <w:r w:rsidRPr="00F77153">
              <w:rPr>
                <w:rFonts w:hint="cs"/>
                <w:sz w:val="24"/>
                <w:szCs w:val="24"/>
                <w:rtl/>
              </w:rPr>
              <w:t>זולת</w:t>
            </w:r>
            <w:r w:rsidRPr="00F77153">
              <w:rPr>
                <w:sz w:val="24"/>
                <w:szCs w:val="24"/>
                <w:rtl/>
              </w:rPr>
              <w:t xml:space="preserve"> </w:t>
            </w:r>
            <w:r w:rsidRPr="00F77153">
              <w:rPr>
                <w:rFonts w:hint="cs"/>
                <w:sz w:val="24"/>
                <w:szCs w:val="24"/>
                <w:rtl/>
              </w:rPr>
              <w:t>אם</w:t>
            </w:r>
            <w:r w:rsidRPr="00F77153">
              <w:rPr>
                <w:sz w:val="24"/>
                <w:szCs w:val="24"/>
                <w:rtl/>
              </w:rPr>
              <w:t xml:space="preserve"> </w:t>
            </w:r>
            <w:r w:rsidRPr="00F77153">
              <w:rPr>
                <w:rFonts w:hint="cs"/>
                <w:sz w:val="24"/>
                <w:szCs w:val="24"/>
                <w:rtl/>
              </w:rPr>
              <w:t>קבע</w:t>
            </w:r>
            <w:r w:rsidRPr="00F77153">
              <w:rPr>
                <w:sz w:val="24"/>
                <w:szCs w:val="24"/>
                <w:rtl/>
              </w:rPr>
              <w:t xml:space="preserve"> </w:t>
            </w:r>
            <w:r w:rsidRPr="00F77153">
              <w:rPr>
                <w:rFonts w:hint="cs"/>
                <w:sz w:val="24"/>
                <w:szCs w:val="24"/>
                <w:rtl/>
              </w:rPr>
              <w:t>החשב</w:t>
            </w:r>
            <w:r w:rsidRPr="00F77153">
              <w:rPr>
                <w:sz w:val="24"/>
                <w:szCs w:val="24"/>
                <w:rtl/>
              </w:rPr>
              <w:t xml:space="preserve"> </w:t>
            </w:r>
            <w:r w:rsidRPr="00F77153">
              <w:rPr>
                <w:rFonts w:hint="cs"/>
                <w:sz w:val="24"/>
                <w:szCs w:val="24"/>
                <w:rtl/>
              </w:rPr>
              <w:t>הכללי</w:t>
            </w:r>
            <w:r w:rsidRPr="00F77153">
              <w:rPr>
                <w:sz w:val="24"/>
                <w:szCs w:val="24"/>
                <w:rtl/>
              </w:rPr>
              <w:t xml:space="preserve"> </w:t>
            </w:r>
            <w:r w:rsidRPr="00F77153">
              <w:rPr>
                <w:rFonts w:hint="cs"/>
                <w:sz w:val="24"/>
                <w:szCs w:val="24"/>
                <w:rtl/>
              </w:rPr>
              <w:t>אחרת</w:t>
            </w:r>
            <w:r w:rsidRPr="00F77153">
              <w:rPr>
                <w:sz w:val="24"/>
                <w:szCs w:val="24"/>
                <w:rtl/>
              </w:rPr>
              <w:t xml:space="preserve"> </w:t>
            </w:r>
            <w:r w:rsidRPr="00F77153">
              <w:rPr>
                <w:rFonts w:hint="cs"/>
                <w:sz w:val="24"/>
                <w:szCs w:val="24"/>
                <w:rtl/>
              </w:rPr>
              <w:t>לגבי</w:t>
            </w:r>
            <w:r w:rsidRPr="00F77153">
              <w:rPr>
                <w:sz w:val="24"/>
                <w:szCs w:val="24"/>
                <w:rtl/>
              </w:rPr>
              <w:t xml:space="preserve"> </w:t>
            </w:r>
            <w:r w:rsidRPr="00F77153">
              <w:rPr>
                <w:rFonts w:hint="cs"/>
                <w:sz w:val="24"/>
                <w:szCs w:val="24"/>
                <w:rtl/>
              </w:rPr>
              <w:t>גוף</w:t>
            </w:r>
            <w:r w:rsidRPr="00F77153">
              <w:rPr>
                <w:sz w:val="24"/>
                <w:szCs w:val="24"/>
                <w:rtl/>
              </w:rPr>
              <w:t xml:space="preserve"> </w:t>
            </w:r>
            <w:r w:rsidRPr="00F77153">
              <w:rPr>
                <w:rFonts w:hint="cs"/>
                <w:sz w:val="24"/>
                <w:szCs w:val="24"/>
                <w:rtl/>
              </w:rPr>
              <w:t>מסוים</w:t>
            </w:r>
            <w:r w:rsidRPr="00F77153">
              <w:rPr>
                <w:sz w:val="24"/>
                <w:szCs w:val="24"/>
                <w:rtl/>
              </w:rPr>
              <w:t xml:space="preserve"> </w:t>
            </w:r>
            <w:r w:rsidRPr="00F77153">
              <w:rPr>
                <w:rFonts w:hint="cs"/>
                <w:sz w:val="24"/>
                <w:szCs w:val="24"/>
                <w:rtl/>
              </w:rPr>
              <w:t>או</w:t>
            </w:r>
            <w:r w:rsidRPr="00F77153">
              <w:rPr>
                <w:sz w:val="24"/>
                <w:szCs w:val="24"/>
                <w:rtl/>
              </w:rPr>
              <w:t xml:space="preserve"> </w:t>
            </w:r>
            <w:r w:rsidRPr="00F77153">
              <w:rPr>
                <w:rFonts w:hint="cs"/>
                <w:sz w:val="24"/>
                <w:szCs w:val="24"/>
                <w:rtl/>
              </w:rPr>
              <w:t>קבוצת</w:t>
            </w:r>
            <w:r w:rsidRPr="00F77153">
              <w:rPr>
                <w:sz w:val="24"/>
                <w:szCs w:val="24"/>
                <w:rtl/>
              </w:rPr>
              <w:t xml:space="preserve"> </w:t>
            </w:r>
            <w:r w:rsidR="004C43FF">
              <w:rPr>
                <w:rFonts w:hint="cs"/>
                <w:sz w:val="24"/>
                <w:szCs w:val="24"/>
                <w:rtl/>
              </w:rPr>
              <w:t>גופים.</w:t>
            </w:r>
          </w:p>
          <w:p w:rsidR="00835E27" w:rsidRPr="00F77153" w:rsidRDefault="00835E27" w:rsidP="00D05D4A">
            <w:pPr>
              <w:pStyle w:val="TableBlock"/>
              <w:numPr>
                <w:ilvl w:val="0"/>
                <w:numId w:val="16"/>
              </w:numPr>
              <w:spacing w:after="120"/>
              <w:jc w:val="both"/>
              <w:rPr>
                <w:sz w:val="24"/>
                <w:szCs w:val="24"/>
                <w:rtl/>
              </w:rPr>
            </w:pPr>
            <w:r w:rsidRPr="00F77153">
              <w:rPr>
                <w:sz w:val="24"/>
                <w:szCs w:val="24"/>
                <w:rtl/>
              </w:rPr>
              <w:t xml:space="preserve">משרד האוצר יקצה </w:t>
            </w:r>
            <w:r w:rsidRPr="00F77153">
              <w:rPr>
                <w:rFonts w:hint="cs"/>
                <w:sz w:val="24"/>
                <w:szCs w:val="24"/>
                <w:rtl/>
              </w:rPr>
              <w:t>תקציב להפעלת מערך הביקורת המרכזי</w:t>
            </w:r>
            <w:r w:rsidRPr="00F77153">
              <w:rPr>
                <w:sz w:val="24"/>
                <w:szCs w:val="24"/>
                <w:rtl/>
              </w:rPr>
              <w:t xml:space="preserve"> </w:t>
            </w:r>
            <w:r w:rsidRPr="00F77153">
              <w:rPr>
                <w:rFonts w:hint="cs"/>
                <w:sz w:val="24"/>
                <w:szCs w:val="24"/>
                <w:rtl/>
              </w:rPr>
              <w:t>האמור בסעיף זה בהתאמה ל</w:t>
            </w:r>
            <w:r w:rsidRPr="00F77153">
              <w:rPr>
                <w:sz w:val="24"/>
                <w:szCs w:val="24"/>
                <w:rtl/>
              </w:rPr>
              <w:t xml:space="preserve">סך כלל התמיכות הניתנות לפי נוהל זה מדי שנה </w:t>
            </w:r>
            <w:r w:rsidRPr="00F77153">
              <w:rPr>
                <w:rFonts w:hint="cs"/>
                <w:sz w:val="24"/>
                <w:szCs w:val="24"/>
                <w:rtl/>
              </w:rPr>
              <w:t>בשנה</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t>פיקוח</w:t>
            </w:r>
            <w:r w:rsidRPr="00F77153">
              <w:rPr>
                <w:b/>
                <w:bCs/>
                <w:sz w:val="24"/>
                <w:szCs w:val="24"/>
                <w:rtl/>
              </w:rPr>
              <w:t xml:space="preserve"> ובקרה כללי </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25"/>
              </w:numPr>
              <w:spacing w:after="120"/>
              <w:jc w:val="both"/>
              <w:rPr>
                <w:sz w:val="24"/>
                <w:szCs w:val="24"/>
              </w:rPr>
            </w:pPr>
            <w:r w:rsidRPr="00F77153">
              <w:rPr>
                <w:rFonts w:hint="cs"/>
                <w:sz w:val="24"/>
                <w:szCs w:val="24"/>
                <w:rtl/>
              </w:rPr>
              <w:t>החשב הכללי יהיה רשאי לקבוע כללים לעניין אופן ביצוע הפיקוח והדיווח אליו כאמור בסעיף זה</w:t>
            </w:r>
            <w:r w:rsidR="004C43FF">
              <w:rPr>
                <w:rFonts w:hint="cs"/>
                <w:sz w:val="24"/>
                <w:szCs w:val="24"/>
                <w:rtl/>
              </w:rPr>
              <w:t>.</w:t>
            </w:r>
          </w:p>
          <w:p w:rsidR="00835E27" w:rsidRPr="00F77153" w:rsidRDefault="00835E27" w:rsidP="00D05D4A">
            <w:pPr>
              <w:pStyle w:val="TableBlock"/>
              <w:numPr>
                <w:ilvl w:val="0"/>
                <w:numId w:val="25"/>
              </w:numPr>
              <w:spacing w:after="120"/>
              <w:jc w:val="both"/>
              <w:rPr>
                <w:sz w:val="24"/>
                <w:szCs w:val="24"/>
                <w:rtl/>
              </w:rPr>
            </w:pPr>
            <w:r w:rsidRPr="00F77153">
              <w:rPr>
                <w:rFonts w:hint="cs"/>
                <w:sz w:val="24"/>
                <w:szCs w:val="24"/>
                <w:rtl/>
              </w:rPr>
              <w:t xml:space="preserve">החשב </w:t>
            </w:r>
            <w:r w:rsidRPr="00F77153">
              <w:rPr>
                <w:sz w:val="24"/>
                <w:szCs w:val="24"/>
                <w:rtl/>
              </w:rPr>
              <w:t xml:space="preserve">הכללי רשאי שלא לאשר חלוקת תמיכה בתחום פעילות מסוים אם </w:t>
            </w:r>
            <w:r w:rsidRPr="00F77153">
              <w:rPr>
                <w:rFonts w:hint="cs"/>
                <w:sz w:val="24"/>
                <w:szCs w:val="24"/>
                <w:rtl/>
              </w:rPr>
              <w:t xml:space="preserve">ראה </w:t>
            </w:r>
            <w:r w:rsidRPr="00F77153">
              <w:rPr>
                <w:sz w:val="24"/>
                <w:szCs w:val="24"/>
                <w:rtl/>
              </w:rPr>
              <w:t xml:space="preserve">כי </w:t>
            </w:r>
            <w:r w:rsidR="004541D5" w:rsidRPr="00F77153">
              <w:rPr>
                <w:rFonts w:hint="cs"/>
                <w:sz w:val="24"/>
                <w:szCs w:val="24"/>
                <w:rtl/>
              </w:rPr>
              <w:t xml:space="preserve">המשרד </w:t>
            </w:r>
            <w:r w:rsidRPr="00F77153">
              <w:rPr>
                <w:sz w:val="24"/>
                <w:szCs w:val="24"/>
                <w:rtl/>
              </w:rPr>
              <w:t>לא ק</w:t>
            </w:r>
            <w:r w:rsidR="004541D5" w:rsidRPr="00F77153">
              <w:rPr>
                <w:rFonts w:hint="cs"/>
                <w:sz w:val="24"/>
                <w:szCs w:val="24"/>
                <w:rtl/>
              </w:rPr>
              <w:t>יים פיקוח ובקרה כנדרש;</w:t>
            </w:r>
            <w:r w:rsidRPr="00F77153">
              <w:rPr>
                <w:sz w:val="24"/>
                <w:szCs w:val="24"/>
                <w:rtl/>
              </w:rPr>
              <w:t xml:space="preserve"> הוראות </w:t>
            </w:r>
            <w:r w:rsidR="0078602A">
              <w:rPr>
                <w:rFonts w:hint="cs"/>
                <w:sz w:val="24"/>
                <w:szCs w:val="24"/>
                <w:rtl/>
              </w:rPr>
              <w:t>פרק</w:t>
            </w:r>
            <w:r w:rsidR="0078602A" w:rsidRPr="00F77153">
              <w:rPr>
                <w:sz w:val="24"/>
                <w:szCs w:val="24"/>
                <w:rtl/>
              </w:rPr>
              <w:t xml:space="preserve"> </w:t>
            </w:r>
            <w:r w:rsidRPr="00F77153">
              <w:rPr>
                <w:sz w:val="24"/>
                <w:szCs w:val="24"/>
                <w:rtl/>
              </w:rPr>
              <w:t>זה</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p>
        </w:tc>
        <w:tc>
          <w:tcPr>
            <w:tcW w:w="547" w:type="dxa"/>
          </w:tcPr>
          <w:p w:rsidR="00835E27" w:rsidRPr="00F77153" w:rsidRDefault="00835E27" w:rsidP="00815E8B">
            <w:pPr>
              <w:pStyle w:val="TableText"/>
              <w:tabs>
                <w:tab w:val="clear" w:pos="624"/>
                <w:tab w:val="left" w:pos="701"/>
              </w:tabs>
              <w:spacing w:after="120"/>
              <w:ind w:right="136"/>
              <w:jc w:val="center"/>
              <w:rPr>
                <w:sz w:val="24"/>
                <w:szCs w:val="24"/>
              </w:rPr>
            </w:pPr>
          </w:p>
        </w:tc>
        <w:tc>
          <w:tcPr>
            <w:tcW w:w="7368" w:type="dxa"/>
          </w:tcPr>
          <w:p w:rsidR="0063156D" w:rsidRPr="00F77153" w:rsidRDefault="0063156D" w:rsidP="00815E8B">
            <w:pPr>
              <w:pStyle w:val="TableHead"/>
              <w:spacing w:after="120"/>
              <w:jc w:val="center"/>
              <w:rPr>
                <w:b/>
                <w:bCs/>
                <w:sz w:val="28"/>
                <w:szCs w:val="28"/>
                <w:rtl/>
              </w:rPr>
            </w:pPr>
          </w:p>
          <w:p w:rsidR="00835E27" w:rsidRPr="00F77153" w:rsidRDefault="00835E27" w:rsidP="00815E8B">
            <w:pPr>
              <w:pStyle w:val="TableHead"/>
              <w:spacing w:after="120"/>
              <w:jc w:val="center"/>
              <w:rPr>
                <w:b/>
                <w:bCs/>
                <w:sz w:val="28"/>
                <w:szCs w:val="28"/>
              </w:rPr>
            </w:pPr>
            <w:r w:rsidRPr="00F77153">
              <w:rPr>
                <w:rFonts w:hint="cs"/>
                <w:b/>
                <w:bCs/>
                <w:sz w:val="28"/>
                <w:szCs w:val="28"/>
                <w:rtl/>
              </w:rPr>
              <w:t>פרק י': שינוי, עיכוב, הפסקת תמיכה, קבלת תמיכה באופן פסול, תמיכה שניתנה תוך הטעיה וסיכול ביקורת</w:t>
            </w:r>
          </w:p>
        </w:tc>
      </w:tr>
      <w:tr w:rsidR="00835E27" w:rsidRPr="00F77153" w:rsidTr="00815E8B">
        <w:trPr>
          <w:trHeight w:val="60"/>
        </w:trPr>
        <w:tc>
          <w:tcPr>
            <w:tcW w:w="1705" w:type="dxa"/>
          </w:tcPr>
          <w:p w:rsidR="00835E27" w:rsidRPr="00F77153" w:rsidRDefault="00835E27" w:rsidP="00815E8B">
            <w:pPr>
              <w:pStyle w:val="TableSideHeading"/>
              <w:spacing w:after="120"/>
              <w:rPr>
                <w:b/>
                <w:bCs/>
                <w:sz w:val="24"/>
                <w:szCs w:val="24"/>
              </w:rPr>
            </w:pPr>
            <w:r w:rsidRPr="00F77153">
              <w:rPr>
                <w:rFonts w:hint="cs"/>
                <w:b/>
                <w:bCs/>
                <w:sz w:val="24"/>
                <w:szCs w:val="24"/>
                <w:rtl/>
              </w:rPr>
              <w:t>שינוי</w:t>
            </w:r>
            <w:r w:rsidRPr="00F77153">
              <w:rPr>
                <w:b/>
                <w:bCs/>
                <w:sz w:val="24"/>
                <w:szCs w:val="24"/>
                <w:rtl/>
              </w:rPr>
              <w:t xml:space="preserve">, </w:t>
            </w:r>
            <w:r w:rsidRPr="00F77153">
              <w:rPr>
                <w:rFonts w:hint="cs"/>
                <w:b/>
                <w:bCs/>
                <w:sz w:val="24"/>
                <w:szCs w:val="24"/>
                <w:rtl/>
              </w:rPr>
              <w:t>עיכוב</w:t>
            </w:r>
            <w:r w:rsidRPr="00F77153">
              <w:rPr>
                <w:b/>
                <w:bCs/>
                <w:sz w:val="24"/>
                <w:szCs w:val="24"/>
                <w:rtl/>
              </w:rPr>
              <w:t xml:space="preserve"> </w:t>
            </w:r>
            <w:r w:rsidRPr="00F77153">
              <w:rPr>
                <w:rFonts w:hint="cs"/>
                <w:b/>
                <w:bCs/>
                <w:sz w:val="24"/>
                <w:szCs w:val="24"/>
                <w:rtl/>
              </w:rPr>
              <w:t>או</w:t>
            </w:r>
            <w:r w:rsidRPr="00F77153">
              <w:rPr>
                <w:b/>
                <w:bCs/>
                <w:sz w:val="24"/>
                <w:szCs w:val="24"/>
                <w:rtl/>
              </w:rPr>
              <w:t xml:space="preserve"> </w:t>
            </w:r>
            <w:r w:rsidRPr="00F77153">
              <w:rPr>
                <w:rFonts w:hint="cs"/>
                <w:b/>
                <w:bCs/>
                <w:sz w:val="24"/>
                <w:szCs w:val="24"/>
                <w:rtl/>
              </w:rPr>
              <w:t>הפסקת</w:t>
            </w:r>
            <w:r w:rsidRPr="00F77153">
              <w:rPr>
                <w:b/>
                <w:bCs/>
                <w:sz w:val="24"/>
                <w:szCs w:val="24"/>
                <w:rtl/>
              </w:rPr>
              <w:t xml:space="preserve"> </w:t>
            </w:r>
            <w:r w:rsidRPr="00F77153">
              <w:rPr>
                <w:rFonts w:hint="cs"/>
                <w:b/>
                <w:bCs/>
                <w:sz w:val="24"/>
                <w:szCs w:val="24"/>
                <w:rtl/>
              </w:rPr>
              <w:t>תמיכה</w:t>
            </w:r>
          </w:p>
        </w:tc>
        <w:tc>
          <w:tcPr>
            <w:tcW w:w="547" w:type="dxa"/>
          </w:tcPr>
          <w:p w:rsidR="00835E27" w:rsidRPr="00F77153" w:rsidRDefault="00835E27" w:rsidP="00815E8B">
            <w:pPr>
              <w:pStyle w:val="TableText"/>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D05D4A">
            <w:pPr>
              <w:pStyle w:val="TableBlock"/>
              <w:numPr>
                <w:ilvl w:val="0"/>
                <w:numId w:val="26"/>
              </w:numPr>
              <w:spacing w:after="120"/>
              <w:jc w:val="both"/>
              <w:rPr>
                <w:sz w:val="24"/>
                <w:szCs w:val="24"/>
              </w:rPr>
            </w:pPr>
            <w:r w:rsidRPr="00F77153">
              <w:rPr>
                <w:sz w:val="24"/>
                <w:szCs w:val="24"/>
                <w:rtl/>
              </w:rPr>
              <w:t xml:space="preserve">לא הוגשו </w:t>
            </w:r>
            <w:r w:rsidRPr="00F77153">
              <w:rPr>
                <w:rFonts w:hint="cs"/>
                <w:sz w:val="24"/>
                <w:szCs w:val="24"/>
                <w:rtl/>
              </w:rPr>
              <w:t xml:space="preserve">דוחות או מסמכים שנדרש המוסד להגיש, </w:t>
            </w:r>
            <w:r w:rsidRPr="00F77153">
              <w:rPr>
                <w:sz w:val="24"/>
                <w:szCs w:val="24"/>
                <w:rtl/>
              </w:rPr>
              <w:t>יעוכב או ייפסק תשלום התמיכה</w:t>
            </w:r>
            <w:r w:rsidR="004C43FF">
              <w:rPr>
                <w:rFonts w:hint="cs"/>
                <w:sz w:val="24"/>
                <w:szCs w:val="24"/>
                <w:rtl/>
              </w:rPr>
              <w:t>.</w:t>
            </w:r>
          </w:p>
          <w:p w:rsidR="00835E27" w:rsidRPr="00F77153" w:rsidRDefault="00835E27" w:rsidP="00D05D4A">
            <w:pPr>
              <w:pStyle w:val="TableBlock"/>
              <w:numPr>
                <w:ilvl w:val="0"/>
                <w:numId w:val="26"/>
              </w:numPr>
              <w:spacing w:after="120"/>
              <w:jc w:val="both"/>
              <w:rPr>
                <w:sz w:val="24"/>
                <w:szCs w:val="24"/>
              </w:rPr>
            </w:pPr>
            <w:r w:rsidRPr="00F77153">
              <w:rPr>
                <w:rFonts w:hint="cs"/>
                <w:sz w:val="24"/>
                <w:szCs w:val="24"/>
                <w:rtl/>
              </w:rPr>
              <w:t>ה</w:t>
            </w:r>
            <w:r w:rsidRPr="00F77153">
              <w:rPr>
                <w:sz w:val="24"/>
                <w:szCs w:val="24"/>
                <w:rtl/>
              </w:rPr>
              <w:t>תברר ל</w:t>
            </w:r>
            <w:r w:rsidRPr="00F77153">
              <w:rPr>
                <w:rFonts w:hint="cs"/>
                <w:sz w:val="24"/>
                <w:szCs w:val="24"/>
                <w:rtl/>
              </w:rPr>
              <w:t>וועדת התמיכות</w:t>
            </w:r>
            <w:r w:rsidRPr="00F77153">
              <w:rPr>
                <w:sz w:val="24"/>
                <w:szCs w:val="24"/>
                <w:rtl/>
              </w:rPr>
              <w:t xml:space="preserve"> כי מוסד ציבור אינו עומד בתנאים שקבע המשרד בקשר לתמיכה</w:t>
            </w:r>
            <w:r w:rsidRPr="00F77153">
              <w:rPr>
                <w:rFonts w:hint="cs"/>
                <w:sz w:val="24"/>
                <w:szCs w:val="24"/>
                <w:rtl/>
              </w:rPr>
              <w:t xml:space="preserve"> או בהתחייבויותיו לפי נוהל זה</w:t>
            </w:r>
            <w:r w:rsidRPr="00F77153">
              <w:rPr>
                <w:sz w:val="24"/>
                <w:szCs w:val="24"/>
                <w:rtl/>
              </w:rPr>
              <w:t xml:space="preserve">, </w:t>
            </w:r>
            <w:r w:rsidRPr="00F77153">
              <w:rPr>
                <w:rFonts w:hint="cs"/>
                <w:sz w:val="24"/>
                <w:szCs w:val="24"/>
                <w:rtl/>
              </w:rPr>
              <w:t xml:space="preserve">או לא היה זכאי מלכתחילה לתמיכה, </w:t>
            </w:r>
            <w:r w:rsidRPr="00F77153">
              <w:rPr>
                <w:sz w:val="24"/>
                <w:szCs w:val="24"/>
                <w:rtl/>
              </w:rPr>
              <w:t>או חל שינוי אחר במוסד הציבור או בפעולותיו אשר היה בו כדי להשפיע על אישור התמיכה או על שיעור התמיכה, יוקטן, יעוכב או ייפסק תשלום התמיכה, לפי הענ</w:t>
            </w:r>
            <w:r w:rsidRPr="00F77153">
              <w:rPr>
                <w:rFonts w:hint="cs"/>
                <w:sz w:val="24"/>
                <w:szCs w:val="24"/>
                <w:rtl/>
              </w:rPr>
              <w:t>י</w:t>
            </w:r>
            <w:r w:rsidRPr="00F77153">
              <w:rPr>
                <w:sz w:val="24"/>
                <w:szCs w:val="24"/>
                <w:rtl/>
              </w:rPr>
              <w:t>ין</w:t>
            </w:r>
            <w:r w:rsidR="004C43FF">
              <w:rPr>
                <w:rFonts w:hint="cs"/>
                <w:sz w:val="24"/>
                <w:szCs w:val="24"/>
                <w:rtl/>
              </w:rPr>
              <w:t>.</w:t>
            </w:r>
          </w:p>
          <w:p w:rsidR="00835E27" w:rsidRPr="00F77153" w:rsidRDefault="00835E27" w:rsidP="00D05D4A">
            <w:pPr>
              <w:pStyle w:val="TableBlock"/>
              <w:numPr>
                <w:ilvl w:val="0"/>
                <w:numId w:val="26"/>
              </w:numPr>
              <w:spacing w:after="120"/>
              <w:jc w:val="both"/>
              <w:rPr>
                <w:sz w:val="24"/>
                <w:szCs w:val="24"/>
              </w:rPr>
            </w:pPr>
            <w:r w:rsidRPr="00F77153">
              <w:rPr>
                <w:rFonts w:hint="cs"/>
                <w:sz w:val="24"/>
                <w:szCs w:val="24"/>
                <w:rtl/>
              </w:rPr>
              <w:lastRenderedPageBreak/>
              <w:t>ה</w:t>
            </w:r>
            <w:r w:rsidRPr="00F77153">
              <w:rPr>
                <w:sz w:val="24"/>
                <w:szCs w:val="24"/>
                <w:rtl/>
              </w:rPr>
              <w:t>תברר ל</w:t>
            </w:r>
            <w:r w:rsidRPr="00F77153">
              <w:rPr>
                <w:rFonts w:hint="cs"/>
                <w:sz w:val="24"/>
                <w:szCs w:val="24"/>
                <w:rtl/>
              </w:rPr>
              <w:t>וועדת התמיכות</w:t>
            </w:r>
            <w:r w:rsidRPr="00F77153">
              <w:rPr>
                <w:sz w:val="24"/>
                <w:szCs w:val="24"/>
                <w:rtl/>
              </w:rPr>
              <w:t xml:space="preserve"> כי היקף או קצב ההוצאות </w:t>
            </w:r>
            <w:r w:rsidRPr="00F77153">
              <w:rPr>
                <w:rFonts w:hint="cs"/>
                <w:sz w:val="24"/>
                <w:szCs w:val="24"/>
                <w:rtl/>
              </w:rPr>
              <w:t xml:space="preserve">או ההכנסות </w:t>
            </w:r>
            <w:r w:rsidRPr="00F77153">
              <w:rPr>
                <w:sz w:val="24"/>
                <w:szCs w:val="24"/>
                <w:rtl/>
              </w:rPr>
              <w:t xml:space="preserve">של מוסד </w:t>
            </w:r>
            <w:r w:rsidRPr="00F77153">
              <w:rPr>
                <w:rFonts w:hint="cs"/>
                <w:sz w:val="24"/>
                <w:szCs w:val="24"/>
                <w:rtl/>
              </w:rPr>
              <w:t>ה</w:t>
            </w:r>
            <w:r w:rsidRPr="00F77153">
              <w:rPr>
                <w:sz w:val="24"/>
                <w:szCs w:val="24"/>
                <w:rtl/>
              </w:rPr>
              <w:t xml:space="preserve">ציבור </w:t>
            </w:r>
            <w:r w:rsidRPr="00F77153">
              <w:rPr>
                <w:rFonts w:hint="cs"/>
                <w:sz w:val="24"/>
                <w:szCs w:val="24"/>
                <w:rtl/>
              </w:rPr>
              <w:t>שונה באופן מהותי מ</w:t>
            </w:r>
            <w:r w:rsidRPr="00F77153">
              <w:rPr>
                <w:sz w:val="24"/>
                <w:szCs w:val="24"/>
                <w:rtl/>
              </w:rPr>
              <w:t xml:space="preserve">המתוכנן, </w:t>
            </w:r>
            <w:r w:rsidRPr="00F77153">
              <w:rPr>
                <w:rFonts w:hint="cs"/>
                <w:sz w:val="24"/>
                <w:szCs w:val="24"/>
                <w:rtl/>
              </w:rPr>
              <w:t>באופן שיש או ש</w:t>
            </w:r>
            <w:r w:rsidRPr="00F77153">
              <w:rPr>
                <w:sz w:val="24"/>
                <w:szCs w:val="24"/>
                <w:rtl/>
              </w:rPr>
              <w:t xml:space="preserve">היה בו כדי להשפיע על אישור התמיכה או על שיעור התמיכה, רשאי המשרד </w:t>
            </w:r>
            <w:r w:rsidRPr="00F77153">
              <w:rPr>
                <w:rFonts w:hint="cs"/>
                <w:sz w:val="24"/>
                <w:szCs w:val="24"/>
                <w:rtl/>
              </w:rPr>
              <w:t xml:space="preserve">להפחית </w:t>
            </w:r>
            <w:r w:rsidRPr="00F77153">
              <w:rPr>
                <w:sz w:val="24"/>
                <w:szCs w:val="24"/>
                <w:rtl/>
              </w:rPr>
              <w:t xml:space="preserve">את ההיקף </w:t>
            </w:r>
            <w:r w:rsidRPr="00F77153">
              <w:rPr>
                <w:rFonts w:hint="cs"/>
                <w:sz w:val="24"/>
                <w:szCs w:val="24"/>
                <w:rtl/>
              </w:rPr>
              <w:t xml:space="preserve">או </w:t>
            </w:r>
            <w:r w:rsidRPr="00F77153">
              <w:rPr>
                <w:sz w:val="24"/>
                <w:szCs w:val="24"/>
                <w:rtl/>
              </w:rPr>
              <w:t xml:space="preserve">להתאים </w:t>
            </w:r>
            <w:r w:rsidRPr="00F77153">
              <w:rPr>
                <w:rFonts w:hint="cs"/>
                <w:sz w:val="24"/>
                <w:szCs w:val="24"/>
                <w:rtl/>
              </w:rPr>
              <w:t xml:space="preserve">את </w:t>
            </w:r>
            <w:r w:rsidRPr="00F77153">
              <w:rPr>
                <w:sz w:val="24"/>
                <w:szCs w:val="24"/>
                <w:rtl/>
              </w:rPr>
              <w:t>הקצב של תשלום התמיכה לשינויים שחלו כאמור</w:t>
            </w:r>
            <w:r w:rsidR="004C43FF">
              <w:rPr>
                <w:rFonts w:hint="cs"/>
                <w:sz w:val="24"/>
                <w:szCs w:val="24"/>
                <w:rtl/>
              </w:rPr>
              <w:t>.</w:t>
            </w:r>
          </w:p>
          <w:p w:rsidR="00835E27" w:rsidRPr="00F77153" w:rsidRDefault="00835E27" w:rsidP="00D05D4A">
            <w:pPr>
              <w:pStyle w:val="TableBlock"/>
              <w:numPr>
                <w:ilvl w:val="0"/>
                <w:numId w:val="26"/>
              </w:numPr>
              <w:spacing w:after="120"/>
              <w:jc w:val="both"/>
              <w:rPr>
                <w:sz w:val="24"/>
                <w:szCs w:val="24"/>
              </w:rPr>
            </w:pPr>
            <w:r w:rsidRPr="00F77153">
              <w:rPr>
                <w:rFonts w:hint="cs"/>
                <w:sz w:val="24"/>
                <w:szCs w:val="24"/>
                <w:rtl/>
              </w:rPr>
              <w:t>ה</w:t>
            </w:r>
            <w:r w:rsidRPr="00F77153">
              <w:rPr>
                <w:sz w:val="24"/>
                <w:szCs w:val="24"/>
                <w:rtl/>
              </w:rPr>
              <w:t>תברר ל</w:t>
            </w:r>
            <w:r w:rsidRPr="00F77153">
              <w:rPr>
                <w:rFonts w:hint="cs"/>
                <w:sz w:val="24"/>
                <w:szCs w:val="24"/>
                <w:rtl/>
              </w:rPr>
              <w:t>וועדת התמיכות</w:t>
            </w:r>
            <w:r w:rsidRPr="00F77153">
              <w:rPr>
                <w:sz w:val="24"/>
                <w:szCs w:val="24"/>
                <w:rtl/>
              </w:rPr>
              <w:t xml:space="preserve"> כי מוסד ציבור לא עמד בתנאים ובהתחייבויות שנקבעו בקשר לתמיכה או לא היה זכאי מלכתחילה לתמיכה, </w:t>
            </w:r>
            <w:r w:rsidRPr="00F77153">
              <w:rPr>
                <w:rFonts w:hint="cs"/>
                <w:sz w:val="24"/>
                <w:szCs w:val="24"/>
                <w:rtl/>
              </w:rPr>
              <w:t xml:space="preserve">יפעל המשרד לגביית הכספים </w:t>
            </w:r>
            <w:r w:rsidRPr="00F77153">
              <w:rPr>
                <w:sz w:val="24"/>
                <w:szCs w:val="24"/>
                <w:rtl/>
              </w:rPr>
              <w:t xml:space="preserve">ששולמו </w:t>
            </w:r>
            <w:r w:rsidRPr="00F77153">
              <w:rPr>
                <w:rFonts w:hint="cs"/>
                <w:sz w:val="24"/>
                <w:szCs w:val="24"/>
                <w:rtl/>
              </w:rPr>
              <w:t>למוסד הציבור</w:t>
            </w:r>
            <w:r w:rsidRPr="00F77153">
              <w:rPr>
                <w:sz w:val="24"/>
                <w:szCs w:val="24"/>
                <w:rtl/>
              </w:rPr>
              <w:t xml:space="preserve"> ביתר או את מלוא הסכומים ששולמו לו, </w:t>
            </w:r>
            <w:r w:rsidRPr="00F77153">
              <w:rPr>
                <w:rFonts w:hint="cs"/>
                <w:sz w:val="24"/>
                <w:szCs w:val="24"/>
                <w:rtl/>
              </w:rPr>
              <w:t xml:space="preserve">או סכומים נוספים על תשלומים ששולמו לו, </w:t>
            </w:r>
            <w:r w:rsidRPr="00F77153">
              <w:rPr>
                <w:sz w:val="24"/>
                <w:szCs w:val="24"/>
                <w:rtl/>
              </w:rPr>
              <w:t>לפי העניין, בצ</w:t>
            </w:r>
            <w:r w:rsidRPr="00F77153">
              <w:rPr>
                <w:rFonts w:hint="cs"/>
                <w:sz w:val="24"/>
                <w:szCs w:val="24"/>
                <w:rtl/>
              </w:rPr>
              <w:t>י</w:t>
            </w:r>
            <w:r w:rsidRPr="00F77153">
              <w:rPr>
                <w:sz w:val="24"/>
                <w:szCs w:val="24"/>
                <w:rtl/>
              </w:rPr>
              <w:t xml:space="preserve">רוף הפרשי הצמדה וריבית, מן המועד שבו </w:t>
            </w:r>
            <w:r w:rsidRPr="00F77153">
              <w:rPr>
                <w:rFonts w:hint="cs"/>
                <w:sz w:val="24"/>
                <w:szCs w:val="24"/>
                <w:rtl/>
              </w:rPr>
              <w:t>נוצרה עילת חיוב המוסד</w:t>
            </w:r>
            <w:r w:rsidR="004C43FF">
              <w:rPr>
                <w:rFonts w:hint="cs"/>
                <w:sz w:val="24"/>
                <w:szCs w:val="24"/>
                <w:rtl/>
              </w:rPr>
              <w:t>.</w:t>
            </w:r>
          </w:p>
          <w:p w:rsidR="00835E27" w:rsidRPr="00F77153" w:rsidRDefault="00E40DEF" w:rsidP="00D05D4A">
            <w:pPr>
              <w:pStyle w:val="TableBlock"/>
              <w:numPr>
                <w:ilvl w:val="0"/>
                <w:numId w:val="26"/>
              </w:numPr>
              <w:spacing w:after="120"/>
              <w:jc w:val="both"/>
              <w:rPr>
                <w:b/>
                <w:bCs/>
                <w:sz w:val="24"/>
                <w:szCs w:val="24"/>
                <w:rtl/>
              </w:rPr>
            </w:pPr>
            <w:r>
              <w:rPr>
                <w:rFonts w:hint="cs"/>
                <w:sz w:val="24"/>
                <w:szCs w:val="24"/>
                <w:rtl/>
              </w:rPr>
              <w:t xml:space="preserve">על אף האמור בסעיף קטן (ד), במקרים בהם פעולת המשרד לפי אותו סעיף קטן, נובעת מכך שמוסד ציבור לא </w:t>
            </w:r>
            <w:r w:rsidRPr="00F77153">
              <w:rPr>
                <w:rFonts w:hint="cs"/>
                <w:sz w:val="24"/>
                <w:szCs w:val="24"/>
                <w:rtl/>
              </w:rPr>
              <w:t xml:space="preserve">עמד בתנאים ובהתחייבויות שנקבעו </w:t>
            </w:r>
            <w:r>
              <w:rPr>
                <w:rFonts w:hint="cs"/>
                <w:sz w:val="24"/>
                <w:szCs w:val="24"/>
                <w:rtl/>
              </w:rPr>
              <w:t xml:space="preserve">בקשר לתמיכה </w:t>
            </w:r>
            <w:r w:rsidRPr="00F77153">
              <w:rPr>
                <w:rFonts w:hint="cs"/>
                <w:sz w:val="24"/>
                <w:szCs w:val="24"/>
                <w:rtl/>
              </w:rPr>
              <w:t>במבחן התמיכה</w:t>
            </w:r>
            <w:r>
              <w:rPr>
                <w:rFonts w:hint="cs"/>
                <w:sz w:val="24"/>
                <w:szCs w:val="24"/>
                <w:rtl/>
              </w:rPr>
              <w:t>,</w:t>
            </w:r>
            <w:r w:rsidR="00835E27" w:rsidRPr="00F77153">
              <w:rPr>
                <w:rFonts w:hint="cs"/>
                <w:sz w:val="24"/>
                <w:szCs w:val="24"/>
                <w:rtl/>
              </w:rPr>
              <w:t xml:space="preserve"> </w:t>
            </w:r>
            <w:r>
              <w:rPr>
                <w:rFonts w:hint="cs"/>
                <w:sz w:val="24"/>
                <w:szCs w:val="24"/>
                <w:rtl/>
              </w:rPr>
              <w:t>רשאית ועדת התמיכות, אם מצאה כי נסיבות העניין מצדיקות זאת, לבצע את</w:t>
            </w:r>
            <w:r w:rsidR="00835E27" w:rsidRPr="00F77153">
              <w:rPr>
                <w:rFonts w:hint="cs"/>
                <w:sz w:val="24"/>
                <w:szCs w:val="24"/>
                <w:rtl/>
              </w:rPr>
              <w:t xml:space="preserve"> ע</w:t>
            </w:r>
            <w:r>
              <w:rPr>
                <w:rFonts w:hint="cs"/>
                <w:sz w:val="24"/>
                <w:szCs w:val="24"/>
                <w:rtl/>
              </w:rPr>
              <w:t>י</w:t>
            </w:r>
            <w:r w:rsidR="00835E27" w:rsidRPr="00F77153">
              <w:rPr>
                <w:rFonts w:hint="cs"/>
                <w:sz w:val="24"/>
                <w:szCs w:val="24"/>
                <w:rtl/>
              </w:rPr>
              <w:t>כ</w:t>
            </w:r>
            <w:r>
              <w:rPr>
                <w:rFonts w:hint="cs"/>
                <w:sz w:val="24"/>
                <w:szCs w:val="24"/>
                <w:rtl/>
              </w:rPr>
              <w:t>ו</w:t>
            </w:r>
            <w:r w:rsidR="00835E27" w:rsidRPr="00F77153">
              <w:rPr>
                <w:rFonts w:hint="cs"/>
                <w:sz w:val="24"/>
                <w:szCs w:val="24"/>
                <w:rtl/>
              </w:rPr>
              <w:t>ב או של</w:t>
            </w:r>
            <w:r>
              <w:rPr>
                <w:rFonts w:hint="cs"/>
                <w:sz w:val="24"/>
                <w:szCs w:val="24"/>
                <w:rtl/>
              </w:rPr>
              <w:t>י</w:t>
            </w:r>
            <w:r w:rsidR="00835E27" w:rsidRPr="00F77153">
              <w:rPr>
                <w:rFonts w:hint="cs"/>
                <w:sz w:val="24"/>
                <w:szCs w:val="24"/>
                <w:rtl/>
              </w:rPr>
              <w:t>ל</w:t>
            </w:r>
            <w:r>
              <w:rPr>
                <w:rFonts w:hint="cs"/>
                <w:sz w:val="24"/>
                <w:szCs w:val="24"/>
                <w:rtl/>
              </w:rPr>
              <w:t>ת</w:t>
            </w:r>
            <w:r w:rsidR="00835E27" w:rsidRPr="00F77153">
              <w:rPr>
                <w:rFonts w:hint="cs"/>
                <w:sz w:val="24"/>
                <w:szCs w:val="24"/>
                <w:rtl/>
              </w:rPr>
              <w:t xml:space="preserve"> התמיכה לה נמצא מוסד הציבור זכאי באותה שנה, או חלקה, </w:t>
            </w:r>
            <w:r>
              <w:rPr>
                <w:rFonts w:hint="cs"/>
                <w:sz w:val="24"/>
                <w:szCs w:val="24"/>
                <w:rtl/>
              </w:rPr>
              <w:t>תוך שקילת</w:t>
            </w:r>
            <w:r w:rsidR="00835E27" w:rsidRPr="00F77153">
              <w:rPr>
                <w:rFonts w:hint="cs"/>
                <w:sz w:val="24"/>
                <w:szCs w:val="24"/>
                <w:rtl/>
              </w:rPr>
              <w:t xml:space="preserve"> היקף אי העמידה בתנאים ובהתחייבויות, חומרת אי העמידה ומידת הפגיעה במוסד הציבור או בציבור הנהנה מפעילותו שתגרם כתוצאה מהעיכוב או השלילה, ובאופן דומה ככל הניתן להחלטות במקרים דומים</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Pr>
            </w:pPr>
            <w:r w:rsidRPr="00F77153">
              <w:rPr>
                <w:rFonts w:hint="cs"/>
                <w:b/>
                <w:bCs/>
                <w:sz w:val="24"/>
                <w:szCs w:val="24"/>
                <w:rtl/>
              </w:rPr>
              <w:lastRenderedPageBreak/>
              <w:t>קבלת</w:t>
            </w:r>
            <w:r w:rsidRPr="00F77153">
              <w:rPr>
                <w:b/>
                <w:bCs/>
                <w:sz w:val="24"/>
                <w:szCs w:val="24"/>
                <w:rtl/>
              </w:rPr>
              <w:t xml:space="preserve"> </w:t>
            </w: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באופן</w:t>
            </w:r>
            <w:r w:rsidRPr="00F77153">
              <w:rPr>
                <w:b/>
                <w:bCs/>
                <w:sz w:val="24"/>
                <w:szCs w:val="24"/>
                <w:rtl/>
              </w:rPr>
              <w:t xml:space="preserve"> </w:t>
            </w:r>
            <w:r w:rsidRPr="00F77153">
              <w:rPr>
                <w:rFonts w:hint="cs"/>
                <w:b/>
                <w:bCs/>
                <w:sz w:val="24"/>
                <w:szCs w:val="24"/>
                <w:rtl/>
              </w:rPr>
              <w:t>פסול</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4541D5">
            <w:pPr>
              <w:pStyle w:val="TableBlock"/>
              <w:keepLines w:val="0"/>
              <w:spacing w:after="120"/>
              <w:jc w:val="both"/>
              <w:rPr>
                <w:sz w:val="24"/>
                <w:szCs w:val="24"/>
              </w:rPr>
            </w:pPr>
            <w:r w:rsidRPr="00F77153">
              <w:rPr>
                <w:rFonts w:hint="cs"/>
                <w:sz w:val="24"/>
                <w:szCs w:val="24"/>
                <w:rtl/>
              </w:rPr>
              <w:t>ה</w:t>
            </w:r>
            <w:r w:rsidRPr="00F77153">
              <w:rPr>
                <w:sz w:val="24"/>
                <w:szCs w:val="24"/>
                <w:rtl/>
              </w:rPr>
              <w:t>תברר ל</w:t>
            </w:r>
            <w:r w:rsidRPr="00F77153">
              <w:rPr>
                <w:rFonts w:hint="cs"/>
                <w:sz w:val="24"/>
                <w:szCs w:val="24"/>
                <w:rtl/>
              </w:rPr>
              <w:t>וועדת התמיכות</w:t>
            </w:r>
            <w:r w:rsidRPr="00F77153">
              <w:rPr>
                <w:sz w:val="24"/>
                <w:szCs w:val="24"/>
                <w:rtl/>
              </w:rPr>
              <w:t xml:space="preserve"> כי מוסד ציבור</w:t>
            </w:r>
            <w:r w:rsidRPr="00F77153">
              <w:rPr>
                <w:rFonts w:hint="cs"/>
                <w:sz w:val="24"/>
                <w:szCs w:val="24"/>
                <w:rtl/>
              </w:rPr>
              <w:t xml:space="preserve"> </w:t>
            </w:r>
            <w:r w:rsidRPr="00F77153">
              <w:rPr>
                <w:sz w:val="24"/>
                <w:szCs w:val="24"/>
                <w:rtl/>
              </w:rPr>
              <w:t xml:space="preserve">מסר דיווח לא נכון, ולפיו ניתנו למוסד כספי תמיכה </w:t>
            </w:r>
            <w:r w:rsidRPr="00F77153">
              <w:rPr>
                <w:rFonts w:hint="cs"/>
                <w:sz w:val="24"/>
                <w:szCs w:val="24"/>
                <w:rtl/>
              </w:rPr>
              <w:t xml:space="preserve">בעד </w:t>
            </w:r>
            <w:r w:rsidRPr="00F77153">
              <w:rPr>
                <w:sz w:val="24"/>
                <w:szCs w:val="24"/>
                <w:rtl/>
              </w:rPr>
              <w:t xml:space="preserve">פעילות מסוימת, או שהמוסד עשה שימוש בלתי נאות בכספי תמיכה </w:t>
            </w:r>
            <w:r w:rsidRPr="00F77153">
              <w:rPr>
                <w:rFonts w:hint="cs"/>
                <w:sz w:val="24"/>
                <w:szCs w:val="24"/>
                <w:rtl/>
              </w:rPr>
              <w:t xml:space="preserve">שניתנו בעד </w:t>
            </w:r>
            <w:r w:rsidRPr="00F77153">
              <w:rPr>
                <w:sz w:val="24"/>
                <w:szCs w:val="24"/>
                <w:rtl/>
              </w:rPr>
              <w:t>פעילות מסוימת, יינקט</w:t>
            </w:r>
            <w:r w:rsidR="00C267BA" w:rsidRPr="00F77153">
              <w:rPr>
                <w:rFonts w:hint="cs"/>
                <w:sz w:val="24"/>
                <w:szCs w:val="24"/>
                <w:rtl/>
              </w:rPr>
              <w:t>,</w:t>
            </w:r>
            <w:r w:rsidRPr="00F77153">
              <w:rPr>
                <w:sz w:val="24"/>
                <w:szCs w:val="24"/>
                <w:rtl/>
              </w:rPr>
              <w:t xml:space="preserve"> כלפי מוסד הציבור</w:t>
            </w:r>
            <w:r w:rsidR="00C267BA" w:rsidRPr="00F77153">
              <w:rPr>
                <w:rFonts w:hint="cs"/>
                <w:sz w:val="24"/>
                <w:szCs w:val="24"/>
                <w:rtl/>
              </w:rPr>
              <w:t>,</w:t>
            </w:r>
            <w:r w:rsidRPr="00F77153">
              <w:rPr>
                <w:sz w:val="24"/>
                <w:szCs w:val="24"/>
                <w:rtl/>
              </w:rPr>
              <w:t xml:space="preserve"> </w:t>
            </w:r>
            <w:r w:rsidRPr="00F77153">
              <w:rPr>
                <w:rFonts w:hint="cs"/>
                <w:sz w:val="24"/>
                <w:szCs w:val="24"/>
                <w:rtl/>
              </w:rPr>
              <w:t>האמור בסעיף</w:t>
            </w:r>
            <w:r w:rsidR="00C267BA" w:rsidRPr="00F77153">
              <w:rPr>
                <w:rFonts w:hint="cs"/>
                <w:sz w:val="24"/>
                <w:szCs w:val="24"/>
                <w:rtl/>
              </w:rPr>
              <w:t xml:space="preserve"> 42(ד) לנוהל</w:t>
            </w:r>
            <w:r w:rsidRPr="00F77153">
              <w:rPr>
                <w:rFonts w:hint="cs"/>
                <w:sz w:val="24"/>
                <w:szCs w:val="24"/>
                <w:rtl/>
              </w:rPr>
              <w:t xml:space="preserve"> לעניין </w:t>
            </w:r>
            <w:r w:rsidRPr="00F77153">
              <w:rPr>
                <w:sz w:val="24"/>
                <w:szCs w:val="24"/>
                <w:rtl/>
              </w:rPr>
              <w:t>הכספים שבהם נעשה שימוש בלתי נאות או הכספים שניתנו בשל דיווח לא נכון, לפי הענ</w:t>
            </w:r>
            <w:r w:rsidRPr="00F77153">
              <w:rPr>
                <w:rFonts w:hint="cs"/>
                <w:sz w:val="24"/>
                <w:szCs w:val="24"/>
                <w:rtl/>
              </w:rPr>
              <w:t>י</w:t>
            </w:r>
            <w:r w:rsidRPr="00F77153">
              <w:rPr>
                <w:sz w:val="24"/>
                <w:szCs w:val="24"/>
                <w:rtl/>
              </w:rPr>
              <w:t>ין, בצירוף הפרשי הצמדה וריבית</w:t>
            </w:r>
            <w:r w:rsidR="004C43FF">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t>צעדים</w:t>
            </w:r>
            <w:r w:rsidRPr="00F77153">
              <w:rPr>
                <w:b/>
                <w:bCs/>
                <w:sz w:val="24"/>
                <w:szCs w:val="24"/>
                <w:rtl/>
              </w:rPr>
              <w:t xml:space="preserve"> </w:t>
            </w:r>
            <w:r w:rsidRPr="00F77153">
              <w:rPr>
                <w:rFonts w:hint="cs"/>
                <w:b/>
                <w:bCs/>
                <w:sz w:val="24"/>
                <w:szCs w:val="24"/>
                <w:rtl/>
              </w:rPr>
              <w:t>לגבי</w:t>
            </w:r>
            <w:r w:rsidRPr="00F77153">
              <w:rPr>
                <w:b/>
                <w:bCs/>
                <w:sz w:val="24"/>
                <w:szCs w:val="24"/>
                <w:rtl/>
              </w:rPr>
              <w:t xml:space="preserve"> </w:t>
            </w: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לפי</w:t>
            </w:r>
            <w:r w:rsidRPr="00F77153">
              <w:rPr>
                <w:b/>
                <w:bCs/>
                <w:sz w:val="24"/>
                <w:szCs w:val="24"/>
                <w:rtl/>
              </w:rPr>
              <w:t xml:space="preserve"> </w:t>
            </w:r>
            <w:r w:rsidRPr="00F77153">
              <w:rPr>
                <w:rFonts w:hint="cs"/>
                <w:b/>
                <w:bCs/>
                <w:sz w:val="24"/>
                <w:szCs w:val="24"/>
                <w:rtl/>
              </w:rPr>
              <w:t>פעילות</w:t>
            </w:r>
            <w:r w:rsidRPr="00F77153">
              <w:rPr>
                <w:b/>
                <w:bCs/>
                <w:sz w:val="24"/>
                <w:szCs w:val="24"/>
                <w:rtl/>
              </w:rPr>
              <w:t xml:space="preserve"> </w:t>
            </w:r>
            <w:r w:rsidRPr="00F77153">
              <w:rPr>
                <w:rFonts w:hint="cs"/>
                <w:b/>
                <w:bCs/>
                <w:sz w:val="24"/>
                <w:szCs w:val="24"/>
                <w:rtl/>
              </w:rPr>
              <w:t>שניתנה</w:t>
            </w:r>
            <w:r w:rsidRPr="00F77153">
              <w:rPr>
                <w:b/>
                <w:bCs/>
                <w:sz w:val="24"/>
                <w:szCs w:val="24"/>
                <w:rtl/>
              </w:rPr>
              <w:t xml:space="preserve"> </w:t>
            </w:r>
            <w:r w:rsidRPr="00F77153">
              <w:rPr>
                <w:rFonts w:hint="cs"/>
                <w:b/>
                <w:bCs/>
                <w:sz w:val="24"/>
                <w:szCs w:val="24"/>
                <w:rtl/>
              </w:rPr>
              <w:t>באופן</w:t>
            </w:r>
            <w:r w:rsidRPr="00F77153">
              <w:rPr>
                <w:b/>
                <w:bCs/>
                <w:sz w:val="24"/>
                <w:szCs w:val="24"/>
                <w:rtl/>
              </w:rPr>
              <w:t xml:space="preserve"> </w:t>
            </w:r>
            <w:r w:rsidRPr="00F77153">
              <w:rPr>
                <w:rFonts w:hint="cs"/>
                <w:b/>
                <w:bCs/>
                <w:sz w:val="24"/>
                <w:szCs w:val="24"/>
                <w:rtl/>
              </w:rPr>
              <w:t>פסול</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C4088C" w:rsidP="00C267BA">
            <w:pPr>
              <w:pStyle w:val="TableBlock"/>
              <w:keepLines w:val="0"/>
              <w:spacing w:after="120"/>
              <w:jc w:val="both"/>
              <w:rPr>
                <w:sz w:val="24"/>
                <w:szCs w:val="24"/>
              </w:rPr>
            </w:pPr>
            <w:r w:rsidRPr="00F77153">
              <w:rPr>
                <w:rFonts w:hint="cs"/>
                <w:sz w:val="24"/>
                <w:szCs w:val="24"/>
                <w:rtl/>
              </w:rPr>
              <w:t>נוסף על האמור</w:t>
            </w:r>
            <w:r w:rsidR="00835E27" w:rsidRPr="00F77153">
              <w:rPr>
                <w:rFonts w:hint="cs"/>
                <w:sz w:val="24"/>
                <w:szCs w:val="24"/>
                <w:rtl/>
              </w:rPr>
              <w:t xml:space="preserve"> בסעיף </w:t>
            </w:r>
            <w:r w:rsidRPr="00F77153">
              <w:rPr>
                <w:rFonts w:hint="cs"/>
                <w:sz w:val="24"/>
                <w:szCs w:val="24"/>
                <w:rtl/>
              </w:rPr>
              <w:t xml:space="preserve">43 </w:t>
            </w:r>
            <w:r w:rsidR="00C267BA" w:rsidRPr="00F77153">
              <w:rPr>
                <w:rFonts w:hint="cs"/>
                <w:sz w:val="24"/>
                <w:szCs w:val="24"/>
                <w:rtl/>
              </w:rPr>
              <w:t>לנוהל</w:t>
            </w:r>
            <w:r w:rsidRPr="00F77153">
              <w:rPr>
                <w:rFonts w:hint="cs"/>
                <w:sz w:val="24"/>
                <w:szCs w:val="24"/>
                <w:rtl/>
              </w:rPr>
              <w:t xml:space="preserve">, </w:t>
            </w:r>
            <w:r w:rsidR="00835E27" w:rsidRPr="00F77153">
              <w:rPr>
                <w:rFonts w:hint="cs"/>
                <w:sz w:val="24"/>
                <w:szCs w:val="24"/>
                <w:rtl/>
              </w:rPr>
              <w:t xml:space="preserve">בתמיכה הניתנת לפי פעילות, </w:t>
            </w:r>
            <w:r w:rsidR="00835E27" w:rsidRPr="00F77153">
              <w:rPr>
                <w:sz w:val="24"/>
                <w:szCs w:val="24"/>
                <w:rtl/>
              </w:rPr>
              <w:t xml:space="preserve">יפעל המשרד לעניין מוסד ציבור </w:t>
            </w:r>
            <w:r w:rsidR="00835E27" w:rsidRPr="00F77153">
              <w:rPr>
                <w:rFonts w:hint="cs"/>
                <w:sz w:val="24"/>
                <w:szCs w:val="24"/>
                <w:rtl/>
              </w:rPr>
              <w:t>שנהג בדרך של דיווח לא נכון או שימוש בלתי נאות לפי ההוראות שלהלן זולת אם נקבע אחרת במבחני התמיכה הנוגעים לאותה פעילות:</w:t>
            </w:r>
          </w:p>
          <w:p w:rsidR="00835E27" w:rsidRPr="00F77153" w:rsidRDefault="00835E27" w:rsidP="00006CC1">
            <w:pPr>
              <w:pStyle w:val="TableBlock"/>
              <w:numPr>
                <w:ilvl w:val="0"/>
                <w:numId w:val="57"/>
              </w:numPr>
              <w:tabs>
                <w:tab w:val="clear" w:pos="624"/>
              </w:tabs>
              <w:spacing w:after="120"/>
              <w:ind w:left="426" w:hanging="426"/>
              <w:jc w:val="both"/>
              <w:rPr>
                <w:sz w:val="24"/>
                <w:szCs w:val="24"/>
              </w:rPr>
            </w:pPr>
            <w:r w:rsidRPr="00F77153">
              <w:rPr>
                <w:sz w:val="24"/>
                <w:szCs w:val="24"/>
                <w:rtl/>
              </w:rPr>
              <w:t>לענ</w:t>
            </w:r>
            <w:r w:rsidRPr="00F77153">
              <w:rPr>
                <w:rFonts w:hint="cs"/>
                <w:sz w:val="24"/>
                <w:szCs w:val="24"/>
                <w:rtl/>
              </w:rPr>
              <w:t>י</w:t>
            </w:r>
            <w:r w:rsidRPr="00F77153">
              <w:rPr>
                <w:sz w:val="24"/>
                <w:szCs w:val="24"/>
                <w:rtl/>
              </w:rPr>
              <w:t xml:space="preserve">ין שימוש בלתי נאות או דיווח לא נכון </w:t>
            </w:r>
            <w:r w:rsidRPr="00F77153">
              <w:rPr>
                <w:rFonts w:hint="cs"/>
                <w:sz w:val="24"/>
                <w:szCs w:val="24"/>
                <w:rtl/>
              </w:rPr>
              <w:t>הנוגע ל</w:t>
            </w:r>
            <w:r w:rsidRPr="00F77153">
              <w:rPr>
                <w:sz w:val="24"/>
                <w:szCs w:val="24"/>
                <w:rtl/>
              </w:rPr>
              <w:t xml:space="preserve">שיעור </w:t>
            </w:r>
            <w:r w:rsidRPr="00F77153">
              <w:rPr>
                <w:rFonts w:hint="cs"/>
                <w:sz w:val="24"/>
                <w:szCs w:val="24"/>
                <w:rtl/>
              </w:rPr>
              <w:t>ה</w:t>
            </w:r>
            <w:r w:rsidRPr="00F77153">
              <w:rPr>
                <w:sz w:val="24"/>
                <w:szCs w:val="24"/>
                <w:rtl/>
              </w:rPr>
              <w:t>נמוך מ-25% מ</w:t>
            </w:r>
            <w:r w:rsidRPr="00F77153">
              <w:rPr>
                <w:rFonts w:hint="cs"/>
                <w:sz w:val="24"/>
                <w:szCs w:val="24"/>
                <w:rtl/>
              </w:rPr>
              <w:t xml:space="preserve">היקף הפעילות שבעדה ניתנה התמיכה </w:t>
            </w:r>
            <w:r w:rsidRPr="00F77153">
              <w:rPr>
                <w:sz w:val="24"/>
                <w:szCs w:val="24"/>
                <w:rtl/>
              </w:rPr>
              <w:t xml:space="preserve">למוסד הציבור כאמור - </w:t>
            </w:r>
            <w:r w:rsidRPr="00F77153">
              <w:rPr>
                <w:rFonts w:hint="cs"/>
                <w:sz w:val="24"/>
                <w:szCs w:val="24"/>
                <w:rtl/>
              </w:rPr>
              <w:t>יגבה מ</w:t>
            </w:r>
            <w:r w:rsidRPr="00F77153">
              <w:rPr>
                <w:sz w:val="24"/>
                <w:szCs w:val="24"/>
                <w:rtl/>
              </w:rPr>
              <w:t xml:space="preserve">מוסד הציבור </w:t>
            </w:r>
            <w:r w:rsidRPr="00F77153">
              <w:rPr>
                <w:rFonts w:hint="cs"/>
                <w:sz w:val="24"/>
                <w:szCs w:val="24"/>
                <w:rtl/>
              </w:rPr>
              <w:t>סכום השווה ל</w:t>
            </w:r>
            <w:r w:rsidRPr="00F77153">
              <w:rPr>
                <w:sz w:val="24"/>
                <w:szCs w:val="24"/>
                <w:rtl/>
              </w:rPr>
              <w:t>כפל סכום השימוש הבלתי נאות או הדיווח הלא נכון</w:t>
            </w:r>
            <w:r w:rsidR="00C267BA" w:rsidRPr="00F77153">
              <w:rPr>
                <w:rFonts w:hint="cs"/>
                <w:sz w:val="24"/>
                <w:szCs w:val="24"/>
                <w:rtl/>
              </w:rPr>
              <w:t>;</w:t>
            </w:r>
          </w:p>
          <w:p w:rsidR="00835E27" w:rsidRPr="00F77153" w:rsidRDefault="00835E27" w:rsidP="00006CC1">
            <w:pPr>
              <w:pStyle w:val="TableBlock"/>
              <w:numPr>
                <w:ilvl w:val="0"/>
                <w:numId w:val="57"/>
              </w:numPr>
              <w:tabs>
                <w:tab w:val="clear" w:pos="624"/>
              </w:tabs>
              <w:spacing w:after="120"/>
              <w:ind w:left="426" w:hanging="426"/>
              <w:jc w:val="both"/>
              <w:rPr>
                <w:sz w:val="24"/>
                <w:szCs w:val="24"/>
              </w:rPr>
            </w:pPr>
            <w:r w:rsidRPr="00F77153">
              <w:rPr>
                <w:sz w:val="24"/>
                <w:szCs w:val="24"/>
                <w:rtl/>
              </w:rPr>
              <w:t>לעני</w:t>
            </w:r>
            <w:r w:rsidRPr="00F77153">
              <w:rPr>
                <w:rFonts w:hint="cs"/>
                <w:sz w:val="24"/>
                <w:szCs w:val="24"/>
                <w:rtl/>
              </w:rPr>
              <w:t>י</w:t>
            </w:r>
            <w:r w:rsidRPr="00F77153">
              <w:rPr>
                <w:sz w:val="24"/>
                <w:szCs w:val="24"/>
                <w:rtl/>
              </w:rPr>
              <w:t xml:space="preserve">ן שימוש בלתי נאות או דיווח לא נכון </w:t>
            </w:r>
            <w:r w:rsidRPr="00F77153">
              <w:rPr>
                <w:rFonts w:hint="cs"/>
                <w:sz w:val="24"/>
                <w:szCs w:val="24"/>
                <w:rtl/>
              </w:rPr>
              <w:t>הנוגע ל</w:t>
            </w:r>
            <w:r w:rsidRPr="00F77153">
              <w:rPr>
                <w:sz w:val="24"/>
                <w:szCs w:val="24"/>
                <w:rtl/>
              </w:rPr>
              <w:t xml:space="preserve">שיעור </w:t>
            </w:r>
            <w:r w:rsidRPr="00F77153">
              <w:rPr>
                <w:rFonts w:hint="cs"/>
                <w:sz w:val="24"/>
                <w:szCs w:val="24"/>
                <w:rtl/>
              </w:rPr>
              <w:t>של 25% או יותר</w:t>
            </w:r>
            <w:r w:rsidRPr="00F77153">
              <w:rPr>
                <w:sz w:val="24"/>
                <w:szCs w:val="24"/>
                <w:rtl/>
              </w:rPr>
              <w:t xml:space="preserve"> מ</w:t>
            </w:r>
            <w:r w:rsidRPr="00F77153">
              <w:rPr>
                <w:rFonts w:hint="cs"/>
                <w:sz w:val="24"/>
                <w:szCs w:val="24"/>
                <w:rtl/>
              </w:rPr>
              <w:t xml:space="preserve">היקף התמיכה שניתנה למוסד הציבור בעד הפעילות </w:t>
            </w:r>
            <w:r w:rsidRPr="00F77153">
              <w:rPr>
                <w:sz w:val="24"/>
                <w:szCs w:val="24"/>
                <w:rtl/>
              </w:rPr>
              <w:t>–</w:t>
            </w:r>
          </w:p>
          <w:p w:rsidR="00835E27" w:rsidRPr="00F77153" w:rsidRDefault="00835E27" w:rsidP="00006CC1">
            <w:pPr>
              <w:pStyle w:val="TableBlock"/>
              <w:numPr>
                <w:ilvl w:val="0"/>
                <w:numId w:val="58"/>
              </w:numPr>
              <w:tabs>
                <w:tab w:val="clear" w:pos="624"/>
              </w:tabs>
              <w:spacing w:after="120"/>
              <w:ind w:left="1133" w:hanging="631"/>
              <w:jc w:val="both"/>
              <w:rPr>
                <w:sz w:val="24"/>
                <w:szCs w:val="24"/>
              </w:rPr>
            </w:pPr>
            <w:r w:rsidRPr="00F77153">
              <w:rPr>
                <w:sz w:val="24"/>
                <w:szCs w:val="24"/>
                <w:rtl/>
              </w:rPr>
              <w:t>תופסק התמיכה במוסד הציבור בשנה שבה התגלו הליקויים על פי ממצאי הביקורת</w:t>
            </w:r>
            <w:r w:rsidRPr="00F77153">
              <w:rPr>
                <w:rFonts w:hint="cs"/>
                <w:sz w:val="24"/>
                <w:szCs w:val="24"/>
                <w:rtl/>
              </w:rPr>
              <w:t xml:space="preserve"> ויוחזרו הכספים שניתנו למוסד באותה שנה</w:t>
            </w:r>
            <w:r w:rsidRPr="00F77153">
              <w:rPr>
                <w:sz w:val="24"/>
                <w:szCs w:val="24"/>
                <w:rtl/>
              </w:rPr>
              <w:t>;</w:t>
            </w:r>
          </w:p>
          <w:p w:rsidR="00835E27" w:rsidRDefault="00835E27" w:rsidP="00006CC1">
            <w:pPr>
              <w:pStyle w:val="TableBlock"/>
              <w:numPr>
                <w:ilvl w:val="0"/>
                <w:numId w:val="58"/>
              </w:numPr>
              <w:tabs>
                <w:tab w:val="clear" w:pos="624"/>
              </w:tabs>
              <w:spacing w:after="120"/>
              <w:ind w:left="1133" w:hanging="631"/>
              <w:jc w:val="both"/>
              <w:rPr>
                <w:sz w:val="28"/>
                <w:szCs w:val="28"/>
              </w:rPr>
            </w:pPr>
            <w:r w:rsidRPr="00F77153">
              <w:rPr>
                <w:sz w:val="24"/>
                <w:szCs w:val="24"/>
                <w:rtl/>
              </w:rPr>
              <w:t>תישלל אפשרותו של המוסד לקבל תמיכה מן המדינה בשנתיים שלאחר מכן</w:t>
            </w:r>
            <w:r w:rsidR="00AF0A2B">
              <w:rPr>
                <w:rFonts w:hint="cs"/>
                <w:sz w:val="24"/>
                <w:szCs w:val="24"/>
                <w:rtl/>
              </w:rPr>
              <w:t>.</w:t>
            </w:r>
          </w:p>
          <w:p w:rsidR="006970D6" w:rsidRPr="00F77153" w:rsidRDefault="006970D6" w:rsidP="006970D6">
            <w:pPr>
              <w:pStyle w:val="TableBlock"/>
              <w:tabs>
                <w:tab w:val="clear" w:pos="624"/>
              </w:tabs>
              <w:spacing w:after="120"/>
              <w:ind w:left="1133"/>
              <w:jc w:val="both"/>
              <w:rPr>
                <w:sz w:val="28"/>
                <w:szCs w:val="28"/>
                <w:rtl/>
              </w:rPr>
            </w:pP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צעדים</w:t>
            </w:r>
            <w:r w:rsidRPr="00F77153">
              <w:rPr>
                <w:b/>
                <w:bCs/>
                <w:sz w:val="24"/>
                <w:szCs w:val="24"/>
                <w:rtl/>
              </w:rPr>
              <w:t xml:space="preserve"> </w:t>
            </w:r>
            <w:r w:rsidRPr="00F77153">
              <w:rPr>
                <w:rFonts w:hint="cs"/>
                <w:b/>
                <w:bCs/>
                <w:sz w:val="24"/>
                <w:szCs w:val="24"/>
                <w:rtl/>
              </w:rPr>
              <w:t>לגבי</w:t>
            </w:r>
            <w:r w:rsidRPr="00F77153">
              <w:rPr>
                <w:b/>
                <w:bCs/>
                <w:sz w:val="24"/>
                <w:szCs w:val="24"/>
                <w:rtl/>
              </w:rPr>
              <w:t xml:space="preserve"> </w:t>
            </w:r>
            <w:r w:rsidRPr="00F77153">
              <w:rPr>
                <w:rFonts w:hint="cs"/>
                <w:b/>
                <w:bCs/>
                <w:sz w:val="24"/>
                <w:szCs w:val="24"/>
                <w:rtl/>
              </w:rPr>
              <w:t>תמיכה</w:t>
            </w:r>
            <w:r w:rsidRPr="00F77153">
              <w:rPr>
                <w:b/>
                <w:bCs/>
                <w:sz w:val="24"/>
                <w:szCs w:val="24"/>
                <w:rtl/>
              </w:rPr>
              <w:t xml:space="preserve"> </w:t>
            </w:r>
            <w:r w:rsidRPr="00F77153">
              <w:rPr>
                <w:rFonts w:hint="cs"/>
                <w:b/>
                <w:bCs/>
                <w:sz w:val="24"/>
                <w:szCs w:val="24"/>
                <w:rtl/>
              </w:rPr>
              <w:t>לפי</w:t>
            </w:r>
            <w:r w:rsidRPr="00F77153">
              <w:rPr>
                <w:b/>
                <w:bCs/>
                <w:sz w:val="24"/>
                <w:szCs w:val="24"/>
                <w:rtl/>
              </w:rPr>
              <w:t xml:space="preserve"> </w:t>
            </w:r>
            <w:r w:rsidRPr="00F77153">
              <w:rPr>
                <w:rFonts w:hint="cs"/>
                <w:b/>
                <w:bCs/>
                <w:sz w:val="24"/>
                <w:szCs w:val="24"/>
                <w:rtl/>
              </w:rPr>
              <w:t>משתתפים</w:t>
            </w:r>
            <w:r w:rsidRPr="00F77153">
              <w:rPr>
                <w:b/>
                <w:bCs/>
                <w:sz w:val="24"/>
                <w:szCs w:val="24"/>
                <w:rtl/>
              </w:rPr>
              <w:t xml:space="preserve"> </w:t>
            </w:r>
            <w:r w:rsidRPr="00F77153">
              <w:rPr>
                <w:rFonts w:hint="cs"/>
                <w:b/>
                <w:bCs/>
                <w:sz w:val="24"/>
                <w:szCs w:val="24"/>
                <w:rtl/>
              </w:rPr>
              <w:t>שניתנה</w:t>
            </w:r>
            <w:r w:rsidRPr="00F77153">
              <w:rPr>
                <w:b/>
                <w:bCs/>
                <w:sz w:val="24"/>
                <w:szCs w:val="24"/>
                <w:rtl/>
              </w:rPr>
              <w:t xml:space="preserve"> </w:t>
            </w:r>
            <w:r w:rsidRPr="00F77153">
              <w:rPr>
                <w:rFonts w:hint="cs"/>
                <w:b/>
                <w:bCs/>
                <w:sz w:val="24"/>
                <w:szCs w:val="24"/>
                <w:rtl/>
              </w:rPr>
              <w:t>באופן</w:t>
            </w:r>
            <w:r w:rsidRPr="00F77153">
              <w:rPr>
                <w:b/>
                <w:bCs/>
                <w:sz w:val="24"/>
                <w:szCs w:val="24"/>
                <w:rtl/>
              </w:rPr>
              <w:t xml:space="preserve"> </w:t>
            </w:r>
            <w:r w:rsidRPr="00F77153">
              <w:rPr>
                <w:rFonts w:hint="cs"/>
                <w:b/>
                <w:bCs/>
                <w:sz w:val="24"/>
                <w:szCs w:val="24"/>
                <w:rtl/>
              </w:rPr>
              <w:t>פסול</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815E8B">
            <w:pPr>
              <w:pStyle w:val="TableBlock"/>
              <w:keepLines w:val="0"/>
              <w:spacing w:after="120"/>
              <w:jc w:val="both"/>
              <w:rPr>
                <w:sz w:val="24"/>
                <w:szCs w:val="24"/>
                <w:rtl/>
              </w:rPr>
            </w:pPr>
            <w:r w:rsidRPr="00F77153">
              <w:rPr>
                <w:rFonts w:hint="cs"/>
                <w:sz w:val="24"/>
                <w:szCs w:val="24"/>
                <w:rtl/>
              </w:rPr>
              <w:t xml:space="preserve">בתמיכה הניתנת לפי מספר משתתפים, </w:t>
            </w:r>
            <w:r w:rsidRPr="00F77153">
              <w:rPr>
                <w:sz w:val="24"/>
                <w:szCs w:val="24"/>
                <w:rtl/>
              </w:rPr>
              <w:t xml:space="preserve">יפעל המשרד </w:t>
            </w:r>
            <w:r w:rsidRPr="00F77153">
              <w:rPr>
                <w:rFonts w:hint="cs"/>
                <w:sz w:val="24"/>
                <w:szCs w:val="24"/>
                <w:rtl/>
              </w:rPr>
              <w:t xml:space="preserve">לפי ההוראות שלהלן </w:t>
            </w:r>
            <w:r w:rsidRPr="00F77153">
              <w:rPr>
                <w:sz w:val="24"/>
                <w:szCs w:val="24"/>
                <w:rtl/>
              </w:rPr>
              <w:t xml:space="preserve">לעניין </w:t>
            </w:r>
            <w:r w:rsidRPr="00F77153">
              <w:rPr>
                <w:rFonts w:hint="cs"/>
                <w:sz w:val="24"/>
                <w:szCs w:val="24"/>
                <w:rtl/>
              </w:rPr>
              <w:t>ביקורת וממצאיה, זולת אם נקבע אחרת במבחני התמיכה הנוגעים לאותה פעילות:</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sz w:val="24"/>
                <w:szCs w:val="24"/>
                <w:rtl/>
              </w:rPr>
              <w:t>נמצא, על פי ממצאי ביקורת</w:t>
            </w:r>
            <w:r w:rsidRPr="00F77153">
              <w:rPr>
                <w:rFonts w:hint="cs"/>
                <w:sz w:val="24"/>
                <w:szCs w:val="24"/>
                <w:rtl/>
              </w:rPr>
              <w:t xml:space="preserve"> רגילה או מדגמית</w:t>
            </w:r>
            <w:r w:rsidRPr="00F77153">
              <w:rPr>
                <w:sz w:val="24"/>
                <w:szCs w:val="24"/>
                <w:rtl/>
              </w:rPr>
              <w:t>, ששיעור החריגה בין דיווחי מוסד הציבור בדבר מספר המשתתפים בפעילות הנתמכת ובין ממצאי הביקורת עולה על</w:t>
            </w:r>
            <w:r w:rsidRPr="00F77153">
              <w:rPr>
                <w:rFonts w:hint="cs"/>
                <w:sz w:val="24"/>
                <w:szCs w:val="24"/>
                <w:rtl/>
              </w:rPr>
              <w:t xml:space="preserve"> שיעורי החוסר המרביים, </w:t>
            </w:r>
            <w:r w:rsidRPr="00F77153">
              <w:rPr>
                <w:sz w:val="24"/>
                <w:szCs w:val="24"/>
                <w:rtl/>
              </w:rPr>
              <w:t>תתבצע ביקורת שניה במוסד תוך 45 ימים</w:t>
            </w:r>
            <w:r w:rsidRPr="00F77153">
              <w:rPr>
                <w:rFonts w:hint="cs"/>
                <w:sz w:val="24"/>
                <w:szCs w:val="24"/>
                <w:rtl/>
              </w:rPr>
              <w:t xml:space="preserve"> אך לא לפני חלוף 4 ימים ממועד הביקורת הראשונה ולא </w:t>
            </w:r>
            <w:r w:rsidRPr="00F77153">
              <w:rPr>
                <w:rFonts w:hint="eastAsia"/>
                <w:sz w:val="24"/>
                <w:szCs w:val="24"/>
                <w:rtl/>
              </w:rPr>
              <w:t>אחרי</w:t>
            </w:r>
            <w:r w:rsidRPr="00F77153">
              <w:rPr>
                <w:sz w:val="24"/>
                <w:szCs w:val="24"/>
                <w:rtl/>
              </w:rPr>
              <w:t xml:space="preserve"> </w:t>
            </w:r>
            <w:r w:rsidRPr="00F77153">
              <w:rPr>
                <w:rFonts w:hint="eastAsia"/>
                <w:sz w:val="24"/>
                <w:szCs w:val="24"/>
                <w:rtl/>
              </w:rPr>
              <w:t>תום</w:t>
            </w:r>
            <w:r w:rsidRPr="00F77153">
              <w:rPr>
                <w:sz w:val="24"/>
                <w:szCs w:val="24"/>
                <w:rtl/>
              </w:rPr>
              <w:t xml:space="preserve"> </w:t>
            </w:r>
            <w:r w:rsidRPr="00F77153">
              <w:rPr>
                <w:rFonts w:hint="cs"/>
                <w:sz w:val="24"/>
                <w:szCs w:val="24"/>
                <w:rtl/>
              </w:rPr>
              <w:t xml:space="preserve">מועדי החלפת משתתפים הקבועים במבחני התמיכה או אחרי תום </w:t>
            </w:r>
            <w:r w:rsidRPr="00F77153">
              <w:rPr>
                <w:sz w:val="24"/>
                <w:szCs w:val="24"/>
                <w:rtl/>
              </w:rPr>
              <w:t>תקופת הפעילות הקבועה בסוג מוסדות הציבור שעליו הוא נמנה, אם ישנה (כגון "סמסטר" או "זמן")</w:t>
            </w:r>
            <w:r w:rsidRPr="00F77153">
              <w:rPr>
                <w:rFonts w:hint="cs"/>
                <w:sz w:val="24"/>
                <w:szCs w:val="24"/>
                <w:rtl/>
              </w:rPr>
              <w:t xml:space="preserve"> </w:t>
            </w:r>
            <w:r w:rsidRPr="00F77153">
              <w:rPr>
                <w:sz w:val="24"/>
                <w:szCs w:val="24"/>
                <w:rtl/>
              </w:rPr>
              <w:t xml:space="preserve">(בסעיף זה – </w:t>
            </w:r>
            <w:r w:rsidRPr="00B04C9A">
              <w:rPr>
                <w:b/>
                <w:bCs/>
                <w:sz w:val="24"/>
                <w:szCs w:val="24"/>
                <w:rtl/>
              </w:rPr>
              <w:t>תקופת הפעילות</w:t>
            </w:r>
            <w:r w:rsidRPr="00F77153">
              <w:rPr>
                <w:sz w:val="24"/>
                <w:szCs w:val="24"/>
                <w:rtl/>
              </w:rPr>
              <w:t>), על בסיס נתוני</w:t>
            </w:r>
            <w:r w:rsidRPr="00F77153">
              <w:rPr>
                <w:rFonts w:hint="cs"/>
                <w:sz w:val="24"/>
                <w:szCs w:val="24"/>
                <w:rtl/>
              </w:rPr>
              <w:t xml:space="preserve"> ההשתתפות</w:t>
            </w:r>
            <w:r w:rsidRPr="00F77153">
              <w:rPr>
                <w:sz w:val="24"/>
                <w:szCs w:val="24"/>
                <w:rtl/>
              </w:rPr>
              <w:t xml:space="preserve"> ששימשו לצורך הביקורת </w:t>
            </w:r>
            <w:r w:rsidRPr="00F77153">
              <w:rPr>
                <w:rFonts w:hint="eastAsia"/>
                <w:sz w:val="24"/>
                <w:szCs w:val="24"/>
                <w:rtl/>
              </w:rPr>
              <w:t>הראשונה</w:t>
            </w:r>
            <w:r w:rsidRPr="00F77153">
              <w:rPr>
                <w:sz w:val="24"/>
                <w:szCs w:val="24"/>
                <w:rtl/>
              </w:rPr>
              <w:t xml:space="preserve">; </w:t>
            </w:r>
            <w:r w:rsidRPr="00F77153">
              <w:rPr>
                <w:rFonts w:hint="eastAsia"/>
                <w:sz w:val="24"/>
                <w:szCs w:val="24"/>
                <w:rtl/>
              </w:rPr>
              <w:t>לא</w:t>
            </w:r>
            <w:r w:rsidRPr="00F77153">
              <w:rPr>
                <w:sz w:val="24"/>
                <w:szCs w:val="24"/>
                <w:rtl/>
              </w:rPr>
              <w:t xml:space="preserve"> </w:t>
            </w:r>
            <w:r w:rsidRPr="00F77153">
              <w:rPr>
                <w:rFonts w:hint="eastAsia"/>
                <w:sz w:val="24"/>
                <w:szCs w:val="24"/>
                <w:rtl/>
              </w:rPr>
              <w:t>נערכה</w:t>
            </w:r>
            <w:r w:rsidRPr="00F77153">
              <w:rPr>
                <w:sz w:val="24"/>
                <w:szCs w:val="24"/>
                <w:rtl/>
              </w:rPr>
              <w:t xml:space="preserve"> </w:t>
            </w:r>
            <w:r w:rsidRPr="00F77153">
              <w:rPr>
                <w:rFonts w:hint="eastAsia"/>
                <w:sz w:val="24"/>
                <w:szCs w:val="24"/>
                <w:rtl/>
              </w:rPr>
              <w:t>ביקורת</w:t>
            </w:r>
            <w:r w:rsidRPr="00F77153">
              <w:rPr>
                <w:sz w:val="24"/>
                <w:szCs w:val="24"/>
                <w:rtl/>
              </w:rPr>
              <w:t xml:space="preserve"> </w:t>
            </w:r>
            <w:r w:rsidRPr="00F77153">
              <w:rPr>
                <w:rFonts w:hint="eastAsia"/>
                <w:sz w:val="24"/>
                <w:szCs w:val="24"/>
                <w:rtl/>
              </w:rPr>
              <w:t>שני</w:t>
            </w:r>
            <w:r w:rsidRPr="00F77153">
              <w:rPr>
                <w:rFonts w:hint="cs"/>
                <w:sz w:val="24"/>
                <w:szCs w:val="24"/>
                <w:rtl/>
              </w:rPr>
              <w:t>י</w:t>
            </w:r>
            <w:r w:rsidRPr="00F77153">
              <w:rPr>
                <w:rFonts w:hint="eastAsia"/>
                <w:sz w:val="24"/>
                <w:szCs w:val="24"/>
                <w:rtl/>
              </w:rPr>
              <w:t>ה</w:t>
            </w:r>
            <w:r w:rsidRPr="00F77153">
              <w:rPr>
                <w:rFonts w:hint="cs"/>
                <w:sz w:val="24"/>
                <w:szCs w:val="24"/>
                <w:rtl/>
              </w:rPr>
              <w:t xml:space="preserve"> במוסד</w:t>
            </w:r>
            <w:r w:rsidRPr="00F77153">
              <w:rPr>
                <w:sz w:val="24"/>
                <w:szCs w:val="24"/>
                <w:rtl/>
              </w:rPr>
              <w:t xml:space="preserve"> </w:t>
            </w:r>
            <w:r w:rsidRPr="00F77153">
              <w:rPr>
                <w:rFonts w:hint="cs"/>
                <w:sz w:val="24"/>
                <w:szCs w:val="24"/>
                <w:rtl/>
              </w:rPr>
              <w:t>ב</w:t>
            </w:r>
            <w:r w:rsidRPr="00F77153">
              <w:rPr>
                <w:rFonts w:hint="eastAsia"/>
                <w:sz w:val="24"/>
                <w:szCs w:val="24"/>
                <w:rtl/>
              </w:rPr>
              <w:t>תוך</w:t>
            </w:r>
            <w:r w:rsidRPr="00F77153">
              <w:rPr>
                <w:sz w:val="24"/>
                <w:szCs w:val="24"/>
                <w:rtl/>
              </w:rPr>
              <w:t xml:space="preserve"> 45 </w:t>
            </w:r>
            <w:r w:rsidRPr="00F77153">
              <w:rPr>
                <w:rFonts w:hint="eastAsia"/>
                <w:sz w:val="24"/>
                <w:szCs w:val="24"/>
                <w:rtl/>
              </w:rPr>
              <w:t>ימים</w:t>
            </w:r>
            <w:r w:rsidRPr="00F77153">
              <w:rPr>
                <w:sz w:val="24"/>
                <w:szCs w:val="24"/>
                <w:rtl/>
              </w:rPr>
              <w:t xml:space="preserve"> </w:t>
            </w:r>
            <w:r w:rsidRPr="00F77153">
              <w:rPr>
                <w:rFonts w:hint="eastAsia"/>
                <w:sz w:val="24"/>
                <w:szCs w:val="24"/>
                <w:rtl/>
              </w:rPr>
              <w:t>או</w:t>
            </w:r>
            <w:r w:rsidRPr="00F77153">
              <w:rPr>
                <w:sz w:val="24"/>
                <w:szCs w:val="24"/>
                <w:rtl/>
              </w:rPr>
              <w:t xml:space="preserve"> </w:t>
            </w:r>
            <w:r w:rsidRPr="00F77153">
              <w:rPr>
                <w:rFonts w:hint="eastAsia"/>
                <w:sz w:val="24"/>
                <w:szCs w:val="24"/>
                <w:rtl/>
              </w:rPr>
              <w:t>עד</w:t>
            </w:r>
            <w:r w:rsidRPr="00F77153">
              <w:rPr>
                <w:sz w:val="24"/>
                <w:szCs w:val="24"/>
                <w:rtl/>
              </w:rPr>
              <w:t xml:space="preserve"> </w:t>
            </w:r>
            <w:r w:rsidRPr="00F77153">
              <w:rPr>
                <w:rFonts w:hint="eastAsia"/>
                <w:sz w:val="24"/>
                <w:szCs w:val="24"/>
                <w:rtl/>
              </w:rPr>
              <w:t>תום</w:t>
            </w:r>
            <w:r w:rsidRPr="00F77153">
              <w:rPr>
                <w:sz w:val="24"/>
                <w:szCs w:val="24"/>
                <w:rtl/>
              </w:rPr>
              <w:t xml:space="preserve"> </w:t>
            </w:r>
            <w:r w:rsidRPr="00F77153">
              <w:rPr>
                <w:rFonts w:hint="eastAsia"/>
                <w:sz w:val="24"/>
                <w:szCs w:val="24"/>
                <w:rtl/>
              </w:rPr>
              <w:t>תקופת</w:t>
            </w:r>
            <w:r w:rsidRPr="00F77153">
              <w:rPr>
                <w:sz w:val="24"/>
                <w:szCs w:val="24"/>
                <w:rtl/>
              </w:rPr>
              <w:t xml:space="preserve"> </w:t>
            </w:r>
            <w:r w:rsidRPr="00F77153">
              <w:rPr>
                <w:rFonts w:hint="eastAsia"/>
                <w:sz w:val="24"/>
                <w:szCs w:val="24"/>
                <w:rtl/>
              </w:rPr>
              <w:t>הפעילות</w:t>
            </w:r>
            <w:r w:rsidRPr="00F77153">
              <w:rPr>
                <w:sz w:val="24"/>
                <w:szCs w:val="24"/>
                <w:rtl/>
              </w:rPr>
              <w:t xml:space="preserve">, לפי המוקדם, </w:t>
            </w:r>
            <w:r w:rsidRPr="00F77153">
              <w:rPr>
                <w:rFonts w:hint="eastAsia"/>
                <w:sz w:val="24"/>
                <w:szCs w:val="24"/>
                <w:rtl/>
              </w:rPr>
              <w:t>ת</w:t>
            </w:r>
            <w:r w:rsidRPr="00F77153">
              <w:rPr>
                <w:rFonts w:hint="cs"/>
                <w:sz w:val="24"/>
                <w:szCs w:val="24"/>
                <w:rtl/>
              </w:rPr>
              <w:t>י</w:t>
            </w:r>
            <w:r w:rsidRPr="00F77153">
              <w:rPr>
                <w:rFonts w:hint="eastAsia"/>
                <w:sz w:val="24"/>
                <w:szCs w:val="24"/>
                <w:rtl/>
              </w:rPr>
              <w:t>חשב</w:t>
            </w:r>
            <w:r w:rsidRPr="00F77153">
              <w:rPr>
                <w:sz w:val="24"/>
                <w:szCs w:val="24"/>
                <w:rtl/>
              </w:rPr>
              <w:t xml:space="preserve"> </w:t>
            </w:r>
            <w:r w:rsidRPr="00F77153">
              <w:rPr>
                <w:rFonts w:hint="eastAsia"/>
                <w:sz w:val="24"/>
                <w:szCs w:val="24"/>
                <w:rtl/>
              </w:rPr>
              <w:t>הביקורת</w:t>
            </w:r>
            <w:r w:rsidRPr="00F77153">
              <w:rPr>
                <w:sz w:val="24"/>
                <w:szCs w:val="24"/>
                <w:rtl/>
              </w:rPr>
              <w:t xml:space="preserve"> </w:t>
            </w:r>
            <w:r w:rsidRPr="00F77153">
              <w:rPr>
                <w:rFonts w:hint="eastAsia"/>
                <w:sz w:val="24"/>
                <w:szCs w:val="24"/>
                <w:rtl/>
              </w:rPr>
              <w:t>השנ</w:t>
            </w:r>
            <w:r w:rsidRPr="00F77153">
              <w:rPr>
                <w:rFonts w:hint="cs"/>
                <w:sz w:val="24"/>
                <w:szCs w:val="24"/>
                <w:rtl/>
              </w:rPr>
              <w:t>י</w:t>
            </w:r>
            <w:r w:rsidRPr="00F77153">
              <w:rPr>
                <w:rFonts w:hint="eastAsia"/>
                <w:sz w:val="24"/>
                <w:szCs w:val="24"/>
                <w:rtl/>
              </w:rPr>
              <w:t>יה</w:t>
            </w:r>
            <w:r w:rsidRPr="00F77153">
              <w:rPr>
                <w:sz w:val="24"/>
                <w:szCs w:val="24"/>
                <w:rtl/>
              </w:rPr>
              <w:t xml:space="preserve"> </w:t>
            </w:r>
            <w:r w:rsidRPr="00F77153">
              <w:rPr>
                <w:rFonts w:hint="eastAsia"/>
                <w:sz w:val="24"/>
                <w:szCs w:val="24"/>
                <w:rtl/>
              </w:rPr>
              <w:t>שתתבצע</w:t>
            </w:r>
            <w:r w:rsidRPr="00F77153">
              <w:rPr>
                <w:sz w:val="24"/>
                <w:szCs w:val="24"/>
                <w:rtl/>
              </w:rPr>
              <w:t xml:space="preserve"> כביקורת ראשונה</w:t>
            </w:r>
            <w:r w:rsidRPr="00F77153">
              <w:rPr>
                <w:rFonts w:hint="cs"/>
                <w:sz w:val="24"/>
                <w:szCs w:val="24"/>
                <w:rtl/>
              </w:rPr>
              <w:t>;</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rFonts w:hint="eastAsia"/>
                <w:sz w:val="24"/>
                <w:szCs w:val="24"/>
                <w:rtl/>
              </w:rPr>
              <w:t>על</w:t>
            </w:r>
            <w:r w:rsidRPr="00F77153">
              <w:rPr>
                <w:sz w:val="24"/>
                <w:szCs w:val="24"/>
                <w:rtl/>
              </w:rPr>
              <w:t xml:space="preserve"> </w:t>
            </w:r>
            <w:r w:rsidRPr="00F77153">
              <w:rPr>
                <w:rFonts w:hint="eastAsia"/>
                <w:sz w:val="24"/>
                <w:szCs w:val="24"/>
                <w:rtl/>
              </w:rPr>
              <w:t>אף</w:t>
            </w:r>
            <w:r w:rsidRPr="00F77153">
              <w:rPr>
                <w:sz w:val="24"/>
                <w:szCs w:val="24"/>
                <w:rtl/>
              </w:rPr>
              <w:t xml:space="preserve"> </w:t>
            </w:r>
            <w:r w:rsidRPr="00F77153">
              <w:rPr>
                <w:rFonts w:hint="eastAsia"/>
                <w:sz w:val="24"/>
                <w:szCs w:val="24"/>
                <w:rtl/>
              </w:rPr>
              <w:t>האמור</w:t>
            </w:r>
            <w:r w:rsidRPr="00F77153">
              <w:rPr>
                <w:sz w:val="24"/>
                <w:szCs w:val="24"/>
                <w:rtl/>
              </w:rPr>
              <w:t xml:space="preserve"> </w:t>
            </w:r>
            <w:r w:rsidRPr="00F77153">
              <w:rPr>
                <w:rFonts w:hint="eastAsia"/>
                <w:sz w:val="24"/>
                <w:szCs w:val="24"/>
                <w:rtl/>
              </w:rPr>
              <w:t>ב</w:t>
            </w:r>
            <w:r w:rsidRPr="00F77153">
              <w:rPr>
                <w:rFonts w:hint="cs"/>
                <w:sz w:val="24"/>
                <w:szCs w:val="24"/>
                <w:rtl/>
              </w:rPr>
              <w:t>סעיף קטן</w:t>
            </w:r>
            <w:r w:rsidRPr="00F77153">
              <w:rPr>
                <w:sz w:val="24"/>
                <w:szCs w:val="24"/>
                <w:rtl/>
              </w:rPr>
              <w:t xml:space="preserve"> (</w:t>
            </w:r>
            <w:r w:rsidR="00AF0A2B">
              <w:rPr>
                <w:rFonts w:hint="cs"/>
                <w:sz w:val="24"/>
                <w:szCs w:val="24"/>
                <w:rtl/>
              </w:rPr>
              <w:t>1</w:t>
            </w:r>
            <w:r w:rsidRPr="00F77153">
              <w:rPr>
                <w:sz w:val="24"/>
                <w:szCs w:val="24"/>
                <w:rtl/>
              </w:rPr>
              <w:t>)</w:t>
            </w:r>
            <w:r w:rsidRPr="00F77153">
              <w:rPr>
                <w:rFonts w:hint="cs"/>
                <w:sz w:val="24"/>
                <w:szCs w:val="24"/>
                <w:rtl/>
              </w:rPr>
              <w:t>,</w:t>
            </w:r>
            <w:r w:rsidRPr="00F77153">
              <w:rPr>
                <w:sz w:val="24"/>
                <w:szCs w:val="24"/>
                <w:rtl/>
              </w:rPr>
              <w:t xml:space="preserve"> </w:t>
            </w:r>
            <w:r w:rsidRPr="00F77153">
              <w:rPr>
                <w:rFonts w:hint="eastAsia"/>
                <w:sz w:val="24"/>
                <w:szCs w:val="24"/>
                <w:rtl/>
              </w:rPr>
              <w:t>רשאי</w:t>
            </w:r>
            <w:r w:rsidRPr="00F77153">
              <w:rPr>
                <w:sz w:val="24"/>
                <w:szCs w:val="24"/>
                <w:rtl/>
              </w:rPr>
              <w:t xml:space="preserve"> </w:t>
            </w:r>
            <w:r w:rsidRPr="00F77153">
              <w:rPr>
                <w:rFonts w:hint="eastAsia"/>
                <w:sz w:val="24"/>
                <w:szCs w:val="24"/>
                <w:rtl/>
              </w:rPr>
              <w:t>משרד</w:t>
            </w:r>
            <w:r w:rsidRPr="00F77153">
              <w:rPr>
                <w:sz w:val="24"/>
                <w:szCs w:val="24"/>
                <w:rtl/>
              </w:rPr>
              <w:t xml:space="preserve"> </w:t>
            </w:r>
            <w:r w:rsidRPr="00F77153">
              <w:rPr>
                <w:rFonts w:hint="eastAsia"/>
                <w:sz w:val="24"/>
                <w:szCs w:val="24"/>
                <w:rtl/>
              </w:rPr>
              <w:t>לקבוע</w:t>
            </w:r>
            <w:r w:rsidRPr="00F77153">
              <w:rPr>
                <w:sz w:val="24"/>
                <w:szCs w:val="24"/>
                <w:rtl/>
              </w:rPr>
              <w:t xml:space="preserve"> </w:t>
            </w:r>
            <w:r w:rsidRPr="00F77153">
              <w:rPr>
                <w:rFonts w:hint="eastAsia"/>
                <w:sz w:val="24"/>
                <w:szCs w:val="24"/>
                <w:rtl/>
              </w:rPr>
              <w:t>במבחן</w:t>
            </w:r>
            <w:r w:rsidRPr="00F77153">
              <w:rPr>
                <w:sz w:val="24"/>
                <w:szCs w:val="24"/>
                <w:rtl/>
              </w:rPr>
              <w:t xml:space="preserve"> </w:t>
            </w:r>
            <w:r w:rsidRPr="00F77153">
              <w:rPr>
                <w:rFonts w:hint="eastAsia"/>
                <w:sz w:val="24"/>
                <w:szCs w:val="24"/>
                <w:rtl/>
              </w:rPr>
              <w:t>תמיכה</w:t>
            </w:r>
            <w:r w:rsidRPr="00F77153">
              <w:rPr>
                <w:sz w:val="24"/>
                <w:szCs w:val="24"/>
                <w:rtl/>
              </w:rPr>
              <w:t xml:space="preserve"> </w:t>
            </w:r>
            <w:r w:rsidRPr="00F77153">
              <w:rPr>
                <w:rFonts w:hint="eastAsia"/>
                <w:sz w:val="24"/>
                <w:szCs w:val="24"/>
                <w:rtl/>
              </w:rPr>
              <w:t>כי</w:t>
            </w:r>
            <w:r w:rsidRPr="00F77153">
              <w:rPr>
                <w:sz w:val="24"/>
                <w:szCs w:val="24"/>
                <w:rtl/>
              </w:rPr>
              <w:t xml:space="preserve"> </w:t>
            </w:r>
            <w:r w:rsidRPr="00F77153">
              <w:rPr>
                <w:rFonts w:hint="eastAsia"/>
                <w:sz w:val="24"/>
                <w:szCs w:val="24"/>
                <w:rtl/>
              </w:rPr>
              <w:t>לצורך</w:t>
            </w:r>
            <w:r w:rsidRPr="00F77153">
              <w:rPr>
                <w:sz w:val="24"/>
                <w:szCs w:val="24"/>
                <w:rtl/>
              </w:rPr>
              <w:t xml:space="preserve"> </w:t>
            </w:r>
            <w:r w:rsidRPr="00F77153">
              <w:rPr>
                <w:rFonts w:hint="eastAsia"/>
                <w:sz w:val="24"/>
                <w:szCs w:val="24"/>
                <w:rtl/>
              </w:rPr>
              <w:t>ביקורת</w:t>
            </w:r>
            <w:r w:rsidRPr="00F77153">
              <w:rPr>
                <w:sz w:val="24"/>
                <w:szCs w:val="24"/>
                <w:rtl/>
              </w:rPr>
              <w:t xml:space="preserve"> </w:t>
            </w:r>
            <w:r w:rsidRPr="00F77153">
              <w:rPr>
                <w:rFonts w:hint="eastAsia"/>
                <w:sz w:val="24"/>
                <w:szCs w:val="24"/>
                <w:rtl/>
              </w:rPr>
              <w:t>שנ</w:t>
            </w:r>
            <w:r w:rsidRPr="00F77153">
              <w:rPr>
                <w:rFonts w:hint="cs"/>
                <w:sz w:val="24"/>
                <w:szCs w:val="24"/>
                <w:rtl/>
              </w:rPr>
              <w:t>י</w:t>
            </w:r>
            <w:r w:rsidRPr="00F77153">
              <w:rPr>
                <w:rFonts w:hint="eastAsia"/>
                <w:sz w:val="24"/>
                <w:szCs w:val="24"/>
                <w:rtl/>
              </w:rPr>
              <w:t>יה</w:t>
            </w:r>
            <w:r w:rsidRPr="00F77153">
              <w:rPr>
                <w:sz w:val="24"/>
                <w:szCs w:val="24"/>
                <w:rtl/>
              </w:rPr>
              <w:t xml:space="preserve">, </w:t>
            </w:r>
            <w:r w:rsidRPr="00F77153">
              <w:rPr>
                <w:rFonts w:hint="eastAsia"/>
                <w:sz w:val="24"/>
                <w:szCs w:val="24"/>
                <w:rtl/>
              </w:rPr>
              <w:t>בהתאמה</w:t>
            </w:r>
            <w:r w:rsidRPr="00F77153">
              <w:rPr>
                <w:sz w:val="24"/>
                <w:szCs w:val="24"/>
                <w:rtl/>
              </w:rPr>
              <w:t xml:space="preserve">, </w:t>
            </w:r>
            <w:r w:rsidRPr="00F77153">
              <w:rPr>
                <w:rFonts w:hint="eastAsia"/>
                <w:sz w:val="24"/>
                <w:szCs w:val="24"/>
                <w:rtl/>
              </w:rPr>
              <w:t>ייעשה</w:t>
            </w:r>
            <w:r w:rsidRPr="00F77153">
              <w:rPr>
                <w:sz w:val="24"/>
                <w:szCs w:val="24"/>
                <w:rtl/>
              </w:rPr>
              <w:t xml:space="preserve"> </w:t>
            </w:r>
            <w:r w:rsidRPr="00F77153">
              <w:rPr>
                <w:rFonts w:hint="eastAsia"/>
                <w:sz w:val="24"/>
                <w:szCs w:val="24"/>
                <w:rtl/>
              </w:rPr>
              <w:t>שימוש</w:t>
            </w:r>
            <w:r w:rsidRPr="00F77153">
              <w:rPr>
                <w:sz w:val="24"/>
                <w:szCs w:val="24"/>
                <w:rtl/>
              </w:rPr>
              <w:t xml:space="preserve"> </w:t>
            </w:r>
            <w:r w:rsidRPr="00F77153">
              <w:rPr>
                <w:rFonts w:hint="eastAsia"/>
                <w:sz w:val="24"/>
                <w:szCs w:val="24"/>
                <w:rtl/>
              </w:rPr>
              <w:t>בנתוני</w:t>
            </w:r>
            <w:r w:rsidRPr="00F77153">
              <w:rPr>
                <w:sz w:val="24"/>
                <w:szCs w:val="24"/>
                <w:rtl/>
              </w:rPr>
              <w:t xml:space="preserve"> </w:t>
            </w:r>
            <w:r w:rsidRPr="00F77153">
              <w:rPr>
                <w:rFonts w:hint="eastAsia"/>
                <w:sz w:val="24"/>
                <w:szCs w:val="24"/>
                <w:rtl/>
              </w:rPr>
              <w:t>השתתפות</w:t>
            </w:r>
            <w:r w:rsidRPr="00F77153">
              <w:rPr>
                <w:sz w:val="24"/>
                <w:szCs w:val="24"/>
                <w:rtl/>
              </w:rPr>
              <w:t xml:space="preserve"> </w:t>
            </w:r>
            <w:r w:rsidRPr="00F77153">
              <w:rPr>
                <w:rFonts w:hint="eastAsia"/>
                <w:sz w:val="24"/>
                <w:szCs w:val="24"/>
                <w:rtl/>
              </w:rPr>
              <w:t>מעודכנים</w:t>
            </w:r>
            <w:r w:rsidRPr="00F77153">
              <w:rPr>
                <w:sz w:val="24"/>
                <w:szCs w:val="24"/>
                <w:rtl/>
              </w:rPr>
              <w:t xml:space="preserve"> </w:t>
            </w:r>
            <w:r w:rsidRPr="00F77153">
              <w:rPr>
                <w:rFonts w:hint="eastAsia"/>
                <w:sz w:val="24"/>
                <w:szCs w:val="24"/>
                <w:rtl/>
              </w:rPr>
              <w:t>לעומת</w:t>
            </w:r>
            <w:r w:rsidRPr="00F77153">
              <w:rPr>
                <w:sz w:val="24"/>
                <w:szCs w:val="24"/>
                <w:rtl/>
              </w:rPr>
              <w:t xml:space="preserve"> </w:t>
            </w:r>
            <w:r w:rsidRPr="00F77153">
              <w:rPr>
                <w:rFonts w:hint="eastAsia"/>
                <w:sz w:val="24"/>
                <w:szCs w:val="24"/>
                <w:rtl/>
              </w:rPr>
              <w:t>הנתונים</w:t>
            </w:r>
            <w:r w:rsidRPr="00F77153">
              <w:rPr>
                <w:sz w:val="24"/>
                <w:szCs w:val="24"/>
                <w:rtl/>
              </w:rPr>
              <w:t xml:space="preserve"> </w:t>
            </w:r>
            <w:r w:rsidRPr="00F77153">
              <w:rPr>
                <w:rFonts w:hint="eastAsia"/>
                <w:sz w:val="24"/>
                <w:szCs w:val="24"/>
                <w:rtl/>
              </w:rPr>
              <w:t>ש</w:t>
            </w:r>
            <w:r w:rsidRPr="00F77153">
              <w:rPr>
                <w:rFonts w:hint="cs"/>
                <w:sz w:val="24"/>
                <w:szCs w:val="24"/>
                <w:rtl/>
              </w:rPr>
              <w:t>שימשו</w:t>
            </w:r>
            <w:r w:rsidRPr="00F77153">
              <w:rPr>
                <w:sz w:val="24"/>
                <w:szCs w:val="24"/>
                <w:rtl/>
              </w:rPr>
              <w:t xml:space="preserve"> </w:t>
            </w:r>
            <w:r w:rsidRPr="00F77153">
              <w:rPr>
                <w:rFonts w:hint="eastAsia"/>
                <w:sz w:val="24"/>
                <w:szCs w:val="24"/>
                <w:rtl/>
              </w:rPr>
              <w:t>בביקורות</w:t>
            </w:r>
            <w:r w:rsidRPr="00F77153">
              <w:rPr>
                <w:sz w:val="24"/>
                <w:szCs w:val="24"/>
                <w:rtl/>
              </w:rPr>
              <w:t xml:space="preserve"> </w:t>
            </w:r>
            <w:r w:rsidRPr="00F77153">
              <w:rPr>
                <w:rFonts w:hint="eastAsia"/>
                <w:sz w:val="24"/>
                <w:szCs w:val="24"/>
                <w:rtl/>
              </w:rPr>
              <w:t>קודמות</w:t>
            </w:r>
            <w:r w:rsidRPr="00F77153">
              <w:rPr>
                <w:sz w:val="24"/>
                <w:szCs w:val="24"/>
                <w:rtl/>
              </w:rPr>
              <w:t>,</w:t>
            </w:r>
            <w:r w:rsidRPr="00F77153">
              <w:rPr>
                <w:rFonts w:hint="cs"/>
                <w:sz w:val="24"/>
                <w:szCs w:val="24"/>
                <w:rtl/>
              </w:rPr>
              <w:t xml:space="preserve"> בהתקיים נסיבות מיוחדות ומנימוקים שירשמו</w:t>
            </w:r>
            <w:r w:rsidR="00F33618">
              <w:rPr>
                <w:rFonts w:hint="cs"/>
                <w:sz w:val="24"/>
                <w:szCs w:val="24"/>
                <w:rtl/>
              </w:rPr>
              <w:t>;</w:t>
            </w:r>
          </w:p>
          <w:p w:rsidR="00835E27" w:rsidRPr="00F77153" w:rsidRDefault="00AB3844" w:rsidP="00006CC1">
            <w:pPr>
              <w:pStyle w:val="TableBlock"/>
              <w:numPr>
                <w:ilvl w:val="0"/>
                <w:numId w:val="59"/>
              </w:numPr>
              <w:tabs>
                <w:tab w:val="clear" w:pos="624"/>
              </w:tabs>
              <w:spacing w:after="120"/>
              <w:ind w:left="426" w:hanging="426"/>
              <w:jc w:val="both"/>
              <w:rPr>
                <w:sz w:val="24"/>
                <w:szCs w:val="24"/>
              </w:rPr>
            </w:pPr>
            <w:r w:rsidRPr="00F77153">
              <w:rPr>
                <w:rFonts w:hint="cs"/>
                <w:sz w:val="24"/>
                <w:szCs w:val="24"/>
                <w:rtl/>
              </w:rPr>
              <w:t xml:space="preserve">המוסד ימסור שם של נציג, יחד עם שמות ממלאי מקום למקרה שיעדר, אשר </w:t>
            </w:r>
            <w:r w:rsidR="00835E27" w:rsidRPr="00F77153">
              <w:rPr>
                <w:rFonts w:hint="cs"/>
                <w:sz w:val="24"/>
                <w:szCs w:val="24"/>
                <w:rtl/>
              </w:rPr>
              <w:t>יתלווה</w:t>
            </w:r>
            <w:r w:rsidRPr="00F77153">
              <w:rPr>
                <w:rFonts w:hint="cs"/>
                <w:sz w:val="24"/>
                <w:szCs w:val="24"/>
                <w:rtl/>
              </w:rPr>
              <w:t xml:space="preserve"> לביקורת. שם הנציג וממלאי המקום</w:t>
            </w:r>
            <w:r w:rsidR="00835E27" w:rsidRPr="00F77153">
              <w:rPr>
                <w:rFonts w:hint="cs"/>
                <w:sz w:val="24"/>
                <w:szCs w:val="24"/>
                <w:rtl/>
              </w:rPr>
              <w:t xml:space="preserve"> יימסר בעת הגשת בקשת התמיכה</w:t>
            </w:r>
            <w:r w:rsidRPr="00F77153">
              <w:rPr>
                <w:rFonts w:hint="cs"/>
                <w:sz w:val="24"/>
                <w:szCs w:val="24"/>
                <w:rtl/>
              </w:rPr>
              <w:t xml:space="preserve"> ויעודכן מזמן לזמן על ידי המוסד</w:t>
            </w:r>
            <w:r w:rsidR="00835E27" w:rsidRPr="00F77153">
              <w:rPr>
                <w:rFonts w:hint="cs"/>
                <w:sz w:val="24"/>
                <w:szCs w:val="24"/>
                <w:rtl/>
              </w:rPr>
              <w:t xml:space="preserve">; הנציג יסייע בזיהוי המשתתפים בהתאם להנחיות החשב הכללי; ואולם </w:t>
            </w:r>
            <w:r w:rsidR="00835E27" w:rsidRPr="00F77153">
              <w:rPr>
                <w:rFonts w:hint="eastAsia"/>
                <w:sz w:val="24"/>
                <w:szCs w:val="24"/>
                <w:rtl/>
              </w:rPr>
              <w:t>ה</w:t>
            </w:r>
            <w:r w:rsidR="00835E27" w:rsidRPr="00F77153">
              <w:rPr>
                <w:rFonts w:hint="cs"/>
                <w:sz w:val="24"/>
                <w:szCs w:val="24"/>
                <w:rtl/>
              </w:rPr>
              <w:t>י</w:t>
            </w:r>
            <w:r w:rsidR="00835E27" w:rsidRPr="00F77153">
              <w:rPr>
                <w:rFonts w:hint="eastAsia"/>
                <w:sz w:val="24"/>
                <w:szCs w:val="24"/>
                <w:rtl/>
              </w:rPr>
              <w:t>עדר</w:t>
            </w:r>
            <w:r w:rsidR="00835E27" w:rsidRPr="00F77153">
              <w:rPr>
                <w:sz w:val="24"/>
                <w:szCs w:val="24"/>
                <w:rtl/>
              </w:rPr>
              <w:t xml:space="preserve"> </w:t>
            </w:r>
            <w:r w:rsidR="00835E27" w:rsidRPr="00F77153">
              <w:rPr>
                <w:rFonts w:hint="eastAsia"/>
                <w:sz w:val="24"/>
                <w:szCs w:val="24"/>
                <w:rtl/>
              </w:rPr>
              <w:t>נציג</w:t>
            </w:r>
            <w:r w:rsidR="00835E27" w:rsidRPr="00F77153">
              <w:rPr>
                <w:sz w:val="24"/>
                <w:szCs w:val="24"/>
                <w:rtl/>
              </w:rPr>
              <w:t xml:space="preserve"> </w:t>
            </w:r>
            <w:r w:rsidR="00835E27" w:rsidRPr="00F77153">
              <w:rPr>
                <w:rFonts w:hint="eastAsia"/>
                <w:sz w:val="24"/>
                <w:szCs w:val="24"/>
                <w:rtl/>
              </w:rPr>
              <w:t>כאמור</w:t>
            </w:r>
            <w:r w:rsidR="00835E27" w:rsidRPr="00F77153">
              <w:rPr>
                <w:sz w:val="24"/>
                <w:szCs w:val="24"/>
                <w:rtl/>
              </w:rPr>
              <w:t xml:space="preserve"> </w:t>
            </w:r>
            <w:r w:rsidR="00835E27" w:rsidRPr="00F77153">
              <w:rPr>
                <w:rFonts w:hint="eastAsia"/>
                <w:sz w:val="24"/>
                <w:szCs w:val="24"/>
                <w:rtl/>
              </w:rPr>
              <w:t>לא</w:t>
            </w:r>
            <w:r w:rsidR="00835E27" w:rsidRPr="00F77153">
              <w:rPr>
                <w:sz w:val="24"/>
                <w:szCs w:val="24"/>
                <w:rtl/>
              </w:rPr>
              <w:t xml:space="preserve"> </w:t>
            </w:r>
            <w:r w:rsidR="00835E27" w:rsidRPr="00F77153">
              <w:rPr>
                <w:rFonts w:hint="eastAsia"/>
                <w:sz w:val="24"/>
                <w:szCs w:val="24"/>
                <w:rtl/>
              </w:rPr>
              <w:t>יפגע</w:t>
            </w:r>
            <w:r w:rsidR="00835E27" w:rsidRPr="00F77153">
              <w:rPr>
                <w:sz w:val="24"/>
                <w:szCs w:val="24"/>
                <w:rtl/>
              </w:rPr>
              <w:t xml:space="preserve"> </w:t>
            </w:r>
            <w:r w:rsidR="00835E27" w:rsidRPr="00F77153">
              <w:rPr>
                <w:rFonts w:hint="eastAsia"/>
                <w:sz w:val="24"/>
                <w:szCs w:val="24"/>
                <w:rtl/>
              </w:rPr>
              <w:t>בתקפות</w:t>
            </w:r>
            <w:r w:rsidR="00835E27" w:rsidRPr="00F77153">
              <w:rPr>
                <w:sz w:val="24"/>
                <w:szCs w:val="24"/>
                <w:rtl/>
              </w:rPr>
              <w:t xml:space="preserve"> </w:t>
            </w:r>
            <w:r w:rsidR="00835E27" w:rsidRPr="00F77153">
              <w:rPr>
                <w:rFonts w:hint="eastAsia"/>
                <w:sz w:val="24"/>
                <w:szCs w:val="24"/>
                <w:rtl/>
              </w:rPr>
              <w:t>הביקורת</w:t>
            </w:r>
            <w:r w:rsidR="00835E27" w:rsidRPr="00F77153">
              <w:rPr>
                <w:sz w:val="24"/>
                <w:szCs w:val="24"/>
                <w:rtl/>
              </w:rPr>
              <w:t xml:space="preserve">, </w:t>
            </w:r>
            <w:r w:rsidR="00835E27" w:rsidRPr="00F77153">
              <w:rPr>
                <w:rFonts w:hint="eastAsia"/>
                <w:sz w:val="24"/>
                <w:szCs w:val="24"/>
                <w:rtl/>
              </w:rPr>
              <w:t>ככל</w:t>
            </w:r>
            <w:r w:rsidR="00835E27" w:rsidRPr="00F77153">
              <w:rPr>
                <w:sz w:val="24"/>
                <w:szCs w:val="24"/>
                <w:rtl/>
              </w:rPr>
              <w:t xml:space="preserve"> </w:t>
            </w:r>
            <w:r w:rsidR="00835E27" w:rsidRPr="00F77153">
              <w:rPr>
                <w:rFonts w:hint="eastAsia"/>
                <w:sz w:val="24"/>
                <w:szCs w:val="24"/>
                <w:rtl/>
              </w:rPr>
              <w:t>שיוחלט</w:t>
            </w:r>
            <w:r w:rsidR="00835E27" w:rsidRPr="00F77153">
              <w:rPr>
                <w:sz w:val="24"/>
                <w:szCs w:val="24"/>
                <w:rtl/>
              </w:rPr>
              <w:t xml:space="preserve"> </w:t>
            </w:r>
            <w:r w:rsidR="00835E27" w:rsidRPr="00F77153">
              <w:rPr>
                <w:rFonts w:hint="eastAsia"/>
                <w:sz w:val="24"/>
                <w:szCs w:val="24"/>
                <w:rtl/>
              </w:rPr>
              <w:t>לבצעה</w:t>
            </w:r>
            <w:r w:rsidR="00835E27" w:rsidRPr="00F77153">
              <w:rPr>
                <w:sz w:val="24"/>
                <w:szCs w:val="24"/>
                <w:rtl/>
              </w:rPr>
              <w:t xml:space="preserve"> </w:t>
            </w:r>
            <w:r w:rsidR="00835E27" w:rsidRPr="00F77153">
              <w:rPr>
                <w:rFonts w:hint="eastAsia"/>
                <w:sz w:val="24"/>
                <w:szCs w:val="24"/>
                <w:rtl/>
              </w:rPr>
              <w:t>בלעדיו</w:t>
            </w:r>
            <w:r w:rsidR="00006CC1">
              <w:rPr>
                <w:rFonts w:hint="cs"/>
                <w:sz w:val="24"/>
                <w:szCs w:val="24"/>
                <w:rtl/>
              </w:rPr>
              <w:t>;</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rFonts w:hint="cs"/>
                <w:sz w:val="24"/>
                <w:szCs w:val="24"/>
                <w:rtl/>
              </w:rPr>
              <w:t xml:space="preserve">שיעורי החוסר המרביים המותרים (להלן </w:t>
            </w:r>
            <w:r w:rsidRPr="00F77153">
              <w:rPr>
                <w:sz w:val="24"/>
                <w:szCs w:val="24"/>
                <w:rtl/>
              </w:rPr>
              <w:t>–</w:t>
            </w:r>
            <w:r w:rsidRPr="00F77153">
              <w:rPr>
                <w:rFonts w:hint="cs"/>
                <w:sz w:val="24"/>
                <w:szCs w:val="24"/>
                <w:rtl/>
              </w:rPr>
              <w:t xml:space="preserve"> </w:t>
            </w:r>
            <w:r w:rsidRPr="00B04C9A">
              <w:rPr>
                <w:rFonts w:hint="cs"/>
                <w:b/>
                <w:bCs/>
                <w:sz w:val="24"/>
                <w:szCs w:val="24"/>
                <w:rtl/>
              </w:rPr>
              <w:t>שיעורי החוסר המרביים</w:t>
            </w:r>
            <w:r w:rsidRPr="00F77153">
              <w:rPr>
                <w:rFonts w:hint="cs"/>
                <w:sz w:val="24"/>
                <w:szCs w:val="24"/>
                <w:rtl/>
              </w:rPr>
              <w:t>) שיחשבו לצורך סעיף זה יהיו:</w:t>
            </w:r>
          </w:p>
          <w:p w:rsidR="00835E27" w:rsidRPr="00F77153" w:rsidRDefault="00835E27" w:rsidP="00006CC1">
            <w:pPr>
              <w:pStyle w:val="TableBlock"/>
              <w:numPr>
                <w:ilvl w:val="0"/>
                <w:numId w:val="60"/>
              </w:numPr>
              <w:tabs>
                <w:tab w:val="clear" w:pos="624"/>
              </w:tabs>
              <w:spacing w:after="120"/>
              <w:ind w:left="1133" w:hanging="631"/>
              <w:jc w:val="both"/>
              <w:rPr>
                <w:sz w:val="24"/>
                <w:szCs w:val="24"/>
              </w:rPr>
            </w:pPr>
            <w:r w:rsidRPr="00F77153">
              <w:rPr>
                <w:rFonts w:hint="cs"/>
                <w:sz w:val="24"/>
                <w:szCs w:val="24"/>
                <w:rtl/>
              </w:rPr>
              <w:t xml:space="preserve">במוסד שמספר המשתתפים המדווחים בו הוא עד 25 </w:t>
            </w:r>
            <w:r w:rsidRPr="00F77153">
              <w:rPr>
                <w:sz w:val="24"/>
                <w:szCs w:val="24"/>
                <w:rtl/>
              </w:rPr>
              <w:t>–</w:t>
            </w:r>
            <w:r w:rsidRPr="00F77153">
              <w:rPr>
                <w:rFonts w:hint="cs"/>
                <w:sz w:val="24"/>
                <w:szCs w:val="24"/>
                <w:rtl/>
              </w:rPr>
              <w:t xml:space="preserve"> 20%;</w:t>
            </w:r>
          </w:p>
          <w:p w:rsidR="00835E27" w:rsidRPr="00F77153" w:rsidRDefault="00835E27" w:rsidP="00006CC1">
            <w:pPr>
              <w:pStyle w:val="TableBlock"/>
              <w:numPr>
                <w:ilvl w:val="0"/>
                <w:numId w:val="60"/>
              </w:numPr>
              <w:tabs>
                <w:tab w:val="clear" w:pos="624"/>
              </w:tabs>
              <w:spacing w:after="120"/>
              <w:ind w:left="1133" w:hanging="631"/>
              <w:jc w:val="both"/>
              <w:rPr>
                <w:sz w:val="24"/>
                <w:szCs w:val="24"/>
              </w:rPr>
            </w:pPr>
            <w:r w:rsidRPr="00F77153">
              <w:rPr>
                <w:rFonts w:hint="cs"/>
                <w:sz w:val="24"/>
                <w:szCs w:val="24"/>
                <w:rtl/>
              </w:rPr>
              <w:t xml:space="preserve">במוסד שמספר המשתתפים המדווחים בו גבוה מ 25 </w:t>
            </w:r>
            <w:r w:rsidRPr="00F77153">
              <w:rPr>
                <w:sz w:val="24"/>
                <w:szCs w:val="24"/>
                <w:rtl/>
              </w:rPr>
              <w:t>–</w:t>
            </w:r>
            <w:r w:rsidRPr="00F77153">
              <w:rPr>
                <w:rFonts w:hint="cs"/>
                <w:sz w:val="24"/>
                <w:szCs w:val="24"/>
                <w:rtl/>
              </w:rPr>
              <w:t xml:space="preserve"> 15%;</w:t>
            </w:r>
          </w:p>
          <w:p w:rsidR="00835E27" w:rsidRPr="00F77153" w:rsidRDefault="00835E27" w:rsidP="00006CC1">
            <w:pPr>
              <w:pStyle w:val="TableBlock"/>
              <w:numPr>
                <w:ilvl w:val="0"/>
                <w:numId w:val="60"/>
              </w:numPr>
              <w:tabs>
                <w:tab w:val="clear" w:pos="624"/>
              </w:tabs>
              <w:spacing w:after="120"/>
              <w:ind w:left="1133" w:hanging="631"/>
              <w:jc w:val="both"/>
              <w:rPr>
                <w:sz w:val="24"/>
                <w:szCs w:val="24"/>
              </w:rPr>
            </w:pPr>
            <w:r w:rsidRPr="00F77153">
              <w:rPr>
                <w:rFonts w:hint="cs"/>
                <w:sz w:val="24"/>
                <w:szCs w:val="24"/>
                <w:rtl/>
              </w:rPr>
              <w:t>היעדרות משתתף מכל סיבה שהיא תיחשב כחוסר למעט במקרים המפורטים להלן, שבהם לא ייספר המשתתף כחסר בביקורת אך ייגרע ממצבת מוסד הציבור:</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 xml:space="preserve">אשפוז של משתתף, הורה, בן או בת זוגו או ילד של אחד מהם </w:t>
            </w:r>
            <w:r w:rsidRPr="00F77153">
              <w:rPr>
                <w:sz w:val="24"/>
                <w:szCs w:val="24"/>
                <w:rtl/>
              </w:rPr>
              <w:t>–</w:t>
            </w:r>
            <w:r w:rsidRPr="00F77153">
              <w:rPr>
                <w:rFonts w:hint="cs"/>
                <w:sz w:val="24"/>
                <w:szCs w:val="24"/>
                <w:rtl/>
              </w:rPr>
              <w:t xml:space="preserve"> לכל ימי האשפוז;</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 xml:space="preserve">לידת ילד של משתתף </w:t>
            </w:r>
            <w:r w:rsidRPr="00F77153">
              <w:rPr>
                <w:sz w:val="24"/>
                <w:szCs w:val="24"/>
                <w:rtl/>
              </w:rPr>
              <w:t>–</w:t>
            </w:r>
            <w:r w:rsidRPr="00F77153">
              <w:rPr>
                <w:rFonts w:hint="cs"/>
                <w:sz w:val="24"/>
                <w:szCs w:val="24"/>
                <w:rtl/>
              </w:rPr>
              <w:t xml:space="preserve"> מיום תחילת הלידה ועד ליום שיבת האישה והילוד לביתם, וכן יום עריכת ברית המילה;</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 xml:space="preserve">לגבי משתתפת שילדה </w:t>
            </w:r>
            <w:r w:rsidRPr="00F77153">
              <w:rPr>
                <w:sz w:val="24"/>
                <w:szCs w:val="24"/>
                <w:rtl/>
              </w:rPr>
              <w:t>–</w:t>
            </w:r>
            <w:r w:rsidRPr="00F77153">
              <w:rPr>
                <w:rFonts w:hint="cs"/>
                <w:sz w:val="24"/>
                <w:szCs w:val="24"/>
                <w:rtl/>
              </w:rPr>
              <w:t>14 שבועות מיום הלידה ואולם אפשר שעד מחצית מתקופה זאת יהיה טרם מועד הלידה הצפוי ובלבד שסך כל התקופה לא יעלה על 14 שבועות</w:t>
            </w:r>
            <w:r w:rsidRPr="00F77153">
              <w:rPr>
                <w:sz w:val="24"/>
                <w:szCs w:val="24"/>
                <w:rtl/>
              </w:rPr>
              <w:t>;</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 xml:space="preserve">נישואין של משתתף </w:t>
            </w:r>
            <w:r w:rsidRPr="00F77153">
              <w:rPr>
                <w:sz w:val="24"/>
                <w:szCs w:val="24"/>
                <w:rtl/>
              </w:rPr>
              <w:t>–</w:t>
            </w:r>
            <w:r w:rsidRPr="00F77153">
              <w:rPr>
                <w:rFonts w:hint="cs"/>
                <w:sz w:val="24"/>
                <w:szCs w:val="24"/>
                <w:rtl/>
              </w:rPr>
              <w:t xml:space="preserve"> החל משני הימים שקדמו למועד חתונת המשתתף ועד תום שבעה ימים מיום החתונה;</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lastRenderedPageBreak/>
              <w:t xml:space="preserve">יום הלוויה של קרוב משפחה מדרגה ראשונה (אב, אם, אח, אחות, בן, בת, בן או בת זוג) ועד תום שבעה ימים מיום פטירתו או </w:t>
            </w:r>
            <w:proofErr w:type="spellStart"/>
            <w:r w:rsidRPr="00F77153">
              <w:rPr>
                <w:rFonts w:hint="cs"/>
                <w:sz w:val="24"/>
                <w:szCs w:val="24"/>
                <w:rtl/>
              </w:rPr>
              <w:t>הלוויתו</w:t>
            </w:r>
            <w:proofErr w:type="spellEnd"/>
            <w:r w:rsidRPr="00F77153">
              <w:rPr>
                <w:rFonts w:hint="cs"/>
                <w:sz w:val="24"/>
                <w:szCs w:val="24"/>
                <w:rtl/>
              </w:rPr>
              <w:t>, לפי המאוחר, וכן יום הלוויה של קרובו מדרגה ראשונה של קרוב משפחה מדרגה ראשונה;</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המועד שבו זומן משתתף להתייצב במוסד ממוסדות המדינה או בפני רשות שלטונית, אם הוא חייב לעשות כן לפי דין;</w:t>
            </w:r>
          </w:p>
          <w:p w:rsidR="00835E27" w:rsidRPr="00F77153" w:rsidRDefault="00835E27" w:rsidP="00006CC1">
            <w:pPr>
              <w:pStyle w:val="TableHead"/>
              <w:numPr>
                <w:ilvl w:val="0"/>
                <w:numId w:val="61"/>
              </w:numPr>
              <w:tabs>
                <w:tab w:val="clear" w:pos="1247"/>
                <w:tab w:val="left" w:pos="1836"/>
              </w:tabs>
              <w:spacing w:after="120"/>
              <w:ind w:left="1695" w:hanging="464"/>
              <w:jc w:val="both"/>
              <w:rPr>
                <w:sz w:val="24"/>
                <w:szCs w:val="24"/>
              </w:rPr>
            </w:pPr>
            <w:r w:rsidRPr="00F77153">
              <w:rPr>
                <w:rFonts w:hint="cs"/>
                <w:sz w:val="24"/>
                <w:szCs w:val="24"/>
                <w:rtl/>
              </w:rPr>
              <w:t xml:space="preserve">נישואין של קרוב משפחה מדרגה ראשונה </w:t>
            </w:r>
            <w:r w:rsidRPr="00F77153">
              <w:rPr>
                <w:sz w:val="24"/>
                <w:szCs w:val="24"/>
                <w:rtl/>
              </w:rPr>
              <w:t>–</w:t>
            </w:r>
            <w:r w:rsidR="00006CC1">
              <w:rPr>
                <w:rFonts w:hint="cs"/>
                <w:sz w:val="24"/>
                <w:szCs w:val="24"/>
                <w:rtl/>
              </w:rPr>
              <w:t xml:space="preserve"> יום הנישואין.</w:t>
            </w:r>
          </w:p>
          <w:p w:rsidR="00835E27" w:rsidRPr="00F77153" w:rsidRDefault="00835E27" w:rsidP="00006CC1">
            <w:pPr>
              <w:pStyle w:val="TableBlock"/>
              <w:numPr>
                <w:ilvl w:val="0"/>
                <w:numId w:val="60"/>
              </w:numPr>
              <w:tabs>
                <w:tab w:val="clear" w:pos="624"/>
              </w:tabs>
              <w:spacing w:after="120"/>
              <w:ind w:left="1133" w:hanging="631"/>
              <w:jc w:val="both"/>
              <w:rPr>
                <w:sz w:val="24"/>
                <w:szCs w:val="24"/>
              </w:rPr>
            </w:pPr>
            <w:r w:rsidRPr="00F77153">
              <w:rPr>
                <w:rFonts w:hint="cs"/>
                <w:sz w:val="24"/>
                <w:szCs w:val="24"/>
                <w:rtl/>
              </w:rPr>
              <w:t xml:space="preserve">ועדת התמיכות רשאית מנימוקים שירשמו, לקבוע כי משתתף מסוים לא ייספר כחסר בביקורת אך ייגרע ממצבת מוסד הציבור במקרים הדומים במהותם למקרים הנזכרים </w:t>
            </w:r>
            <w:r w:rsidR="00F33618">
              <w:rPr>
                <w:rFonts w:hint="cs"/>
                <w:sz w:val="24"/>
                <w:szCs w:val="24"/>
                <w:rtl/>
              </w:rPr>
              <w:t>בסעיף קטן</w:t>
            </w:r>
            <w:r w:rsidRPr="00F77153">
              <w:rPr>
                <w:rFonts w:hint="cs"/>
                <w:sz w:val="24"/>
                <w:szCs w:val="24"/>
                <w:rtl/>
              </w:rPr>
              <w:t xml:space="preserve"> (</w:t>
            </w:r>
            <w:r w:rsidR="00AF0A2B">
              <w:rPr>
                <w:rFonts w:hint="cs"/>
                <w:sz w:val="24"/>
                <w:szCs w:val="24"/>
                <w:rtl/>
              </w:rPr>
              <w:t>4</w:t>
            </w:r>
            <w:r w:rsidRPr="00F77153">
              <w:rPr>
                <w:rFonts w:hint="cs"/>
                <w:sz w:val="24"/>
                <w:szCs w:val="24"/>
                <w:rtl/>
              </w:rPr>
              <w:t>);</w:t>
            </w:r>
          </w:p>
          <w:p w:rsidR="00835E27" w:rsidRPr="00F77153" w:rsidRDefault="00835E27" w:rsidP="00006CC1">
            <w:pPr>
              <w:pStyle w:val="TableBlock"/>
              <w:numPr>
                <w:ilvl w:val="0"/>
                <w:numId w:val="60"/>
              </w:numPr>
              <w:tabs>
                <w:tab w:val="clear" w:pos="624"/>
              </w:tabs>
              <w:spacing w:after="120"/>
              <w:ind w:left="1133" w:hanging="631"/>
              <w:jc w:val="both"/>
              <w:rPr>
                <w:sz w:val="24"/>
                <w:szCs w:val="24"/>
              </w:rPr>
            </w:pPr>
            <w:r w:rsidRPr="00F77153">
              <w:rPr>
                <w:rFonts w:hint="cs"/>
                <w:sz w:val="24"/>
                <w:szCs w:val="24"/>
                <w:rtl/>
              </w:rPr>
              <w:t>על אף</w:t>
            </w:r>
            <w:r w:rsidRPr="00F77153">
              <w:rPr>
                <w:sz w:val="24"/>
                <w:szCs w:val="24"/>
                <w:rtl/>
              </w:rPr>
              <w:t xml:space="preserve"> </w:t>
            </w:r>
            <w:r w:rsidRPr="00F77153">
              <w:rPr>
                <w:rFonts w:hint="eastAsia"/>
                <w:sz w:val="24"/>
                <w:szCs w:val="24"/>
                <w:rtl/>
              </w:rPr>
              <w:t>האמור</w:t>
            </w:r>
            <w:r w:rsidRPr="00F77153">
              <w:rPr>
                <w:sz w:val="24"/>
                <w:szCs w:val="24"/>
                <w:rtl/>
              </w:rPr>
              <w:t xml:space="preserve"> </w:t>
            </w:r>
            <w:r w:rsidR="0052242E" w:rsidRPr="00F77153">
              <w:rPr>
                <w:rFonts w:hint="cs"/>
                <w:sz w:val="24"/>
                <w:szCs w:val="24"/>
                <w:rtl/>
              </w:rPr>
              <w:t>בסעיף קטן זה,</w:t>
            </w:r>
            <w:r w:rsidRPr="00F77153">
              <w:rPr>
                <w:sz w:val="24"/>
                <w:szCs w:val="24"/>
                <w:rtl/>
              </w:rPr>
              <w:t xml:space="preserve"> </w:t>
            </w:r>
            <w:r w:rsidRPr="00F77153">
              <w:rPr>
                <w:rFonts w:hint="eastAsia"/>
                <w:sz w:val="24"/>
                <w:szCs w:val="24"/>
                <w:rtl/>
              </w:rPr>
              <w:t>משתתף</w:t>
            </w:r>
            <w:r w:rsidRPr="00F77153">
              <w:rPr>
                <w:sz w:val="24"/>
                <w:szCs w:val="24"/>
                <w:rtl/>
              </w:rPr>
              <w:t xml:space="preserve"> </w:t>
            </w:r>
            <w:r w:rsidRPr="00F77153">
              <w:rPr>
                <w:rFonts w:hint="eastAsia"/>
                <w:sz w:val="24"/>
                <w:szCs w:val="24"/>
                <w:rtl/>
              </w:rPr>
              <w:t>שהי</w:t>
            </w:r>
            <w:r w:rsidRPr="00F77153">
              <w:rPr>
                <w:rFonts w:hint="cs"/>
                <w:sz w:val="24"/>
                <w:szCs w:val="24"/>
                <w:rtl/>
              </w:rPr>
              <w:t xml:space="preserve">ה </w:t>
            </w:r>
            <w:r w:rsidRPr="00F77153">
              <w:rPr>
                <w:rFonts w:hint="eastAsia"/>
                <w:sz w:val="24"/>
                <w:szCs w:val="24"/>
                <w:rtl/>
              </w:rPr>
              <w:t>במילואים</w:t>
            </w:r>
            <w:r w:rsidRPr="00F77153">
              <w:rPr>
                <w:sz w:val="24"/>
                <w:szCs w:val="24"/>
                <w:rtl/>
              </w:rPr>
              <w:t xml:space="preserve"> </w:t>
            </w:r>
            <w:r w:rsidRPr="00F77153">
              <w:rPr>
                <w:rFonts w:hint="cs"/>
                <w:sz w:val="24"/>
                <w:szCs w:val="24"/>
                <w:rtl/>
              </w:rPr>
              <w:t>בזמן שבו</w:t>
            </w:r>
            <w:r w:rsidRPr="00F77153">
              <w:rPr>
                <w:sz w:val="24"/>
                <w:szCs w:val="24"/>
                <w:rtl/>
              </w:rPr>
              <w:t xml:space="preserve"> </w:t>
            </w:r>
            <w:r w:rsidRPr="00F77153">
              <w:rPr>
                <w:rFonts w:hint="eastAsia"/>
                <w:sz w:val="24"/>
                <w:szCs w:val="24"/>
                <w:rtl/>
              </w:rPr>
              <w:t>נערכה</w:t>
            </w:r>
            <w:r w:rsidRPr="00F77153">
              <w:rPr>
                <w:sz w:val="24"/>
                <w:szCs w:val="24"/>
                <w:rtl/>
              </w:rPr>
              <w:t xml:space="preserve"> </w:t>
            </w:r>
            <w:r w:rsidRPr="00F77153">
              <w:rPr>
                <w:rFonts w:hint="eastAsia"/>
                <w:sz w:val="24"/>
                <w:szCs w:val="24"/>
                <w:rtl/>
              </w:rPr>
              <w:t>ביקורת</w:t>
            </w:r>
            <w:r w:rsidRPr="00F77153">
              <w:rPr>
                <w:sz w:val="24"/>
                <w:szCs w:val="24"/>
                <w:rtl/>
              </w:rPr>
              <w:t xml:space="preserve"> </w:t>
            </w:r>
            <w:r w:rsidRPr="00F77153">
              <w:rPr>
                <w:rFonts w:hint="eastAsia"/>
                <w:sz w:val="24"/>
                <w:szCs w:val="24"/>
                <w:rtl/>
              </w:rPr>
              <w:t>במוסד</w:t>
            </w:r>
            <w:r w:rsidRPr="00F77153">
              <w:rPr>
                <w:rFonts w:hint="cs"/>
                <w:sz w:val="24"/>
                <w:szCs w:val="24"/>
                <w:rtl/>
              </w:rPr>
              <w:t>,</w:t>
            </w:r>
            <w:r w:rsidRPr="00F77153">
              <w:rPr>
                <w:sz w:val="24"/>
                <w:szCs w:val="24"/>
                <w:rtl/>
              </w:rPr>
              <w:t xml:space="preserve"> </w:t>
            </w:r>
            <w:r w:rsidRPr="00F77153">
              <w:rPr>
                <w:rFonts w:hint="eastAsia"/>
                <w:sz w:val="24"/>
                <w:szCs w:val="24"/>
                <w:rtl/>
              </w:rPr>
              <w:t>י</w:t>
            </w:r>
            <w:r w:rsidRPr="00F77153">
              <w:rPr>
                <w:rFonts w:hint="cs"/>
                <w:sz w:val="24"/>
                <w:szCs w:val="24"/>
                <w:rtl/>
              </w:rPr>
              <w:t>י</w:t>
            </w:r>
            <w:r w:rsidRPr="00F77153">
              <w:rPr>
                <w:rFonts w:hint="eastAsia"/>
                <w:sz w:val="24"/>
                <w:szCs w:val="24"/>
                <w:rtl/>
              </w:rPr>
              <w:t>חשב</w:t>
            </w:r>
            <w:r w:rsidRPr="00F77153">
              <w:rPr>
                <w:sz w:val="24"/>
                <w:szCs w:val="24"/>
                <w:rtl/>
              </w:rPr>
              <w:t xml:space="preserve"> </w:t>
            </w:r>
            <w:r w:rsidRPr="00F77153">
              <w:rPr>
                <w:rFonts w:hint="eastAsia"/>
                <w:sz w:val="24"/>
                <w:szCs w:val="24"/>
                <w:rtl/>
              </w:rPr>
              <w:t>כנוכח</w:t>
            </w:r>
            <w:r w:rsidR="00006CC1">
              <w:rPr>
                <w:sz w:val="24"/>
                <w:szCs w:val="24"/>
                <w:rtl/>
              </w:rPr>
              <w:t xml:space="preserve"> בביקורת</w:t>
            </w:r>
            <w:r w:rsidR="00006CC1">
              <w:rPr>
                <w:rFonts w:hint="cs"/>
                <w:sz w:val="24"/>
                <w:szCs w:val="24"/>
                <w:rtl/>
              </w:rPr>
              <w:t>.</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sz w:val="24"/>
                <w:szCs w:val="24"/>
                <w:rtl/>
              </w:rPr>
              <w:t>עלה שיעור הח</w:t>
            </w:r>
            <w:r w:rsidRPr="00F77153">
              <w:rPr>
                <w:rFonts w:hint="cs"/>
                <w:sz w:val="24"/>
                <w:szCs w:val="24"/>
                <w:rtl/>
              </w:rPr>
              <w:t>וסר</w:t>
            </w:r>
            <w:r w:rsidRPr="00F77153">
              <w:rPr>
                <w:sz w:val="24"/>
                <w:szCs w:val="24"/>
                <w:rtl/>
              </w:rPr>
              <w:t xml:space="preserve"> בביקורת הראשונה על 25%, יופסק </w:t>
            </w:r>
            <w:r w:rsidRPr="00F77153">
              <w:rPr>
                <w:rFonts w:hint="cs"/>
                <w:sz w:val="24"/>
                <w:szCs w:val="24"/>
                <w:rtl/>
              </w:rPr>
              <w:t xml:space="preserve">מיד </w:t>
            </w:r>
            <w:r w:rsidRPr="00F77153">
              <w:rPr>
                <w:sz w:val="24"/>
                <w:szCs w:val="24"/>
                <w:rtl/>
              </w:rPr>
              <w:t>תשלום התמיכה למוסד עד לסיום הביקורת</w:t>
            </w:r>
            <w:r w:rsidRPr="00F77153">
              <w:rPr>
                <w:rFonts w:hint="cs"/>
                <w:sz w:val="24"/>
                <w:szCs w:val="24"/>
                <w:rtl/>
              </w:rPr>
              <w:t xml:space="preserve"> השנייה, לפי העניין</w:t>
            </w:r>
            <w:r w:rsidRPr="00F77153">
              <w:rPr>
                <w:sz w:val="24"/>
                <w:szCs w:val="24"/>
                <w:rtl/>
              </w:rPr>
              <w:t>;</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sz w:val="24"/>
                <w:szCs w:val="24"/>
                <w:rtl/>
              </w:rPr>
              <w:t xml:space="preserve">נמצא בכל אחת </w:t>
            </w:r>
            <w:r w:rsidRPr="00F77153">
              <w:rPr>
                <w:rFonts w:hint="cs"/>
                <w:sz w:val="24"/>
                <w:szCs w:val="24"/>
                <w:rtl/>
              </w:rPr>
              <w:t>מ</w:t>
            </w:r>
            <w:r w:rsidRPr="00F77153">
              <w:rPr>
                <w:sz w:val="24"/>
                <w:szCs w:val="24"/>
                <w:rtl/>
              </w:rPr>
              <w:t>שתי ביקורות</w:t>
            </w:r>
            <w:r w:rsidRPr="00F77153">
              <w:rPr>
                <w:rFonts w:hint="cs"/>
                <w:sz w:val="24"/>
                <w:szCs w:val="24"/>
                <w:rtl/>
              </w:rPr>
              <w:t xml:space="preserve"> כאמור ב</w:t>
            </w:r>
            <w:r w:rsidR="00EC5D6B" w:rsidRPr="00F77153">
              <w:rPr>
                <w:rFonts w:hint="cs"/>
                <w:sz w:val="24"/>
                <w:szCs w:val="24"/>
                <w:rtl/>
              </w:rPr>
              <w:t>סעיפים קטנים (</w:t>
            </w:r>
            <w:r w:rsidR="00AF0A2B">
              <w:rPr>
                <w:rFonts w:hint="cs"/>
                <w:sz w:val="24"/>
                <w:szCs w:val="24"/>
                <w:rtl/>
              </w:rPr>
              <w:t>4</w:t>
            </w:r>
            <w:r w:rsidR="00EC5D6B" w:rsidRPr="00F77153">
              <w:rPr>
                <w:rFonts w:hint="cs"/>
                <w:sz w:val="24"/>
                <w:szCs w:val="24"/>
                <w:rtl/>
              </w:rPr>
              <w:t>)(</w:t>
            </w:r>
            <w:r w:rsidR="00AF0A2B">
              <w:rPr>
                <w:rFonts w:hint="cs"/>
                <w:sz w:val="24"/>
                <w:szCs w:val="24"/>
                <w:rtl/>
              </w:rPr>
              <w:t>א</w:t>
            </w:r>
            <w:r w:rsidR="00EC5D6B" w:rsidRPr="00F77153">
              <w:rPr>
                <w:rFonts w:hint="cs"/>
                <w:sz w:val="24"/>
                <w:szCs w:val="24"/>
                <w:rtl/>
              </w:rPr>
              <w:t>) ו-(</w:t>
            </w:r>
            <w:r w:rsidR="00AF0A2B">
              <w:rPr>
                <w:rFonts w:hint="cs"/>
                <w:sz w:val="24"/>
                <w:szCs w:val="24"/>
                <w:rtl/>
              </w:rPr>
              <w:t>4</w:t>
            </w:r>
            <w:r w:rsidR="00EC5D6B" w:rsidRPr="00F77153">
              <w:rPr>
                <w:rFonts w:hint="cs"/>
                <w:sz w:val="24"/>
                <w:szCs w:val="24"/>
                <w:rtl/>
              </w:rPr>
              <w:t>)(</w:t>
            </w:r>
            <w:r w:rsidR="00AF0A2B">
              <w:rPr>
                <w:rFonts w:hint="cs"/>
                <w:sz w:val="24"/>
                <w:szCs w:val="24"/>
                <w:rtl/>
              </w:rPr>
              <w:t>ב</w:t>
            </w:r>
            <w:r w:rsidR="00EC5D6B" w:rsidRPr="00F77153">
              <w:rPr>
                <w:rFonts w:hint="cs"/>
                <w:sz w:val="24"/>
                <w:szCs w:val="24"/>
                <w:rtl/>
              </w:rPr>
              <w:t>)</w:t>
            </w:r>
            <w:r w:rsidRPr="00F77153">
              <w:rPr>
                <w:rFonts w:hint="cs"/>
                <w:sz w:val="24"/>
                <w:szCs w:val="24"/>
                <w:rtl/>
              </w:rPr>
              <w:t xml:space="preserve"> </w:t>
            </w:r>
            <w:r w:rsidRPr="00F77153">
              <w:rPr>
                <w:sz w:val="24"/>
                <w:szCs w:val="24"/>
                <w:rtl/>
              </w:rPr>
              <w:t xml:space="preserve">שנערכו במוסד שיעור היעדרות העולה על </w:t>
            </w:r>
            <w:r w:rsidRPr="00F77153">
              <w:rPr>
                <w:rFonts w:hint="cs"/>
                <w:sz w:val="24"/>
                <w:szCs w:val="24"/>
                <w:rtl/>
              </w:rPr>
              <w:t>שיעור החוסר המרבי,</w:t>
            </w:r>
            <w:r w:rsidRPr="00F77153">
              <w:rPr>
                <w:sz w:val="24"/>
                <w:szCs w:val="24"/>
                <w:rtl/>
              </w:rPr>
              <w:t xml:space="preserve"> יופחת שיעור התמיכה למוסד, החל </w:t>
            </w:r>
            <w:r w:rsidRPr="00F77153">
              <w:rPr>
                <w:rFonts w:hint="cs"/>
                <w:sz w:val="24"/>
                <w:szCs w:val="24"/>
                <w:rtl/>
              </w:rPr>
              <w:t>ב</w:t>
            </w:r>
            <w:r w:rsidRPr="00F77153">
              <w:rPr>
                <w:sz w:val="24"/>
                <w:szCs w:val="24"/>
                <w:rtl/>
              </w:rPr>
              <w:t>מועד הביקורת השנ</w:t>
            </w:r>
            <w:r w:rsidRPr="00F77153">
              <w:rPr>
                <w:rFonts w:hint="cs"/>
                <w:sz w:val="24"/>
                <w:szCs w:val="24"/>
                <w:rtl/>
              </w:rPr>
              <w:t>י</w:t>
            </w:r>
            <w:r w:rsidRPr="00F77153">
              <w:rPr>
                <w:sz w:val="24"/>
                <w:szCs w:val="24"/>
                <w:rtl/>
              </w:rPr>
              <w:t>יה</w:t>
            </w:r>
            <w:r w:rsidRPr="00F77153">
              <w:rPr>
                <w:rFonts w:hint="cs"/>
                <w:sz w:val="24"/>
                <w:szCs w:val="24"/>
                <w:rtl/>
              </w:rPr>
              <w:t xml:space="preserve">: </w:t>
            </w:r>
            <w:r w:rsidRPr="00F77153">
              <w:rPr>
                <w:sz w:val="24"/>
                <w:szCs w:val="24"/>
                <w:rtl/>
              </w:rPr>
              <w:t xml:space="preserve">שיעור ההפחתה האמור יהיה </w:t>
            </w:r>
            <w:r w:rsidRPr="00F77153">
              <w:rPr>
                <w:rFonts w:hint="cs"/>
                <w:sz w:val="24"/>
                <w:szCs w:val="24"/>
                <w:rtl/>
              </w:rPr>
              <w:t>שיעור החוסר בפועל בניכוי שיעורים כמפורט להלן,</w:t>
            </w:r>
            <w:r w:rsidRPr="00F77153">
              <w:rPr>
                <w:sz w:val="24"/>
                <w:szCs w:val="24"/>
                <w:rtl/>
              </w:rPr>
              <w:t xml:space="preserve"> </w:t>
            </w:r>
            <w:r w:rsidRPr="00F77153">
              <w:rPr>
                <w:rFonts w:hint="cs"/>
                <w:sz w:val="24"/>
                <w:szCs w:val="24"/>
                <w:rtl/>
              </w:rPr>
              <w:t>כחלק יחסי מתוך תקופה של שנים עשר חודשים; לעניין זה, ייחשב שיעור החוסר הנמוך מבין אלה שנמצאו בכל אחת מהביקורת שבהן עלה שיעור החוסר על שיעור החוסר המרבי</w:t>
            </w:r>
            <w:r w:rsidRPr="00F77153">
              <w:rPr>
                <w:sz w:val="24"/>
                <w:szCs w:val="24"/>
                <w:rtl/>
              </w:rPr>
              <w:t>;</w:t>
            </w:r>
            <w:r w:rsidRPr="00F77153">
              <w:rPr>
                <w:rFonts w:hint="cs"/>
                <w:sz w:val="24"/>
                <w:szCs w:val="24"/>
                <w:rtl/>
              </w:rPr>
              <w:t xml:space="preserve"> אופן ההפחתה יהיה כמפורט להלן:</w:t>
            </w:r>
          </w:p>
          <w:p w:rsidR="00835E27" w:rsidRPr="00F77153" w:rsidRDefault="00835E27" w:rsidP="00006CC1">
            <w:pPr>
              <w:pStyle w:val="TableBlock"/>
              <w:numPr>
                <w:ilvl w:val="0"/>
                <w:numId w:val="62"/>
              </w:numPr>
              <w:tabs>
                <w:tab w:val="clear" w:pos="624"/>
              </w:tabs>
              <w:spacing w:after="120"/>
              <w:ind w:left="1133" w:hanging="631"/>
              <w:jc w:val="both"/>
              <w:rPr>
                <w:sz w:val="24"/>
                <w:szCs w:val="24"/>
              </w:rPr>
            </w:pPr>
            <w:r w:rsidRPr="00F77153">
              <w:rPr>
                <w:sz w:val="24"/>
                <w:szCs w:val="24"/>
                <w:rtl/>
              </w:rPr>
              <w:t>במוסד שמ</w:t>
            </w:r>
            <w:r w:rsidR="00C26D88" w:rsidRPr="00F77153">
              <w:rPr>
                <w:sz w:val="24"/>
                <w:szCs w:val="24"/>
                <w:rtl/>
              </w:rPr>
              <w:t>ספר המשתתפים המדווחים בו הוא עד</w:t>
            </w:r>
            <w:r w:rsidR="00C26D88" w:rsidRPr="00F77153">
              <w:rPr>
                <w:rFonts w:hint="cs"/>
                <w:sz w:val="24"/>
                <w:szCs w:val="24"/>
                <w:rtl/>
              </w:rPr>
              <w:t xml:space="preserve"> </w:t>
            </w:r>
            <w:r w:rsidRPr="00F77153">
              <w:rPr>
                <w:sz w:val="24"/>
                <w:szCs w:val="24"/>
                <w:rtl/>
              </w:rPr>
              <w:t>25</w:t>
            </w:r>
            <w:r w:rsidR="00C26D88" w:rsidRPr="00F77153">
              <w:rPr>
                <w:rFonts w:hint="cs"/>
                <w:sz w:val="24"/>
                <w:szCs w:val="24"/>
                <w:rtl/>
              </w:rPr>
              <w:t xml:space="preserve"> </w:t>
            </w:r>
            <w:r w:rsidR="00C26D88" w:rsidRPr="00F77153">
              <w:rPr>
                <w:sz w:val="24"/>
                <w:szCs w:val="24"/>
                <w:rtl/>
              </w:rPr>
              <w:t>–</w:t>
            </w:r>
            <w:r w:rsidRPr="00F77153">
              <w:rPr>
                <w:sz w:val="24"/>
                <w:szCs w:val="24"/>
                <w:rtl/>
              </w:rPr>
              <w:t xml:space="preserve"> אם נעדרו עד 25% מסך כל המשתתפים תבוצע הפחתה בשיעור השווה לשיעור הנעדרים בניכוי 7.5 נקודות האחוז ואם נעדרו מעל 25% מסך כל המשתתפים תבוצע הפחתה בשיעור השווה לשיעור הנעדרים בניכוי 2.5 נקודות האחוז</w:t>
            </w:r>
            <w:r w:rsidR="00F33618">
              <w:rPr>
                <w:rFonts w:hint="cs"/>
                <w:sz w:val="24"/>
                <w:szCs w:val="24"/>
                <w:rtl/>
              </w:rPr>
              <w:t>;</w:t>
            </w:r>
          </w:p>
          <w:p w:rsidR="00835E27" w:rsidRPr="00F77153" w:rsidRDefault="00835E27" w:rsidP="00006CC1">
            <w:pPr>
              <w:pStyle w:val="TableBlock"/>
              <w:numPr>
                <w:ilvl w:val="0"/>
                <w:numId w:val="62"/>
              </w:numPr>
              <w:tabs>
                <w:tab w:val="clear" w:pos="624"/>
              </w:tabs>
              <w:spacing w:after="120"/>
              <w:ind w:left="1133" w:hanging="631"/>
              <w:jc w:val="both"/>
              <w:rPr>
                <w:sz w:val="24"/>
                <w:szCs w:val="24"/>
              </w:rPr>
            </w:pPr>
            <w:r w:rsidRPr="00F77153">
              <w:rPr>
                <w:sz w:val="24"/>
                <w:szCs w:val="24"/>
                <w:rtl/>
              </w:rPr>
              <w:t>במוסד שמ</w:t>
            </w:r>
            <w:r w:rsidR="00C26D88" w:rsidRPr="00F77153">
              <w:rPr>
                <w:sz w:val="24"/>
                <w:szCs w:val="24"/>
                <w:rtl/>
              </w:rPr>
              <w:t>ספר המשתתפים המדווחים בו גבוה מ</w:t>
            </w:r>
            <w:r w:rsidR="00C26D88" w:rsidRPr="00F77153">
              <w:rPr>
                <w:rFonts w:hint="cs"/>
                <w:sz w:val="24"/>
                <w:szCs w:val="24"/>
                <w:rtl/>
              </w:rPr>
              <w:t>-</w:t>
            </w:r>
            <w:r w:rsidRPr="00F77153">
              <w:rPr>
                <w:sz w:val="24"/>
                <w:szCs w:val="24"/>
                <w:rtl/>
              </w:rPr>
              <w:t>25</w:t>
            </w:r>
            <w:r w:rsidR="00C26D88" w:rsidRPr="00F77153">
              <w:rPr>
                <w:rFonts w:hint="cs"/>
                <w:sz w:val="24"/>
                <w:szCs w:val="24"/>
                <w:rtl/>
              </w:rPr>
              <w:t xml:space="preserve"> </w:t>
            </w:r>
            <w:r w:rsidR="00C26D88" w:rsidRPr="00F77153">
              <w:rPr>
                <w:sz w:val="24"/>
                <w:szCs w:val="24"/>
                <w:rtl/>
              </w:rPr>
              <w:t>–</w:t>
            </w:r>
            <w:r w:rsidRPr="00F77153">
              <w:rPr>
                <w:sz w:val="24"/>
                <w:szCs w:val="24"/>
                <w:rtl/>
              </w:rPr>
              <w:t xml:space="preserve"> אם נעדרו עד 20% מסך כל המשתתפים, תבוצע הפחתה בשיעור השווה לשיעור הנעדרים בניכוי 7.5 נקודות האחוז, ואם נעדרו מעל 20% מסך כל המשתתפים, תבוצע הפחתה בשיעור השווה לשיעור הנעדרים בניכוי 2.5 נקודות האחוז</w:t>
            </w:r>
            <w:r w:rsidR="00006CC1">
              <w:rPr>
                <w:rFonts w:hint="cs"/>
                <w:sz w:val="24"/>
                <w:szCs w:val="24"/>
                <w:rtl/>
              </w:rPr>
              <w:t>.</w:t>
            </w:r>
          </w:p>
          <w:p w:rsidR="00835E27" w:rsidRPr="00F77153" w:rsidRDefault="00835E27" w:rsidP="00006CC1">
            <w:pPr>
              <w:pStyle w:val="TableBlock"/>
              <w:numPr>
                <w:ilvl w:val="0"/>
                <w:numId w:val="59"/>
              </w:numPr>
              <w:tabs>
                <w:tab w:val="clear" w:pos="624"/>
              </w:tabs>
              <w:spacing w:after="120"/>
              <w:ind w:left="426" w:hanging="426"/>
              <w:jc w:val="both"/>
              <w:rPr>
                <w:sz w:val="24"/>
                <w:szCs w:val="24"/>
              </w:rPr>
            </w:pPr>
            <w:r w:rsidRPr="00F77153">
              <w:rPr>
                <w:rFonts w:hint="cs"/>
                <w:sz w:val="24"/>
                <w:szCs w:val="24"/>
                <w:rtl/>
              </w:rPr>
              <w:lastRenderedPageBreak/>
              <w:t>נמצא בשתי ביקורות מתוך הביקורות שנערכו במוסד באותה שנה, כי מי שדווח</w:t>
            </w:r>
            <w:r w:rsidRPr="00F77153">
              <w:rPr>
                <w:sz w:val="24"/>
                <w:szCs w:val="24"/>
                <w:rtl/>
              </w:rPr>
              <w:t xml:space="preserve"> </w:t>
            </w:r>
            <w:r w:rsidRPr="00F77153">
              <w:rPr>
                <w:rFonts w:hint="cs"/>
                <w:sz w:val="24"/>
                <w:szCs w:val="24"/>
                <w:rtl/>
              </w:rPr>
              <w:t>כמשתתף אינו נוכח במוסד באותם מועדים (להלן</w:t>
            </w:r>
            <w:r w:rsidR="00EC5D6B" w:rsidRPr="00F77153">
              <w:rPr>
                <w:rFonts w:hint="cs"/>
                <w:sz w:val="24"/>
                <w:szCs w:val="24"/>
                <w:rtl/>
              </w:rPr>
              <w:t xml:space="preserve"> </w:t>
            </w:r>
            <w:r w:rsidR="00EC5D6B" w:rsidRPr="00F77153">
              <w:rPr>
                <w:sz w:val="24"/>
                <w:szCs w:val="24"/>
                <w:rtl/>
              </w:rPr>
              <w:t>–</w:t>
            </w:r>
            <w:r w:rsidRPr="00F77153">
              <w:rPr>
                <w:rFonts w:hint="cs"/>
                <w:sz w:val="24"/>
                <w:szCs w:val="24"/>
                <w:rtl/>
              </w:rPr>
              <w:t xml:space="preserve"> </w:t>
            </w:r>
            <w:r w:rsidRPr="00B04C9A">
              <w:rPr>
                <w:rFonts w:hint="eastAsia"/>
                <w:b/>
                <w:bCs/>
                <w:sz w:val="24"/>
                <w:szCs w:val="24"/>
                <w:rtl/>
              </w:rPr>
              <w:t>היעדרות</w:t>
            </w:r>
            <w:r w:rsidRPr="00B04C9A">
              <w:rPr>
                <w:b/>
                <w:bCs/>
                <w:sz w:val="24"/>
                <w:szCs w:val="24"/>
                <w:rtl/>
              </w:rPr>
              <w:t xml:space="preserve"> </w:t>
            </w:r>
            <w:r w:rsidRPr="00B04C9A">
              <w:rPr>
                <w:rFonts w:hint="eastAsia"/>
                <w:b/>
                <w:bCs/>
                <w:sz w:val="24"/>
                <w:szCs w:val="24"/>
                <w:rtl/>
              </w:rPr>
              <w:t>רציפה</w:t>
            </w:r>
            <w:r w:rsidRPr="00F77153">
              <w:rPr>
                <w:rFonts w:hint="cs"/>
                <w:sz w:val="24"/>
                <w:szCs w:val="24"/>
                <w:rtl/>
              </w:rPr>
              <w:t xml:space="preserve">), או התברר באופן אחר כי אין לשלם למוסד תמיכה בעד מי שדווח כמשתתף, </w:t>
            </w:r>
            <w:r w:rsidRPr="00F77153">
              <w:rPr>
                <w:sz w:val="24"/>
                <w:szCs w:val="24"/>
                <w:rtl/>
              </w:rPr>
              <w:t xml:space="preserve">יופחת היקף התמיכה </w:t>
            </w:r>
            <w:r w:rsidRPr="00F77153">
              <w:rPr>
                <w:rFonts w:hint="cs"/>
                <w:sz w:val="24"/>
                <w:szCs w:val="24"/>
                <w:rtl/>
              </w:rPr>
              <w:t>במוסד</w:t>
            </w:r>
            <w:r w:rsidRPr="00F77153">
              <w:rPr>
                <w:sz w:val="24"/>
                <w:szCs w:val="24"/>
                <w:rtl/>
              </w:rPr>
              <w:t xml:space="preserve">, </w:t>
            </w:r>
            <w:r w:rsidRPr="00F77153">
              <w:rPr>
                <w:rFonts w:hint="cs"/>
                <w:sz w:val="24"/>
                <w:szCs w:val="24"/>
                <w:rtl/>
              </w:rPr>
              <w:t xml:space="preserve">בהתאם לסכום התמיכה </w:t>
            </w:r>
            <w:r w:rsidRPr="00F77153">
              <w:rPr>
                <w:rFonts w:hint="eastAsia"/>
                <w:sz w:val="24"/>
                <w:szCs w:val="24"/>
                <w:rtl/>
              </w:rPr>
              <w:t>שנית</w:t>
            </w:r>
            <w:r w:rsidRPr="00F77153">
              <w:rPr>
                <w:rFonts w:hint="cs"/>
                <w:sz w:val="24"/>
                <w:szCs w:val="24"/>
                <w:rtl/>
              </w:rPr>
              <w:t>ן</w:t>
            </w:r>
            <w:r w:rsidRPr="00F77153">
              <w:rPr>
                <w:sz w:val="24"/>
                <w:szCs w:val="24"/>
                <w:rtl/>
              </w:rPr>
              <w:t xml:space="preserve"> בעד אותו משתתף בשנים עשר החודשים האחרונים, כמפורט להלן, זולת אם יוכיח המוסד כי היעדרות המשתתף הי</w:t>
            </w:r>
            <w:r w:rsidRPr="00F77153">
              <w:rPr>
                <w:rFonts w:hint="eastAsia"/>
                <w:sz w:val="24"/>
                <w:szCs w:val="24"/>
                <w:rtl/>
              </w:rPr>
              <w:t>י</w:t>
            </w:r>
            <w:r w:rsidRPr="00F77153">
              <w:rPr>
                <w:sz w:val="24"/>
                <w:szCs w:val="24"/>
                <w:rtl/>
              </w:rPr>
              <w:t xml:space="preserve">תה </w:t>
            </w:r>
            <w:r w:rsidRPr="00F77153">
              <w:rPr>
                <w:rFonts w:hint="eastAsia"/>
                <w:sz w:val="24"/>
                <w:szCs w:val="24"/>
                <w:rtl/>
              </w:rPr>
              <w:t>בתקופה</w:t>
            </w:r>
            <w:r w:rsidRPr="00F77153">
              <w:rPr>
                <w:sz w:val="24"/>
                <w:szCs w:val="24"/>
                <w:rtl/>
              </w:rPr>
              <w:t xml:space="preserve"> </w:t>
            </w:r>
            <w:r w:rsidRPr="00F77153">
              <w:rPr>
                <w:rFonts w:hint="eastAsia"/>
                <w:sz w:val="24"/>
                <w:szCs w:val="24"/>
                <w:rtl/>
              </w:rPr>
              <w:t>הפחותה</w:t>
            </w:r>
            <w:r w:rsidRPr="00F77153">
              <w:rPr>
                <w:sz w:val="24"/>
                <w:szCs w:val="24"/>
                <w:rtl/>
              </w:rPr>
              <w:t xml:space="preserve"> </w:t>
            </w:r>
            <w:r w:rsidRPr="00F77153">
              <w:rPr>
                <w:rFonts w:hint="eastAsia"/>
                <w:sz w:val="24"/>
                <w:szCs w:val="24"/>
                <w:rtl/>
              </w:rPr>
              <w:t>משנים</w:t>
            </w:r>
            <w:r w:rsidRPr="00F77153">
              <w:rPr>
                <w:sz w:val="24"/>
                <w:szCs w:val="24"/>
                <w:rtl/>
              </w:rPr>
              <w:t xml:space="preserve"> </w:t>
            </w:r>
            <w:r w:rsidRPr="00F77153">
              <w:rPr>
                <w:rFonts w:hint="eastAsia"/>
                <w:sz w:val="24"/>
                <w:szCs w:val="24"/>
                <w:rtl/>
              </w:rPr>
              <w:t>עשר</w:t>
            </w:r>
            <w:r w:rsidRPr="00F77153">
              <w:rPr>
                <w:sz w:val="24"/>
                <w:szCs w:val="24"/>
                <w:rtl/>
              </w:rPr>
              <w:t xml:space="preserve"> </w:t>
            </w:r>
            <w:r w:rsidRPr="00F77153">
              <w:rPr>
                <w:rFonts w:hint="eastAsia"/>
                <w:sz w:val="24"/>
                <w:szCs w:val="24"/>
                <w:rtl/>
              </w:rPr>
              <w:t>חודשים</w:t>
            </w:r>
            <w:r w:rsidRPr="00F77153">
              <w:rPr>
                <w:rFonts w:hint="cs"/>
                <w:sz w:val="24"/>
                <w:szCs w:val="24"/>
                <w:rtl/>
              </w:rPr>
              <w:t>, ש</w:t>
            </w:r>
            <w:r w:rsidRPr="00F77153">
              <w:rPr>
                <w:rFonts w:hint="eastAsia"/>
                <w:sz w:val="24"/>
                <w:szCs w:val="24"/>
                <w:rtl/>
              </w:rPr>
              <w:t>אז</w:t>
            </w:r>
            <w:r w:rsidRPr="00F77153">
              <w:rPr>
                <w:sz w:val="24"/>
                <w:szCs w:val="24"/>
                <w:rtl/>
              </w:rPr>
              <w:t xml:space="preserve"> </w:t>
            </w:r>
            <w:r w:rsidRPr="00F77153">
              <w:rPr>
                <w:rFonts w:hint="cs"/>
                <w:sz w:val="24"/>
                <w:szCs w:val="24"/>
                <w:rtl/>
              </w:rPr>
              <w:t>י</w:t>
            </w:r>
            <w:r w:rsidRPr="00F77153">
              <w:rPr>
                <w:rFonts w:hint="eastAsia"/>
                <w:sz w:val="24"/>
                <w:szCs w:val="24"/>
                <w:rtl/>
              </w:rPr>
              <w:t>ופחת</w:t>
            </w:r>
            <w:r w:rsidRPr="00F77153">
              <w:rPr>
                <w:sz w:val="24"/>
                <w:szCs w:val="24"/>
                <w:rtl/>
              </w:rPr>
              <w:t xml:space="preserve"> </w:t>
            </w:r>
            <w:r w:rsidRPr="00F77153">
              <w:rPr>
                <w:rFonts w:hint="cs"/>
                <w:sz w:val="24"/>
                <w:szCs w:val="24"/>
                <w:rtl/>
              </w:rPr>
              <w:t xml:space="preserve">היקף </w:t>
            </w:r>
            <w:r w:rsidRPr="00F77153">
              <w:rPr>
                <w:rFonts w:hint="eastAsia"/>
                <w:sz w:val="24"/>
                <w:szCs w:val="24"/>
                <w:rtl/>
              </w:rPr>
              <w:t>התמיכה</w:t>
            </w:r>
            <w:r w:rsidRPr="00F77153">
              <w:rPr>
                <w:sz w:val="24"/>
                <w:szCs w:val="24"/>
                <w:rtl/>
              </w:rPr>
              <w:t xml:space="preserve"> </w:t>
            </w:r>
            <w:r w:rsidRPr="00F77153">
              <w:rPr>
                <w:rFonts w:hint="cs"/>
                <w:sz w:val="24"/>
                <w:szCs w:val="24"/>
                <w:rtl/>
              </w:rPr>
              <w:t xml:space="preserve">בשל אותו משתתף </w:t>
            </w:r>
            <w:r w:rsidRPr="00F77153">
              <w:rPr>
                <w:rFonts w:hint="eastAsia"/>
                <w:sz w:val="24"/>
                <w:szCs w:val="24"/>
                <w:rtl/>
              </w:rPr>
              <w:t>בהתאם</w:t>
            </w:r>
            <w:r w:rsidRPr="00F77153">
              <w:rPr>
                <w:sz w:val="24"/>
                <w:szCs w:val="24"/>
                <w:rtl/>
              </w:rPr>
              <w:t xml:space="preserve"> </w:t>
            </w:r>
            <w:r w:rsidRPr="00F77153">
              <w:rPr>
                <w:rFonts w:hint="eastAsia"/>
                <w:sz w:val="24"/>
                <w:szCs w:val="24"/>
                <w:rtl/>
              </w:rPr>
              <w:t>לחלק</w:t>
            </w:r>
            <w:r w:rsidRPr="00F77153">
              <w:rPr>
                <w:sz w:val="24"/>
                <w:szCs w:val="24"/>
                <w:rtl/>
              </w:rPr>
              <w:t xml:space="preserve"> </w:t>
            </w:r>
            <w:r w:rsidRPr="00F77153">
              <w:rPr>
                <w:rFonts w:hint="eastAsia"/>
                <w:sz w:val="24"/>
                <w:szCs w:val="24"/>
                <w:rtl/>
              </w:rPr>
              <w:t>היחסי</w:t>
            </w:r>
            <w:r w:rsidRPr="00F77153">
              <w:rPr>
                <w:sz w:val="24"/>
                <w:szCs w:val="24"/>
                <w:rtl/>
              </w:rPr>
              <w:t xml:space="preserve"> </w:t>
            </w:r>
            <w:r w:rsidRPr="00F77153">
              <w:rPr>
                <w:rFonts w:hint="eastAsia"/>
                <w:sz w:val="24"/>
                <w:szCs w:val="24"/>
                <w:rtl/>
              </w:rPr>
              <w:t>של</w:t>
            </w:r>
            <w:r w:rsidRPr="00F77153">
              <w:rPr>
                <w:sz w:val="24"/>
                <w:szCs w:val="24"/>
                <w:rtl/>
              </w:rPr>
              <w:t xml:space="preserve"> </w:t>
            </w:r>
            <w:r w:rsidRPr="00F77153">
              <w:rPr>
                <w:rFonts w:hint="cs"/>
                <w:sz w:val="24"/>
                <w:szCs w:val="24"/>
                <w:rtl/>
              </w:rPr>
              <w:t xml:space="preserve">תקופת </w:t>
            </w:r>
            <w:r w:rsidRPr="00F77153">
              <w:rPr>
                <w:rFonts w:hint="eastAsia"/>
                <w:sz w:val="24"/>
                <w:szCs w:val="24"/>
                <w:rtl/>
              </w:rPr>
              <w:t>היעדרותו</w:t>
            </w:r>
            <w:r w:rsidRPr="00F77153">
              <w:rPr>
                <w:sz w:val="24"/>
                <w:szCs w:val="24"/>
                <w:rtl/>
              </w:rPr>
              <w:t xml:space="preserve"> מתוך תק</w:t>
            </w:r>
            <w:r w:rsidRPr="00F77153">
              <w:rPr>
                <w:rFonts w:hint="cs"/>
                <w:sz w:val="24"/>
                <w:szCs w:val="24"/>
                <w:rtl/>
              </w:rPr>
              <w:t>ו</w:t>
            </w:r>
            <w:r w:rsidRPr="00F77153">
              <w:rPr>
                <w:sz w:val="24"/>
                <w:szCs w:val="24"/>
                <w:rtl/>
              </w:rPr>
              <w:t>פה של שנים עשר חודשים</w:t>
            </w:r>
            <w:r w:rsidRPr="00F77153">
              <w:rPr>
                <w:rFonts w:hint="cs"/>
                <w:sz w:val="24"/>
                <w:szCs w:val="24"/>
                <w:rtl/>
              </w:rPr>
              <w:t>,</w:t>
            </w:r>
            <w:r w:rsidRPr="00F77153">
              <w:rPr>
                <w:sz w:val="24"/>
                <w:szCs w:val="24"/>
                <w:rtl/>
              </w:rPr>
              <w:t xml:space="preserve"> כדלקמן</w:t>
            </w:r>
            <w:r w:rsidRPr="00F77153">
              <w:rPr>
                <w:rFonts w:hint="cs"/>
                <w:sz w:val="24"/>
                <w:szCs w:val="24"/>
                <w:rtl/>
              </w:rPr>
              <w:t>:</w:t>
            </w:r>
          </w:p>
          <w:p w:rsidR="00835E27" w:rsidRPr="00F77153" w:rsidRDefault="00835E27" w:rsidP="00006CC1">
            <w:pPr>
              <w:pStyle w:val="TableBlock"/>
              <w:numPr>
                <w:ilvl w:val="0"/>
                <w:numId w:val="63"/>
              </w:numPr>
              <w:tabs>
                <w:tab w:val="clear" w:pos="624"/>
              </w:tabs>
              <w:spacing w:after="120"/>
              <w:ind w:left="1133" w:hanging="631"/>
              <w:jc w:val="both"/>
              <w:rPr>
                <w:sz w:val="24"/>
                <w:szCs w:val="24"/>
              </w:rPr>
            </w:pPr>
            <w:r w:rsidRPr="00F77153">
              <w:rPr>
                <w:sz w:val="24"/>
                <w:szCs w:val="24"/>
                <w:rtl/>
              </w:rPr>
              <w:t>בשל היעדרות רציפה של עד 10% מסך כל המשתתפים המדווחים</w:t>
            </w:r>
            <w:r w:rsidR="00C26D88" w:rsidRPr="00F77153">
              <w:rPr>
                <w:rFonts w:hint="cs"/>
                <w:sz w:val="24"/>
                <w:szCs w:val="24"/>
                <w:rtl/>
              </w:rPr>
              <w:t xml:space="preserve"> </w:t>
            </w:r>
            <w:r w:rsidR="00C26D88" w:rsidRPr="00F77153">
              <w:rPr>
                <w:sz w:val="24"/>
                <w:szCs w:val="24"/>
                <w:rtl/>
              </w:rPr>
              <w:t>–</w:t>
            </w:r>
            <w:r w:rsidRPr="00F77153">
              <w:rPr>
                <w:sz w:val="24"/>
                <w:szCs w:val="24"/>
                <w:rtl/>
              </w:rPr>
              <w:t xml:space="preserve"> יופחת היקף התמיכה במוסד בסכום השווה לפי 1.5 מסכום התמיכה שניתן בעד המשתתפים הנעדרים ברציפות;</w:t>
            </w:r>
          </w:p>
          <w:p w:rsidR="00835E27" w:rsidRPr="00F77153" w:rsidRDefault="00835E27" w:rsidP="00006CC1">
            <w:pPr>
              <w:pStyle w:val="TableBlock"/>
              <w:numPr>
                <w:ilvl w:val="0"/>
                <w:numId w:val="63"/>
              </w:numPr>
              <w:tabs>
                <w:tab w:val="clear" w:pos="624"/>
              </w:tabs>
              <w:spacing w:after="120"/>
              <w:ind w:left="1133" w:hanging="631"/>
              <w:jc w:val="both"/>
              <w:rPr>
                <w:sz w:val="24"/>
                <w:szCs w:val="24"/>
              </w:rPr>
            </w:pPr>
            <w:r w:rsidRPr="00F77153">
              <w:rPr>
                <w:sz w:val="24"/>
                <w:szCs w:val="24"/>
                <w:rtl/>
              </w:rPr>
              <w:t>בשל היעדרות רציפה של מעל 10% מסך כל המשתתפים המדווחים</w:t>
            </w:r>
            <w:r w:rsidR="00C26D88" w:rsidRPr="00F77153">
              <w:rPr>
                <w:rFonts w:hint="cs"/>
                <w:sz w:val="24"/>
                <w:szCs w:val="24"/>
                <w:rtl/>
              </w:rPr>
              <w:t xml:space="preserve"> </w:t>
            </w:r>
            <w:r w:rsidR="00C26D88" w:rsidRPr="00F77153">
              <w:rPr>
                <w:sz w:val="24"/>
                <w:szCs w:val="24"/>
                <w:rtl/>
              </w:rPr>
              <w:t>–</w:t>
            </w:r>
            <w:r w:rsidRPr="00F77153">
              <w:rPr>
                <w:sz w:val="24"/>
                <w:szCs w:val="24"/>
                <w:rtl/>
              </w:rPr>
              <w:t xml:space="preserve"> יופחת היקף התמיכה במוסד בסכום השווה לפי 3 מסכום התמיכה שני</w:t>
            </w:r>
            <w:r w:rsidR="00006CC1">
              <w:rPr>
                <w:sz w:val="24"/>
                <w:szCs w:val="24"/>
                <w:rtl/>
              </w:rPr>
              <w:t>תן בעד המשתתפים הנעדרים ברציפות</w:t>
            </w:r>
            <w:r w:rsidR="00006CC1">
              <w:rPr>
                <w:rFonts w:hint="cs"/>
                <w:sz w:val="24"/>
                <w:szCs w:val="24"/>
                <w:rtl/>
              </w:rPr>
              <w:t>.</w:t>
            </w:r>
          </w:p>
          <w:p w:rsidR="00835E27" w:rsidRPr="00F77153" w:rsidRDefault="00835E27" w:rsidP="00006CC1">
            <w:pPr>
              <w:pStyle w:val="TableBlock"/>
              <w:numPr>
                <w:ilvl w:val="0"/>
                <w:numId w:val="59"/>
              </w:numPr>
              <w:tabs>
                <w:tab w:val="clear" w:pos="624"/>
              </w:tabs>
              <w:spacing w:after="120"/>
              <w:ind w:left="561" w:hanging="561"/>
              <w:jc w:val="both"/>
              <w:rPr>
                <w:sz w:val="24"/>
                <w:szCs w:val="24"/>
              </w:rPr>
            </w:pPr>
            <w:r w:rsidRPr="00F77153">
              <w:rPr>
                <w:sz w:val="24"/>
                <w:szCs w:val="24"/>
                <w:rtl/>
              </w:rPr>
              <w:t xml:space="preserve">האמור </w:t>
            </w:r>
            <w:r w:rsidRPr="00F77153">
              <w:rPr>
                <w:rFonts w:hint="cs"/>
                <w:sz w:val="24"/>
                <w:szCs w:val="24"/>
                <w:rtl/>
              </w:rPr>
              <w:t>בסעיף קטן (</w:t>
            </w:r>
            <w:r w:rsidR="00B04C9A">
              <w:rPr>
                <w:rFonts w:hint="cs"/>
                <w:sz w:val="24"/>
                <w:szCs w:val="24"/>
                <w:rtl/>
              </w:rPr>
              <w:t>7</w:t>
            </w:r>
            <w:r w:rsidRPr="00F77153">
              <w:rPr>
                <w:rFonts w:hint="cs"/>
                <w:sz w:val="24"/>
                <w:szCs w:val="24"/>
                <w:rtl/>
              </w:rPr>
              <w:t>)</w:t>
            </w:r>
            <w:r w:rsidRPr="00F77153">
              <w:rPr>
                <w:sz w:val="24"/>
                <w:szCs w:val="24"/>
                <w:rtl/>
              </w:rPr>
              <w:t xml:space="preserve"> יחול רק לגבי היעדרות רציפה של 3 משתתפים מדווחים לפחות ובשיעור העולה על 5% מכלל המשתתפים במוסד, לפי הגבוה </w:t>
            </w:r>
            <w:proofErr w:type="spellStart"/>
            <w:r w:rsidRPr="00F77153">
              <w:rPr>
                <w:sz w:val="24"/>
                <w:szCs w:val="24"/>
                <w:rtl/>
              </w:rPr>
              <w:t>מביניהם</w:t>
            </w:r>
            <w:proofErr w:type="spellEnd"/>
            <w:r w:rsidRPr="00F77153">
              <w:rPr>
                <w:sz w:val="24"/>
                <w:szCs w:val="24"/>
                <w:rtl/>
              </w:rPr>
              <w:t xml:space="preserve"> (בסעיף זה – </w:t>
            </w:r>
            <w:r w:rsidRPr="00B04C9A">
              <w:rPr>
                <w:b/>
                <w:bCs/>
                <w:sz w:val="24"/>
                <w:szCs w:val="24"/>
                <w:rtl/>
              </w:rPr>
              <w:t>רף המינימום</w:t>
            </w:r>
            <w:r w:rsidRPr="00F77153">
              <w:rPr>
                <w:sz w:val="24"/>
                <w:szCs w:val="24"/>
                <w:rtl/>
              </w:rPr>
              <w:t xml:space="preserve">); משתתפים שהופחתה תמיכה בשל היעדרותם הרציפה לפי </w:t>
            </w:r>
            <w:r w:rsidRPr="00F77153">
              <w:rPr>
                <w:rFonts w:hint="cs"/>
                <w:sz w:val="24"/>
                <w:szCs w:val="24"/>
                <w:rtl/>
              </w:rPr>
              <w:t>סעיף קטן (</w:t>
            </w:r>
            <w:r w:rsidR="00B04C9A">
              <w:rPr>
                <w:rFonts w:hint="cs"/>
                <w:sz w:val="24"/>
                <w:szCs w:val="24"/>
                <w:rtl/>
              </w:rPr>
              <w:t>7</w:t>
            </w:r>
            <w:r w:rsidRPr="00F77153">
              <w:rPr>
                <w:rFonts w:hint="cs"/>
                <w:sz w:val="24"/>
                <w:szCs w:val="24"/>
                <w:rtl/>
              </w:rPr>
              <w:t>),</w:t>
            </w:r>
            <w:r w:rsidRPr="00F77153">
              <w:rPr>
                <w:sz w:val="24"/>
                <w:szCs w:val="24"/>
                <w:rtl/>
              </w:rPr>
              <w:t xml:space="preserve"> יובאו בחשבון לעניין מספר המשתתפים הנעדרים כנזכר </w:t>
            </w:r>
            <w:r w:rsidRPr="00F77153">
              <w:rPr>
                <w:rFonts w:hint="cs"/>
                <w:sz w:val="24"/>
                <w:szCs w:val="24"/>
                <w:rtl/>
              </w:rPr>
              <w:t>בסעיף קטן (</w:t>
            </w:r>
            <w:r w:rsidR="00B04C9A">
              <w:rPr>
                <w:rFonts w:hint="cs"/>
                <w:sz w:val="24"/>
                <w:szCs w:val="24"/>
                <w:rtl/>
              </w:rPr>
              <w:t>6</w:t>
            </w:r>
            <w:r w:rsidRPr="00F77153">
              <w:rPr>
                <w:rFonts w:hint="cs"/>
                <w:sz w:val="24"/>
                <w:szCs w:val="24"/>
                <w:rtl/>
              </w:rPr>
              <w:t>),</w:t>
            </w:r>
            <w:r w:rsidRPr="00F77153">
              <w:rPr>
                <w:sz w:val="24"/>
                <w:szCs w:val="24"/>
                <w:rtl/>
              </w:rPr>
              <w:t xml:space="preserve"> אך לא יובאו בחשבון לעניין הפחתת שיעור התמיכה האמורה </w:t>
            </w:r>
            <w:r w:rsidRPr="00F77153">
              <w:rPr>
                <w:rFonts w:hint="cs"/>
                <w:sz w:val="24"/>
                <w:szCs w:val="24"/>
                <w:rtl/>
              </w:rPr>
              <w:t>בסעיף קטן זה</w:t>
            </w:r>
            <w:r w:rsidRPr="00F77153">
              <w:rPr>
                <w:sz w:val="24"/>
                <w:szCs w:val="24"/>
                <w:rtl/>
              </w:rPr>
              <w:t>;</w:t>
            </w:r>
          </w:p>
          <w:p w:rsidR="00835E27" w:rsidRPr="00F77153" w:rsidRDefault="00835E27" w:rsidP="00006CC1">
            <w:pPr>
              <w:pStyle w:val="TableBlock"/>
              <w:numPr>
                <w:ilvl w:val="0"/>
                <w:numId w:val="59"/>
              </w:numPr>
              <w:tabs>
                <w:tab w:val="clear" w:pos="624"/>
              </w:tabs>
              <w:spacing w:after="120"/>
              <w:ind w:left="561" w:hanging="561"/>
              <w:jc w:val="both"/>
              <w:rPr>
                <w:sz w:val="24"/>
                <w:szCs w:val="24"/>
              </w:rPr>
            </w:pPr>
            <w:r w:rsidRPr="00F77153">
              <w:rPr>
                <w:sz w:val="24"/>
                <w:szCs w:val="24"/>
                <w:rtl/>
              </w:rPr>
              <w:t xml:space="preserve">לגבי משתתפים מדווחים שלא הופחתה תמיכה בשל היעדרותם הרציפה לפי פסקה זו עקב אי הגעה לרף המינימום, </w:t>
            </w:r>
            <w:r w:rsidRPr="00F77153">
              <w:rPr>
                <w:rFonts w:hint="cs"/>
                <w:sz w:val="24"/>
                <w:szCs w:val="24"/>
                <w:rtl/>
              </w:rPr>
              <w:t>יחול סעיף קטן (</w:t>
            </w:r>
            <w:r w:rsidR="00B04C9A">
              <w:rPr>
                <w:rFonts w:hint="cs"/>
                <w:sz w:val="24"/>
                <w:szCs w:val="24"/>
                <w:rtl/>
              </w:rPr>
              <w:t>6</w:t>
            </w:r>
            <w:r w:rsidRPr="00F77153">
              <w:rPr>
                <w:rFonts w:hint="cs"/>
                <w:sz w:val="24"/>
                <w:szCs w:val="24"/>
                <w:rtl/>
              </w:rPr>
              <w:t>)</w:t>
            </w:r>
            <w:r w:rsidRPr="00F77153">
              <w:rPr>
                <w:sz w:val="24"/>
                <w:szCs w:val="24"/>
                <w:rtl/>
              </w:rPr>
              <w:t>;</w:t>
            </w:r>
          </w:p>
          <w:p w:rsidR="00835E27" w:rsidRPr="00F77153" w:rsidRDefault="00835E27" w:rsidP="00006CC1">
            <w:pPr>
              <w:pStyle w:val="TableBlock"/>
              <w:numPr>
                <w:ilvl w:val="0"/>
                <w:numId w:val="59"/>
              </w:numPr>
              <w:tabs>
                <w:tab w:val="clear" w:pos="624"/>
              </w:tabs>
              <w:spacing w:after="120"/>
              <w:ind w:left="561" w:hanging="561"/>
              <w:jc w:val="both"/>
              <w:rPr>
                <w:sz w:val="24"/>
                <w:szCs w:val="24"/>
              </w:rPr>
            </w:pPr>
            <w:r w:rsidRPr="00F77153">
              <w:rPr>
                <w:sz w:val="24"/>
                <w:szCs w:val="24"/>
                <w:rtl/>
              </w:rPr>
              <w:t>נמצא שיעור הנעדרים ברציפות בשתי ביקורות</w:t>
            </w:r>
            <w:r w:rsidRPr="00F77153">
              <w:rPr>
                <w:rFonts w:hint="cs"/>
                <w:sz w:val="24"/>
                <w:szCs w:val="24"/>
                <w:rtl/>
              </w:rPr>
              <w:t xml:space="preserve"> כאמור </w:t>
            </w:r>
            <w:r w:rsidR="00EC5D6B" w:rsidRPr="00F77153">
              <w:rPr>
                <w:rFonts w:hint="cs"/>
                <w:sz w:val="24"/>
                <w:szCs w:val="24"/>
                <w:rtl/>
              </w:rPr>
              <w:t>בסעיפים קטנים (</w:t>
            </w:r>
            <w:r w:rsidR="00B04C9A">
              <w:rPr>
                <w:rFonts w:hint="cs"/>
                <w:sz w:val="24"/>
                <w:szCs w:val="24"/>
                <w:rtl/>
              </w:rPr>
              <w:t>4</w:t>
            </w:r>
            <w:r w:rsidR="00EC5D6B" w:rsidRPr="00F77153">
              <w:rPr>
                <w:rFonts w:hint="cs"/>
                <w:sz w:val="24"/>
                <w:szCs w:val="24"/>
                <w:rtl/>
              </w:rPr>
              <w:t>)(</w:t>
            </w:r>
            <w:r w:rsidR="00B04C9A">
              <w:rPr>
                <w:rFonts w:hint="cs"/>
                <w:sz w:val="24"/>
                <w:szCs w:val="24"/>
                <w:rtl/>
              </w:rPr>
              <w:t>א</w:t>
            </w:r>
            <w:r w:rsidR="00EC5D6B" w:rsidRPr="00F77153">
              <w:rPr>
                <w:rFonts w:hint="cs"/>
                <w:sz w:val="24"/>
                <w:szCs w:val="24"/>
                <w:rtl/>
              </w:rPr>
              <w:t>) ו-(</w:t>
            </w:r>
            <w:r w:rsidR="00B04C9A">
              <w:rPr>
                <w:rFonts w:hint="cs"/>
                <w:sz w:val="24"/>
                <w:szCs w:val="24"/>
                <w:rtl/>
              </w:rPr>
              <w:t>4</w:t>
            </w:r>
            <w:r w:rsidR="00EC5D6B" w:rsidRPr="00F77153">
              <w:rPr>
                <w:rFonts w:hint="cs"/>
                <w:sz w:val="24"/>
                <w:szCs w:val="24"/>
                <w:rtl/>
              </w:rPr>
              <w:t>)(</w:t>
            </w:r>
            <w:r w:rsidR="00B04C9A">
              <w:rPr>
                <w:rFonts w:hint="cs"/>
                <w:sz w:val="24"/>
                <w:szCs w:val="24"/>
                <w:rtl/>
              </w:rPr>
              <w:t>ב)</w:t>
            </w:r>
            <w:r w:rsidR="00EC5D6B" w:rsidRPr="00F77153">
              <w:rPr>
                <w:rFonts w:hint="cs"/>
                <w:sz w:val="24"/>
                <w:szCs w:val="24"/>
                <w:rtl/>
              </w:rPr>
              <w:t xml:space="preserve">, </w:t>
            </w:r>
            <w:r w:rsidRPr="00F77153">
              <w:rPr>
                <w:sz w:val="24"/>
                <w:szCs w:val="24"/>
                <w:rtl/>
              </w:rPr>
              <w:t xml:space="preserve">גבוה מ-25% ממספר המשתתפים שדווחו, או נמצא ששיעור הנעדרים </w:t>
            </w:r>
            <w:r w:rsidRPr="00F77153">
              <w:rPr>
                <w:rFonts w:hint="cs"/>
                <w:sz w:val="24"/>
                <w:szCs w:val="24"/>
                <w:rtl/>
              </w:rPr>
              <w:t>שלא ברציפות</w:t>
            </w:r>
            <w:r w:rsidRPr="00F77153">
              <w:rPr>
                <w:sz w:val="24"/>
                <w:szCs w:val="24"/>
                <w:rtl/>
              </w:rPr>
              <w:t xml:space="preserve"> גבוה מ-35%</w:t>
            </w:r>
            <w:r w:rsidRPr="00F77153">
              <w:rPr>
                <w:rFonts w:hint="cs"/>
                <w:sz w:val="24"/>
                <w:szCs w:val="24"/>
                <w:rtl/>
              </w:rPr>
              <w:t>,</w:t>
            </w:r>
            <w:r w:rsidRPr="00F77153">
              <w:rPr>
                <w:sz w:val="24"/>
                <w:szCs w:val="24"/>
                <w:rtl/>
              </w:rPr>
              <w:t xml:space="preserve"> תישלל מן המוסד יתרת התמיכה, אם נותרה, בשנה השוטפת וכן תישלל זכותו של המוסד לקבלת תמיכה בשנתיים שלאחר מכן;</w:t>
            </w:r>
          </w:p>
          <w:p w:rsidR="00835E27" w:rsidRPr="00F77153" w:rsidRDefault="00835E27" w:rsidP="00006CC1">
            <w:pPr>
              <w:pStyle w:val="TableBlock"/>
              <w:numPr>
                <w:ilvl w:val="0"/>
                <w:numId w:val="59"/>
              </w:numPr>
              <w:tabs>
                <w:tab w:val="clear" w:pos="624"/>
              </w:tabs>
              <w:spacing w:after="120"/>
              <w:ind w:left="561" w:hanging="561"/>
              <w:jc w:val="both"/>
              <w:rPr>
                <w:sz w:val="24"/>
                <w:szCs w:val="24"/>
                <w:rtl/>
              </w:rPr>
            </w:pPr>
            <w:r w:rsidRPr="00F77153">
              <w:rPr>
                <w:rFonts w:hint="cs"/>
                <w:sz w:val="24"/>
                <w:szCs w:val="24"/>
                <w:rtl/>
              </w:rPr>
              <w:t xml:space="preserve">לא תינתן תמיכה למוסד בעד משתתפים </w:t>
            </w:r>
            <w:r w:rsidRPr="00F77153">
              <w:rPr>
                <w:rFonts w:hint="eastAsia"/>
                <w:sz w:val="24"/>
                <w:szCs w:val="24"/>
                <w:rtl/>
              </w:rPr>
              <w:t>שנעדרו</w:t>
            </w:r>
            <w:r w:rsidRPr="00F77153">
              <w:rPr>
                <w:rFonts w:hint="cs"/>
                <w:sz w:val="24"/>
                <w:szCs w:val="24"/>
                <w:rtl/>
              </w:rPr>
              <w:t xml:space="preserve"> בשתי ביקורות של אותה שנה במוסד אחר, אלא לאחר שיוכיח המוסד</w:t>
            </w:r>
            <w:r w:rsidRPr="00F77153">
              <w:rPr>
                <w:sz w:val="24"/>
                <w:szCs w:val="24"/>
                <w:rtl/>
              </w:rPr>
              <w:t xml:space="preserve"> מבקש התמיכה</w:t>
            </w:r>
            <w:r w:rsidRPr="00F77153">
              <w:rPr>
                <w:rFonts w:hint="cs"/>
                <w:sz w:val="24"/>
                <w:szCs w:val="24"/>
                <w:rtl/>
              </w:rPr>
              <w:t xml:space="preserve"> להנחת דעת המשרד כי הם לומדים בו; האמור בפסקה זו יחול רק לגבי היעדרות רציפה העומדת ברף המינימום</w:t>
            </w:r>
            <w:r w:rsidR="00006CC1">
              <w:rPr>
                <w:rFonts w:hint="cs"/>
                <w:sz w:val="24"/>
                <w:szCs w:val="24"/>
                <w:rtl/>
              </w:rPr>
              <w:t>.</w:t>
            </w: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הטעיה</w:t>
            </w:r>
            <w:r w:rsidRPr="00F77153">
              <w:rPr>
                <w:b/>
                <w:bCs/>
                <w:sz w:val="24"/>
                <w:szCs w:val="24"/>
                <w:rtl/>
              </w:rPr>
              <w:t xml:space="preserve"> </w:t>
            </w:r>
            <w:r w:rsidRPr="00F77153">
              <w:rPr>
                <w:rFonts w:hint="cs"/>
                <w:b/>
                <w:bCs/>
                <w:sz w:val="24"/>
                <w:szCs w:val="24"/>
                <w:rtl/>
              </w:rPr>
              <w:t>לשם</w:t>
            </w:r>
            <w:r w:rsidRPr="00F77153">
              <w:rPr>
                <w:b/>
                <w:bCs/>
                <w:sz w:val="24"/>
                <w:szCs w:val="24"/>
                <w:rtl/>
              </w:rPr>
              <w:t xml:space="preserve"> </w:t>
            </w:r>
            <w:r w:rsidRPr="00F77153">
              <w:rPr>
                <w:rFonts w:hint="cs"/>
                <w:b/>
                <w:bCs/>
                <w:sz w:val="24"/>
                <w:szCs w:val="24"/>
                <w:rtl/>
              </w:rPr>
              <w:t>קבלת</w:t>
            </w:r>
            <w:r w:rsidRPr="00F77153">
              <w:rPr>
                <w:b/>
                <w:bCs/>
                <w:sz w:val="24"/>
                <w:szCs w:val="24"/>
                <w:rtl/>
              </w:rPr>
              <w:t xml:space="preserve"> </w:t>
            </w:r>
            <w:r w:rsidRPr="00F77153">
              <w:rPr>
                <w:rFonts w:hint="cs"/>
                <w:b/>
                <w:bCs/>
                <w:sz w:val="24"/>
                <w:szCs w:val="24"/>
                <w:rtl/>
              </w:rPr>
              <w:t>תמיכה</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815E8B">
            <w:pPr>
              <w:pStyle w:val="TableBlock"/>
              <w:keepLines w:val="0"/>
              <w:spacing w:after="120"/>
              <w:jc w:val="both"/>
              <w:rPr>
                <w:sz w:val="24"/>
                <w:szCs w:val="24"/>
              </w:rPr>
            </w:pPr>
            <w:r w:rsidRPr="00F77153">
              <w:rPr>
                <w:rFonts w:hint="cs"/>
                <w:sz w:val="24"/>
                <w:szCs w:val="24"/>
                <w:rtl/>
              </w:rPr>
              <w:t xml:space="preserve">הוכח להנחת דעתה של ועדת תמיכות כי מוסד דיווח ביודעין דיווח על פעילות, כולה או חלקה, שקיים, אשר לא התקיימה בפועל, או על אדם אשר לא השתתף בפעילות מעולם כאילו השתתף בה, או על דיווח חוזר ונשנה של אדם אשר לא השתתף בפעילות באופן סדיר (להלן בסעיף זה </w:t>
            </w:r>
            <w:r w:rsidRPr="00F77153">
              <w:rPr>
                <w:sz w:val="24"/>
                <w:szCs w:val="24"/>
                <w:rtl/>
              </w:rPr>
              <w:t>–</w:t>
            </w:r>
            <w:r w:rsidRPr="00F77153">
              <w:rPr>
                <w:rFonts w:hint="cs"/>
                <w:sz w:val="24"/>
                <w:szCs w:val="24"/>
                <w:rtl/>
              </w:rPr>
              <w:t xml:space="preserve"> </w:t>
            </w:r>
            <w:r w:rsidRPr="00F77153">
              <w:rPr>
                <w:rFonts w:hint="eastAsia"/>
                <w:b/>
                <w:bCs/>
                <w:sz w:val="24"/>
                <w:szCs w:val="24"/>
                <w:rtl/>
              </w:rPr>
              <w:t>דיווח</w:t>
            </w:r>
            <w:r w:rsidRPr="00F77153">
              <w:rPr>
                <w:b/>
                <w:bCs/>
                <w:sz w:val="24"/>
                <w:szCs w:val="24"/>
                <w:rtl/>
              </w:rPr>
              <w:t xml:space="preserve"> </w:t>
            </w:r>
            <w:r w:rsidRPr="00F77153">
              <w:rPr>
                <w:rFonts w:hint="eastAsia"/>
                <w:b/>
                <w:bCs/>
                <w:sz w:val="24"/>
                <w:szCs w:val="24"/>
                <w:rtl/>
              </w:rPr>
              <w:t>מטעה</w:t>
            </w:r>
            <w:r w:rsidRPr="00F77153">
              <w:rPr>
                <w:rFonts w:hint="cs"/>
                <w:sz w:val="24"/>
                <w:szCs w:val="24"/>
                <w:rtl/>
              </w:rPr>
              <w:t>), יחולו ההוראות האלה:</w:t>
            </w:r>
          </w:p>
          <w:p w:rsidR="00006CC1" w:rsidRPr="00006CC1" w:rsidRDefault="00835E27" w:rsidP="00006CC1">
            <w:pPr>
              <w:pStyle w:val="TableBlock"/>
              <w:numPr>
                <w:ilvl w:val="0"/>
                <w:numId w:val="64"/>
              </w:numPr>
              <w:tabs>
                <w:tab w:val="clear" w:pos="624"/>
              </w:tabs>
              <w:spacing w:after="120"/>
              <w:ind w:left="426" w:hanging="426"/>
              <w:jc w:val="both"/>
              <w:rPr>
                <w:sz w:val="24"/>
                <w:szCs w:val="24"/>
              </w:rPr>
            </w:pPr>
            <w:r w:rsidRPr="00F77153">
              <w:rPr>
                <w:rFonts w:hint="cs"/>
                <w:sz w:val="24"/>
                <w:szCs w:val="24"/>
                <w:rtl/>
              </w:rPr>
              <w:t xml:space="preserve">במקרה וזהו הדיווח המטעה הראשון הידוע לוועדה לגבי אותו מוסד, ומדובר בפעילות אחת, או במשתתף אחד, לפי העניין </w:t>
            </w:r>
            <w:r w:rsidRPr="00F77153">
              <w:rPr>
                <w:sz w:val="24"/>
                <w:szCs w:val="24"/>
                <w:rtl/>
              </w:rPr>
              <w:t>–</w:t>
            </w:r>
          </w:p>
          <w:p w:rsidR="00835E27" w:rsidRPr="00F77153" w:rsidRDefault="00835E27" w:rsidP="00006CC1">
            <w:pPr>
              <w:pStyle w:val="TableBlock"/>
              <w:numPr>
                <w:ilvl w:val="0"/>
                <w:numId w:val="65"/>
              </w:numPr>
              <w:tabs>
                <w:tab w:val="clear" w:pos="624"/>
              </w:tabs>
              <w:spacing w:after="120"/>
              <w:ind w:left="1133" w:hanging="631"/>
              <w:jc w:val="both"/>
              <w:rPr>
                <w:sz w:val="24"/>
                <w:szCs w:val="24"/>
              </w:rPr>
            </w:pPr>
            <w:r w:rsidRPr="00F77153">
              <w:rPr>
                <w:rFonts w:hint="cs"/>
                <w:sz w:val="24"/>
                <w:szCs w:val="24"/>
                <w:rtl/>
              </w:rPr>
              <w:lastRenderedPageBreak/>
              <w:t xml:space="preserve">לגבי תמיכה הניתנת לפי פעילות </w:t>
            </w:r>
            <w:r w:rsidR="00C26D88" w:rsidRPr="00F77153">
              <w:rPr>
                <w:sz w:val="24"/>
                <w:szCs w:val="24"/>
                <w:rtl/>
              </w:rPr>
              <w:t>–</w:t>
            </w:r>
            <w:r w:rsidRPr="00F77153">
              <w:rPr>
                <w:rFonts w:hint="cs"/>
                <w:sz w:val="24"/>
                <w:szCs w:val="24"/>
                <w:rtl/>
              </w:rPr>
              <w:t xml:space="preserve"> תקוזז תמיכה בהיקף פי שלושה מתמיכה שניתנה או שהייתה ניתנת בעד אותה פעילות, וככל שמדובר בפעילות מסוימת החוזרת על עצמה </w:t>
            </w:r>
            <w:r w:rsidR="00C26D88" w:rsidRPr="00F77153">
              <w:rPr>
                <w:sz w:val="24"/>
                <w:szCs w:val="24"/>
                <w:rtl/>
              </w:rPr>
              <w:t>–</w:t>
            </w:r>
            <w:r w:rsidRPr="00F77153">
              <w:rPr>
                <w:rFonts w:hint="cs"/>
                <w:sz w:val="24"/>
                <w:szCs w:val="24"/>
                <w:rtl/>
              </w:rPr>
              <w:t xml:space="preserve"> לא פחות מהתמיכה שניתנה, או שהייתה ניתנת מאז דיווח עליה המוסד לראשונה, ובכל מקרה לא פחות מהתמיכה שניתנה, או הייתה ניתנת, בעד קיום הפעילות במשך שלוש שנים;</w:t>
            </w:r>
          </w:p>
          <w:p w:rsidR="00835E27" w:rsidRPr="00F77153" w:rsidRDefault="00835E27" w:rsidP="00006CC1">
            <w:pPr>
              <w:pStyle w:val="TableBlock"/>
              <w:numPr>
                <w:ilvl w:val="0"/>
                <w:numId w:val="65"/>
              </w:numPr>
              <w:tabs>
                <w:tab w:val="clear" w:pos="624"/>
              </w:tabs>
              <w:spacing w:after="120"/>
              <w:ind w:left="1133" w:hanging="631"/>
              <w:jc w:val="both"/>
              <w:rPr>
                <w:sz w:val="24"/>
                <w:szCs w:val="24"/>
              </w:rPr>
            </w:pPr>
            <w:r w:rsidRPr="00F77153">
              <w:rPr>
                <w:rFonts w:hint="cs"/>
                <w:sz w:val="24"/>
                <w:szCs w:val="24"/>
                <w:rtl/>
              </w:rPr>
              <w:t xml:space="preserve">לגבי תמיכה הניתנת לפי מספר משתתפים </w:t>
            </w:r>
            <w:r w:rsidRPr="00F77153">
              <w:rPr>
                <w:sz w:val="24"/>
                <w:szCs w:val="24"/>
                <w:rtl/>
              </w:rPr>
              <w:t>–</w:t>
            </w:r>
            <w:r w:rsidRPr="00F77153">
              <w:rPr>
                <w:rFonts w:hint="cs"/>
                <w:sz w:val="24"/>
                <w:szCs w:val="24"/>
                <w:rtl/>
              </w:rPr>
              <w:t xml:space="preserve"> תקוזז תמיכה בהיקף פי שלושה מתמיכה שניתנה או שהייתה ניתנת בעד אותו משתתף מיום רישומו לראשונה במוסד, ולא פחות משלושים ושישה ח</w:t>
            </w:r>
            <w:r w:rsidR="00006CC1">
              <w:rPr>
                <w:rFonts w:hint="cs"/>
                <w:sz w:val="24"/>
                <w:szCs w:val="24"/>
                <w:rtl/>
              </w:rPr>
              <w:t>ודשי תמיכה.</w:t>
            </w:r>
          </w:p>
          <w:p w:rsidR="00835E27" w:rsidRPr="00F77153" w:rsidRDefault="00835E27" w:rsidP="00006CC1">
            <w:pPr>
              <w:pStyle w:val="TableBlock"/>
              <w:numPr>
                <w:ilvl w:val="0"/>
                <w:numId w:val="64"/>
              </w:numPr>
              <w:tabs>
                <w:tab w:val="clear" w:pos="624"/>
              </w:tabs>
              <w:spacing w:after="120"/>
              <w:ind w:left="426" w:hanging="426"/>
              <w:jc w:val="both"/>
              <w:rPr>
                <w:sz w:val="24"/>
                <w:szCs w:val="24"/>
              </w:rPr>
            </w:pPr>
            <w:r w:rsidRPr="00F77153">
              <w:rPr>
                <w:rFonts w:hint="cs"/>
                <w:sz w:val="24"/>
                <w:szCs w:val="24"/>
                <w:rtl/>
              </w:rPr>
              <w:t xml:space="preserve">במקרה ולידיעת הוועדה מדובר בדיווח מטעה שאינו הראשון לגבי אותו מוסד, בתוך שנתיים, או שמדובר בדיווח מטעה לגבי יותר מפעילות אחת או לגבי יותר ממשתתף אחד, לפי העניין </w:t>
            </w:r>
            <w:r w:rsidRPr="00F77153">
              <w:rPr>
                <w:sz w:val="24"/>
                <w:szCs w:val="24"/>
                <w:rtl/>
              </w:rPr>
              <w:t>–</w:t>
            </w:r>
          </w:p>
          <w:p w:rsidR="00835E27" w:rsidRPr="00F77153" w:rsidRDefault="00835E27" w:rsidP="00006CC1">
            <w:pPr>
              <w:pStyle w:val="TableBlock"/>
              <w:numPr>
                <w:ilvl w:val="0"/>
                <w:numId w:val="66"/>
              </w:numPr>
              <w:tabs>
                <w:tab w:val="clear" w:pos="624"/>
              </w:tabs>
              <w:spacing w:after="120"/>
              <w:ind w:left="1133" w:hanging="631"/>
              <w:jc w:val="both"/>
              <w:rPr>
                <w:sz w:val="24"/>
                <w:szCs w:val="24"/>
              </w:rPr>
            </w:pPr>
            <w:r w:rsidRPr="00F77153">
              <w:rPr>
                <w:rFonts w:hint="cs"/>
                <w:sz w:val="24"/>
                <w:szCs w:val="24"/>
                <w:rtl/>
              </w:rPr>
              <w:t xml:space="preserve">לגבי תמיכה הניתנת לפי פעילות - יקוזז סכום כאמור </w:t>
            </w:r>
            <w:r w:rsidR="00EC5D6B" w:rsidRPr="00F77153">
              <w:rPr>
                <w:rFonts w:hint="cs"/>
                <w:sz w:val="24"/>
                <w:szCs w:val="24"/>
                <w:rtl/>
              </w:rPr>
              <w:t>בסעיף קטן (</w:t>
            </w:r>
            <w:r w:rsidR="00006CC1">
              <w:rPr>
                <w:rFonts w:hint="cs"/>
                <w:sz w:val="24"/>
                <w:szCs w:val="24"/>
                <w:rtl/>
              </w:rPr>
              <w:t>1</w:t>
            </w:r>
            <w:r w:rsidR="00EC5D6B" w:rsidRPr="00F77153">
              <w:rPr>
                <w:rFonts w:hint="cs"/>
                <w:sz w:val="24"/>
                <w:szCs w:val="24"/>
                <w:rtl/>
              </w:rPr>
              <w:t>)(</w:t>
            </w:r>
            <w:r w:rsidR="00006CC1">
              <w:rPr>
                <w:rFonts w:hint="cs"/>
                <w:sz w:val="24"/>
                <w:szCs w:val="24"/>
                <w:rtl/>
              </w:rPr>
              <w:t>א</w:t>
            </w:r>
            <w:r w:rsidR="00EC5D6B" w:rsidRPr="00F77153">
              <w:rPr>
                <w:rFonts w:hint="cs"/>
                <w:sz w:val="24"/>
                <w:szCs w:val="24"/>
                <w:rtl/>
              </w:rPr>
              <w:t xml:space="preserve">) </w:t>
            </w:r>
            <w:r w:rsidRPr="00F77153">
              <w:rPr>
                <w:rFonts w:hint="cs"/>
                <w:sz w:val="24"/>
                <w:szCs w:val="24"/>
                <w:rtl/>
              </w:rPr>
              <w:t xml:space="preserve">לגבי הפעילות או הפעילויות שדווחו באופן מטעה, ובנוסף לכך לא ייתמך המוסד באותה שנה ובשתי השנים שלאחר מכן; ככל ששולמה למוסד תמיכה באותה שנה </w:t>
            </w:r>
            <w:r w:rsidRPr="00F77153">
              <w:rPr>
                <w:sz w:val="24"/>
                <w:szCs w:val="24"/>
                <w:rtl/>
              </w:rPr>
              <w:t>–</w:t>
            </w:r>
            <w:r w:rsidRPr="00F77153">
              <w:rPr>
                <w:rFonts w:hint="cs"/>
                <w:sz w:val="24"/>
                <w:szCs w:val="24"/>
                <w:rtl/>
              </w:rPr>
              <w:t xml:space="preserve"> יוחזרו הכספים למשרד;</w:t>
            </w:r>
          </w:p>
          <w:p w:rsidR="00835E27" w:rsidRPr="00F77153" w:rsidRDefault="00835E27" w:rsidP="00006CC1">
            <w:pPr>
              <w:pStyle w:val="TableBlock"/>
              <w:numPr>
                <w:ilvl w:val="0"/>
                <w:numId w:val="66"/>
              </w:numPr>
              <w:tabs>
                <w:tab w:val="clear" w:pos="624"/>
              </w:tabs>
              <w:spacing w:after="120"/>
              <w:ind w:left="1133" w:hanging="631"/>
              <w:jc w:val="both"/>
              <w:rPr>
                <w:sz w:val="24"/>
                <w:szCs w:val="24"/>
              </w:rPr>
            </w:pPr>
            <w:r w:rsidRPr="00F77153">
              <w:rPr>
                <w:rFonts w:hint="cs"/>
                <w:sz w:val="24"/>
                <w:szCs w:val="24"/>
                <w:rtl/>
              </w:rPr>
              <w:t>לגבי תמיכה הניתנת לפי מספר משתתפים - יקוזז סכום כאמור ב</w:t>
            </w:r>
            <w:r w:rsidR="00EC5D6B" w:rsidRPr="00F77153">
              <w:rPr>
                <w:rFonts w:hint="cs"/>
                <w:sz w:val="24"/>
                <w:szCs w:val="24"/>
                <w:rtl/>
              </w:rPr>
              <w:t>סעיף קטן (</w:t>
            </w:r>
            <w:r w:rsidR="00006CC1">
              <w:rPr>
                <w:rFonts w:hint="cs"/>
                <w:sz w:val="24"/>
                <w:szCs w:val="24"/>
                <w:rtl/>
              </w:rPr>
              <w:t>1</w:t>
            </w:r>
            <w:r w:rsidR="00EC5D6B" w:rsidRPr="00F77153">
              <w:rPr>
                <w:rFonts w:hint="cs"/>
                <w:sz w:val="24"/>
                <w:szCs w:val="24"/>
                <w:rtl/>
              </w:rPr>
              <w:t>)(</w:t>
            </w:r>
            <w:r w:rsidR="00006CC1">
              <w:rPr>
                <w:rFonts w:hint="cs"/>
                <w:sz w:val="24"/>
                <w:szCs w:val="24"/>
                <w:rtl/>
              </w:rPr>
              <w:t>ב</w:t>
            </w:r>
            <w:r w:rsidR="00EC5D6B" w:rsidRPr="00F77153">
              <w:rPr>
                <w:rFonts w:hint="cs"/>
                <w:sz w:val="24"/>
                <w:szCs w:val="24"/>
                <w:rtl/>
              </w:rPr>
              <w:t xml:space="preserve">) </w:t>
            </w:r>
            <w:r w:rsidRPr="00F77153">
              <w:rPr>
                <w:rFonts w:hint="cs"/>
                <w:sz w:val="24"/>
                <w:szCs w:val="24"/>
                <w:rtl/>
              </w:rPr>
              <w:t xml:space="preserve">לגבי המשתתף או המשתתפים שדווחו באופן מטעה, ובנוסף לכך לא ייתמך המוסד באותה שנה ובשתי השנים שלאחר מכן; ככל ששולמה למוסד תמיכה באותה שנה </w:t>
            </w:r>
            <w:r w:rsidRPr="00F77153">
              <w:rPr>
                <w:sz w:val="24"/>
                <w:szCs w:val="24"/>
                <w:rtl/>
              </w:rPr>
              <w:t>–</w:t>
            </w:r>
            <w:r w:rsidRPr="00F77153">
              <w:rPr>
                <w:rFonts w:hint="cs"/>
                <w:sz w:val="24"/>
                <w:szCs w:val="24"/>
                <w:rtl/>
              </w:rPr>
              <w:t xml:space="preserve"> יוחזרו הכספים למשרד;</w:t>
            </w:r>
          </w:p>
          <w:p w:rsidR="00835E27" w:rsidRPr="00F77153" w:rsidRDefault="00835E27" w:rsidP="00006CC1">
            <w:pPr>
              <w:pStyle w:val="TableBlock"/>
              <w:numPr>
                <w:ilvl w:val="0"/>
                <w:numId w:val="66"/>
              </w:numPr>
              <w:tabs>
                <w:tab w:val="clear" w:pos="624"/>
              </w:tabs>
              <w:spacing w:after="120"/>
              <w:ind w:left="1133" w:hanging="631"/>
              <w:jc w:val="both"/>
              <w:rPr>
                <w:sz w:val="24"/>
                <w:szCs w:val="24"/>
              </w:rPr>
            </w:pPr>
            <w:r w:rsidRPr="00F77153">
              <w:rPr>
                <w:rFonts w:hint="cs"/>
                <w:sz w:val="24"/>
                <w:szCs w:val="24"/>
                <w:rtl/>
              </w:rPr>
              <w:t xml:space="preserve">בסעיף קטן זה, "פעילות אחת" </w:t>
            </w:r>
            <w:r w:rsidRPr="00F77153">
              <w:rPr>
                <w:sz w:val="24"/>
                <w:szCs w:val="24"/>
                <w:rtl/>
              </w:rPr>
              <w:t>–</w:t>
            </w:r>
            <w:r w:rsidRPr="00F77153">
              <w:rPr>
                <w:rFonts w:hint="cs"/>
                <w:sz w:val="24"/>
                <w:szCs w:val="24"/>
                <w:rtl/>
              </w:rPr>
              <w:t xml:space="preserve"> פעילות בודדת מתוך סוג פעילות אחד מהפעילויות המפורטות לפי מבחני התמיכה הנוגעים לעניין</w:t>
            </w:r>
            <w:r w:rsidR="00006CC1">
              <w:rPr>
                <w:rFonts w:hint="cs"/>
                <w:sz w:val="24"/>
                <w:szCs w:val="24"/>
                <w:rtl/>
              </w:rPr>
              <w:t>.</w:t>
            </w:r>
          </w:p>
          <w:p w:rsidR="00835E27" w:rsidRPr="00F77153" w:rsidRDefault="00835E27" w:rsidP="00006CC1">
            <w:pPr>
              <w:pStyle w:val="TableBlock"/>
              <w:numPr>
                <w:ilvl w:val="0"/>
                <w:numId w:val="64"/>
              </w:numPr>
              <w:tabs>
                <w:tab w:val="clear" w:pos="624"/>
              </w:tabs>
              <w:spacing w:after="120"/>
              <w:ind w:left="426" w:hanging="426"/>
              <w:jc w:val="both"/>
              <w:rPr>
                <w:sz w:val="24"/>
                <w:szCs w:val="24"/>
              </w:rPr>
            </w:pPr>
            <w:r w:rsidRPr="00F77153">
              <w:rPr>
                <w:rFonts w:hint="cs"/>
                <w:sz w:val="24"/>
                <w:szCs w:val="24"/>
                <w:rtl/>
              </w:rPr>
              <w:t xml:space="preserve">התחזה אדם למשתתף שנעדר בעת ביקורת, בתמיכה הניתנת לפי מספר משתתפים, תישלל התמיכה מאותו מוסד בסכום השווה לשלושים ושישה </w:t>
            </w:r>
            <w:r w:rsidR="00F33618">
              <w:rPr>
                <w:rFonts w:hint="cs"/>
                <w:sz w:val="24"/>
                <w:szCs w:val="24"/>
                <w:rtl/>
              </w:rPr>
              <w:t>חודשים של תמיכה בעד אותו משתתף;</w:t>
            </w:r>
          </w:p>
          <w:p w:rsidR="00835E27" w:rsidRPr="00F77153" w:rsidRDefault="00835E27" w:rsidP="00006CC1">
            <w:pPr>
              <w:pStyle w:val="TableBlock"/>
              <w:numPr>
                <w:ilvl w:val="0"/>
                <w:numId w:val="64"/>
              </w:numPr>
              <w:tabs>
                <w:tab w:val="clear" w:pos="624"/>
              </w:tabs>
              <w:spacing w:after="120"/>
              <w:ind w:left="426" w:hanging="426"/>
              <w:jc w:val="both"/>
              <w:rPr>
                <w:sz w:val="24"/>
                <w:szCs w:val="24"/>
              </w:rPr>
            </w:pPr>
            <w:r w:rsidRPr="00F77153">
              <w:rPr>
                <w:rFonts w:hint="cs"/>
                <w:sz w:val="24"/>
                <w:szCs w:val="24"/>
                <w:rtl/>
              </w:rPr>
              <w:t>התחזה אדם למשתתף שנעדר בעת ביקורת, בתמיכה הניתנת לפי מספר משתתפים, והמוסד או בעל תפקיד בו ידע, או שוועדת התמיכות קבעה כי היה עליו לדעת כי מדובר בהתחזות, תישלל התמיכה מאותו מוסד בכל אותה שנה</w:t>
            </w:r>
            <w:r w:rsidR="00F33618">
              <w:rPr>
                <w:rFonts w:hint="cs"/>
                <w:sz w:val="24"/>
                <w:szCs w:val="24"/>
                <w:rtl/>
              </w:rPr>
              <w:t>;</w:t>
            </w:r>
          </w:p>
          <w:p w:rsidR="00835E27" w:rsidRDefault="00835E27" w:rsidP="00006CC1">
            <w:pPr>
              <w:pStyle w:val="TableBlock"/>
              <w:numPr>
                <w:ilvl w:val="0"/>
                <w:numId w:val="64"/>
              </w:numPr>
              <w:tabs>
                <w:tab w:val="clear" w:pos="624"/>
              </w:tabs>
              <w:spacing w:after="120"/>
              <w:ind w:left="426" w:hanging="426"/>
              <w:jc w:val="both"/>
              <w:rPr>
                <w:sz w:val="24"/>
                <w:szCs w:val="24"/>
              </w:rPr>
            </w:pPr>
            <w:r w:rsidRPr="00F77153">
              <w:rPr>
                <w:rFonts w:hint="cs"/>
                <w:sz w:val="24"/>
                <w:szCs w:val="24"/>
                <w:rtl/>
              </w:rPr>
              <w:t>על אף האמור בסעיף קטן זה, תוכל ועדת התמיכות לקבוע בהחלטה מנומקת כי נסיבות העניין מצדיקות אי שלילת התמיכה כולה או חלקה</w:t>
            </w:r>
            <w:r w:rsidR="00006CC1">
              <w:rPr>
                <w:rFonts w:hint="cs"/>
                <w:sz w:val="24"/>
                <w:szCs w:val="24"/>
                <w:rtl/>
              </w:rPr>
              <w:t>.</w:t>
            </w:r>
          </w:p>
          <w:p w:rsidR="006970D6" w:rsidRDefault="006970D6" w:rsidP="006970D6">
            <w:pPr>
              <w:pStyle w:val="TableBlock"/>
              <w:tabs>
                <w:tab w:val="clear" w:pos="624"/>
              </w:tabs>
              <w:spacing w:after="120"/>
              <w:ind w:left="426"/>
              <w:jc w:val="both"/>
              <w:rPr>
                <w:sz w:val="24"/>
                <w:szCs w:val="24"/>
                <w:rtl/>
              </w:rPr>
            </w:pPr>
          </w:p>
          <w:p w:rsidR="006970D6" w:rsidRDefault="006970D6" w:rsidP="006970D6">
            <w:pPr>
              <w:pStyle w:val="TableBlock"/>
              <w:tabs>
                <w:tab w:val="clear" w:pos="624"/>
              </w:tabs>
              <w:spacing w:after="120"/>
              <w:ind w:left="426"/>
              <w:jc w:val="both"/>
              <w:rPr>
                <w:sz w:val="24"/>
                <w:szCs w:val="24"/>
                <w:rtl/>
              </w:rPr>
            </w:pPr>
          </w:p>
          <w:p w:rsidR="006970D6" w:rsidRDefault="006970D6" w:rsidP="006970D6">
            <w:pPr>
              <w:pStyle w:val="TableBlock"/>
              <w:tabs>
                <w:tab w:val="clear" w:pos="624"/>
              </w:tabs>
              <w:spacing w:after="120"/>
              <w:ind w:left="426"/>
              <w:jc w:val="both"/>
              <w:rPr>
                <w:sz w:val="24"/>
                <w:szCs w:val="24"/>
                <w:rtl/>
              </w:rPr>
            </w:pPr>
          </w:p>
          <w:p w:rsidR="006970D6" w:rsidRPr="00F77153" w:rsidRDefault="006970D6" w:rsidP="006970D6">
            <w:pPr>
              <w:pStyle w:val="TableBlock"/>
              <w:tabs>
                <w:tab w:val="clear" w:pos="624"/>
              </w:tabs>
              <w:spacing w:after="120"/>
              <w:ind w:left="426"/>
              <w:jc w:val="both"/>
              <w:rPr>
                <w:sz w:val="24"/>
                <w:szCs w:val="24"/>
                <w:rtl/>
              </w:rPr>
            </w:pPr>
          </w:p>
        </w:tc>
      </w:tr>
      <w:tr w:rsidR="00835E27" w:rsidRPr="00F77153" w:rsidTr="00815E8B">
        <w:trPr>
          <w:trHeight w:val="60"/>
        </w:trPr>
        <w:tc>
          <w:tcPr>
            <w:tcW w:w="1705" w:type="dxa"/>
          </w:tcPr>
          <w:p w:rsidR="00835E27" w:rsidRPr="00F77153" w:rsidRDefault="00835E27" w:rsidP="00815E8B">
            <w:pPr>
              <w:pStyle w:val="TableSideHeading"/>
              <w:keepLines w:val="0"/>
              <w:spacing w:after="120"/>
              <w:rPr>
                <w:b/>
                <w:bCs/>
                <w:sz w:val="24"/>
                <w:szCs w:val="24"/>
                <w:rtl/>
              </w:rPr>
            </w:pPr>
            <w:r w:rsidRPr="00F77153">
              <w:rPr>
                <w:rFonts w:hint="cs"/>
                <w:b/>
                <w:bCs/>
                <w:sz w:val="24"/>
                <w:szCs w:val="24"/>
                <w:rtl/>
              </w:rPr>
              <w:lastRenderedPageBreak/>
              <w:t>צעדים</w:t>
            </w:r>
            <w:r w:rsidRPr="00F77153">
              <w:rPr>
                <w:b/>
                <w:bCs/>
                <w:sz w:val="24"/>
                <w:szCs w:val="24"/>
                <w:rtl/>
              </w:rPr>
              <w:t xml:space="preserve"> </w:t>
            </w:r>
            <w:r w:rsidRPr="00F77153">
              <w:rPr>
                <w:rFonts w:hint="cs"/>
                <w:b/>
                <w:bCs/>
                <w:sz w:val="24"/>
                <w:szCs w:val="24"/>
                <w:rtl/>
              </w:rPr>
              <w:t>לגבי</w:t>
            </w:r>
            <w:r w:rsidRPr="00F77153">
              <w:rPr>
                <w:b/>
                <w:bCs/>
                <w:sz w:val="24"/>
                <w:szCs w:val="24"/>
                <w:rtl/>
              </w:rPr>
              <w:t xml:space="preserve"> </w:t>
            </w:r>
            <w:r w:rsidRPr="00F77153">
              <w:rPr>
                <w:rFonts w:hint="cs"/>
                <w:b/>
                <w:bCs/>
                <w:sz w:val="24"/>
                <w:szCs w:val="24"/>
                <w:rtl/>
              </w:rPr>
              <w:t>סיכול</w:t>
            </w:r>
            <w:r w:rsidRPr="00F77153">
              <w:rPr>
                <w:b/>
                <w:bCs/>
                <w:sz w:val="24"/>
                <w:szCs w:val="24"/>
                <w:rtl/>
              </w:rPr>
              <w:t xml:space="preserve"> </w:t>
            </w:r>
            <w:r w:rsidRPr="00F77153">
              <w:rPr>
                <w:rFonts w:hint="cs"/>
                <w:b/>
                <w:bCs/>
                <w:sz w:val="24"/>
                <w:szCs w:val="24"/>
                <w:rtl/>
              </w:rPr>
              <w:t>ביקורת</w:t>
            </w:r>
          </w:p>
        </w:tc>
        <w:tc>
          <w:tcPr>
            <w:tcW w:w="547" w:type="dxa"/>
          </w:tcPr>
          <w:p w:rsidR="00835E27" w:rsidRPr="00F77153" w:rsidRDefault="00835E27" w:rsidP="00815E8B">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835E27" w:rsidRPr="00F77153" w:rsidRDefault="00835E27" w:rsidP="00815E8B">
            <w:pPr>
              <w:pStyle w:val="TableBlock"/>
              <w:keepLines w:val="0"/>
              <w:spacing w:after="120"/>
              <w:jc w:val="both"/>
              <w:rPr>
                <w:sz w:val="24"/>
                <w:szCs w:val="24"/>
                <w:rtl/>
              </w:rPr>
            </w:pPr>
            <w:r w:rsidRPr="00F77153">
              <w:rPr>
                <w:rFonts w:hint="cs"/>
                <w:sz w:val="24"/>
                <w:szCs w:val="24"/>
                <w:rtl/>
              </w:rPr>
              <w:t>לעניין סיכול ביקורת על תמיכה לפי פעילות או תמיכה לפי משתתפים יחולו ההוראות האלה:</w:t>
            </w:r>
          </w:p>
          <w:p w:rsidR="00835E27" w:rsidRPr="00F77153" w:rsidRDefault="00835E27" w:rsidP="00006CC1">
            <w:pPr>
              <w:pStyle w:val="TableBlock"/>
              <w:numPr>
                <w:ilvl w:val="0"/>
                <w:numId w:val="67"/>
              </w:numPr>
              <w:tabs>
                <w:tab w:val="clear" w:pos="624"/>
              </w:tabs>
              <w:spacing w:after="120"/>
              <w:ind w:left="426" w:hanging="426"/>
              <w:jc w:val="both"/>
              <w:rPr>
                <w:sz w:val="24"/>
                <w:szCs w:val="24"/>
              </w:rPr>
            </w:pPr>
            <w:r w:rsidRPr="00F77153">
              <w:rPr>
                <w:rFonts w:hint="cs"/>
                <w:sz w:val="24"/>
                <w:szCs w:val="24"/>
                <w:rtl/>
              </w:rPr>
              <w:t xml:space="preserve">הוכח להנחת דעת ועדת התמיכות כי </w:t>
            </w:r>
            <w:r w:rsidRPr="00F77153">
              <w:rPr>
                <w:sz w:val="24"/>
                <w:szCs w:val="24"/>
                <w:rtl/>
              </w:rPr>
              <w:t xml:space="preserve">סוכלה ביקורת במוסד, כך שעורכי הביקורת לא הצליחו לנהלה עקב אי שיתוף פעולה או הפרעה מצד המבוקרים, בעלי תפקידים במוסד, עובדיו או </w:t>
            </w:r>
            <w:r w:rsidRPr="00F77153">
              <w:rPr>
                <w:rFonts w:hint="cs"/>
                <w:sz w:val="24"/>
                <w:szCs w:val="24"/>
                <w:rtl/>
              </w:rPr>
              <w:t>מי שהשתתף בפעילות המבוקרת</w:t>
            </w:r>
            <w:r w:rsidRPr="00F77153">
              <w:rPr>
                <w:sz w:val="24"/>
                <w:szCs w:val="24"/>
                <w:rtl/>
              </w:rPr>
              <w:t xml:space="preserve">, יחשב הדבר </w:t>
            </w:r>
            <w:r w:rsidRPr="00F77153">
              <w:rPr>
                <w:rFonts w:hint="cs"/>
                <w:sz w:val="24"/>
                <w:szCs w:val="24"/>
                <w:rtl/>
              </w:rPr>
              <w:t xml:space="preserve">כאי מילוי התחייבות המוסד, כמשמעו בנוהל, ויביא לדחיית בקשת התמיכה מראשית אותה השנה או לתקופת אי שיתוף הפעולה, בהתאם להחלטת ועדת התמיכות; ככל ששולמה למוסד תמיכה באותה שנה </w:t>
            </w:r>
            <w:r w:rsidRPr="00F77153">
              <w:rPr>
                <w:sz w:val="24"/>
                <w:szCs w:val="24"/>
                <w:rtl/>
              </w:rPr>
              <w:t>–</w:t>
            </w:r>
            <w:r w:rsidRPr="00F77153">
              <w:rPr>
                <w:rFonts w:hint="cs"/>
                <w:sz w:val="24"/>
                <w:szCs w:val="24"/>
                <w:rtl/>
              </w:rPr>
              <w:t xml:space="preserve"> יוחזרו הכספים למשרד;</w:t>
            </w:r>
          </w:p>
          <w:p w:rsidR="00835E27" w:rsidRPr="00F77153" w:rsidRDefault="00835E27" w:rsidP="00006CC1">
            <w:pPr>
              <w:pStyle w:val="TableBlock"/>
              <w:numPr>
                <w:ilvl w:val="0"/>
                <w:numId w:val="67"/>
              </w:numPr>
              <w:tabs>
                <w:tab w:val="clear" w:pos="624"/>
              </w:tabs>
              <w:spacing w:after="120"/>
              <w:ind w:left="426" w:hanging="426"/>
              <w:jc w:val="both"/>
              <w:rPr>
                <w:sz w:val="24"/>
                <w:szCs w:val="24"/>
              </w:rPr>
            </w:pPr>
            <w:r w:rsidRPr="00F77153">
              <w:rPr>
                <w:rFonts w:hint="cs"/>
                <w:sz w:val="24"/>
                <w:szCs w:val="24"/>
                <w:rtl/>
              </w:rPr>
              <w:t xml:space="preserve">על אף האמור </w:t>
            </w:r>
            <w:r w:rsidR="00EC5D6B" w:rsidRPr="00F77153">
              <w:rPr>
                <w:rFonts w:hint="cs"/>
                <w:sz w:val="24"/>
                <w:szCs w:val="24"/>
                <w:rtl/>
              </w:rPr>
              <w:t>בסעיף קטן (</w:t>
            </w:r>
            <w:r w:rsidR="00006CC1">
              <w:rPr>
                <w:rFonts w:hint="cs"/>
                <w:sz w:val="24"/>
                <w:szCs w:val="24"/>
                <w:rtl/>
              </w:rPr>
              <w:t>1</w:t>
            </w:r>
            <w:r w:rsidRPr="00F77153">
              <w:rPr>
                <w:rFonts w:hint="cs"/>
                <w:sz w:val="24"/>
                <w:szCs w:val="24"/>
                <w:rtl/>
              </w:rPr>
              <w:t xml:space="preserve">), במקרים חריגים, תוכל ועדת התמיכות לקבוע בהחלטה מנומקת כי נסיבות העניין מצדיקות אי דחיית הבקשה או </w:t>
            </w:r>
            <w:r w:rsidR="00FA5CE9" w:rsidRPr="00F77153">
              <w:rPr>
                <w:rFonts w:hint="cs"/>
                <w:sz w:val="24"/>
                <w:szCs w:val="24"/>
                <w:rtl/>
              </w:rPr>
              <w:t xml:space="preserve">אי </w:t>
            </w:r>
            <w:r w:rsidRPr="00F77153">
              <w:rPr>
                <w:rFonts w:hint="cs"/>
                <w:sz w:val="24"/>
                <w:szCs w:val="24"/>
                <w:rtl/>
              </w:rPr>
              <w:t>הפחתת תמיכה לתקופת אי שיתוף הפעולה, בהתאם לשיקול דעתה של ועדת התמיכות;</w:t>
            </w:r>
          </w:p>
          <w:p w:rsidR="00006CC1" w:rsidRPr="00006CC1" w:rsidRDefault="00835E27" w:rsidP="00006CC1">
            <w:pPr>
              <w:pStyle w:val="TableBlock"/>
              <w:numPr>
                <w:ilvl w:val="0"/>
                <w:numId w:val="67"/>
              </w:numPr>
              <w:tabs>
                <w:tab w:val="clear" w:pos="624"/>
              </w:tabs>
              <w:spacing w:after="120"/>
              <w:ind w:left="426" w:hanging="426"/>
              <w:jc w:val="both"/>
              <w:rPr>
                <w:sz w:val="24"/>
                <w:szCs w:val="24"/>
                <w:rtl/>
              </w:rPr>
            </w:pPr>
            <w:r w:rsidRPr="00F77153">
              <w:rPr>
                <w:sz w:val="24"/>
                <w:szCs w:val="24"/>
                <w:rtl/>
              </w:rPr>
              <w:t xml:space="preserve">סוכלה ביקורת כאמור בפעם שניה בתוך שלושים ושישה חודשים, </w:t>
            </w:r>
            <w:r w:rsidRPr="00F77153">
              <w:rPr>
                <w:rFonts w:hint="cs"/>
                <w:sz w:val="24"/>
                <w:szCs w:val="24"/>
                <w:rtl/>
              </w:rPr>
              <w:t>תידחה</w:t>
            </w:r>
            <w:r w:rsidRPr="00F77153">
              <w:rPr>
                <w:sz w:val="24"/>
                <w:szCs w:val="24"/>
                <w:rtl/>
              </w:rPr>
              <w:t xml:space="preserve"> בקשת התמיכה של המוסד בשנה </w:t>
            </w:r>
            <w:r w:rsidRPr="00F77153">
              <w:rPr>
                <w:rFonts w:hint="cs"/>
                <w:sz w:val="24"/>
                <w:szCs w:val="24"/>
                <w:rtl/>
              </w:rPr>
              <w:t>ש</w:t>
            </w:r>
            <w:r w:rsidRPr="00F77153">
              <w:rPr>
                <w:sz w:val="24"/>
                <w:szCs w:val="24"/>
                <w:rtl/>
              </w:rPr>
              <w:t>בה סוכלה הביקורת בפעם השנ</w:t>
            </w:r>
            <w:r w:rsidRPr="00F77153">
              <w:rPr>
                <w:rFonts w:hint="cs"/>
                <w:sz w:val="24"/>
                <w:szCs w:val="24"/>
                <w:rtl/>
              </w:rPr>
              <w:t>י</w:t>
            </w:r>
            <w:r w:rsidRPr="00F77153">
              <w:rPr>
                <w:sz w:val="24"/>
                <w:szCs w:val="24"/>
                <w:rtl/>
              </w:rPr>
              <w:t xml:space="preserve">יה, ויושב למשרד סכום השווה לכפל כספי התמיכה שניתנו באותה שנה, </w:t>
            </w:r>
            <w:r w:rsidRPr="00F77153">
              <w:rPr>
                <w:rFonts w:hint="cs"/>
                <w:sz w:val="24"/>
                <w:szCs w:val="24"/>
                <w:rtl/>
              </w:rPr>
              <w:t xml:space="preserve">אם </w:t>
            </w:r>
            <w:r w:rsidRPr="00F77153">
              <w:rPr>
                <w:sz w:val="24"/>
                <w:szCs w:val="24"/>
                <w:rtl/>
              </w:rPr>
              <w:t>ניתנו</w:t>
            </w:r>
            <w:r w:rsidR="00006CC1">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t>מסגרת המשך של מוסד שפעילותו הופסקה עקב חוב</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D97E3E" w:rsidRPr="00F77153" w:rsidRDefault="00D97E3E" w:rsidP="00D97E3E">
            <w:pPr>
              <w:pStyle w:val="TableBlock"/>
              <w:spacing w:after="120"/>
              <w:jc w:val="both"/>
              <w:rPr>
                <w:sz w:val="24"/>
                <w:szCs w:val="24"/>
              </w:rPr>
            </w:pPr>
            <w:r w:rsidRPr="00F77153">
              <w:rPr>
                <w:sz w:val="24"/>
                <w:szCs w:val="24"/>
                <w:rtl/>
              </w:rPr>
              <w:t xml:space="preserve">לגבי מוסד ציבור הזהה בעיקרו למוסד שפעילותו הופסקה עקב חוב יחולו ההוראות הבאות: </w:t>
            </w:r>
            <w:r w:rsidRPr="00F77153">
              <w:rPr>
                <w:sz w:val="24"/>
                <w:szCs w:val="24"/>
                <w:rtl/>
              </w:rPr>
              <w:tab/>
            </w:r>
          </w:p>
          <w:p w:rsidR="00D97E3E" w:rsidRPr="00F77153" w:rsidRDefault="00D97E3E" w:rsidP="00006CC1">
            <w:pPr>
              <w:pStyle w:val="TableBlock"/>
              <w:numPr>
                <w:ilvl w:val="0"/>
                <w:numId w:val="68"/>
              </w:numPr>
              <w:tabs>
                <w:tab w:val="clear" w:pos="624"/>
              </w:tabs>
              <w:spacing w:after="120"/>
              <w:ind w:left="426" w:hanging="426"/>
              <w:jc w:val="both"/>
              <w:rPr>
                <w:sz w:val="24"/>
                <w:szCs w:val="24"/>
              </w:rPr>
            </w:pPr>
            <w:r w:rsidRPr="00F77153">
              <w:rPr>
                <w:sz w:val="24"/>
                <w:szCs w:val="24"/>
                <w:rtl/>
              </w:rPr>
              <w:t>החשב הכללי</w:t>
            </w:r>
            <w:r w:rsidRPr="00F77153">
              <w:rPr>
                <w:rFonts w:hint="cs"/>
                <w:sz w:val="24"/>
                <w:szCs w:val="24"/>
                <w:rtl/>
              </w:rPr>
              <w:t xml:space="preserve"> רשאי</w:t>
            </w:r>
            <w:r w:rsidRPr="00F77153">
              <w:rPr>
                <w:sz w:val="24"/>
                <w:szCs w:val="24"/>
                <w:rtl/>
              </w:rPr>
              <w:t xml:space="preserve">, </w:t>
            </w:r>
            <w:r w:rsidRPr="00F77153">
              <w:rPr>
                <w:rFonts w:hint="cs"/>
                <w:sz w:val="24"/>
                <w:szCs w:val="24"/>
                <w:rtl/>
              </w:rPr>
              <w:t>ב</w:t>
            </w:r>
            <w:r w:rsidRPr="00F77153">
              <w:rPr>
                <w:sz w:val="24"/>
                <w:szCs w:val="24"/>
                <w:rtl/>
              </w:rPr>
              <w:t xml:space="preserve">המלצת </w:t>
            </w:r>
            <w:r w:rsidRPr="00F77153">
              <w:rPr>
                <w:rFonts w:hint="cs"/>
                <w:sz w:val="24"/>
                <w:szCs w:val="24"/>
                <w:rtl/>
              </w:rPr>
              <w:t>הוועדה המיוחדת</w:t>
            </w:r>
            <w:r w:rsidRPr="00F77153">
              <w:rPr>
                <w:sz w:val="24"/>
                <w:szCs w:val="24"/>
                <w:rtl/>
              </w:rPr>
              <w:t>, לשלול או להפסיק תמיכה למוסד ציבור אם מצא שמוסד הציבור מהווה מסגרת המשך למוסד שפעילותו הופסקה עקב חוב, זאת בתקופה של עד 5 שנים לאחר שהופסקה פעילות מוסד הציבור; לעניין זה, יראו מוסד ציבור כמסגרת המשך למוסד שפעילותו הופסקה עקב חוב אם יש זהות מהותית בין המוסד החדש לבין מוסד הציבור שפעילותו הופסקה עקב חוב, בין היתר בשים לב לעניינים הבאים: מטרות מוסד הציבור, זהות המייסדים, ההנהלה חברי הוועד והעובדים, אופי הפעילות, מיקום הפעילות</w:t>
            </w:r>
            <w:r w:rsidR="00BC6491" w:rsidRPr="00F77153">
              <w:rPr>
                <w:sz w:val="24"/>
                <w:szCs w:val="24"/>
                <w:rtl/>
              </w:rPr>
              <w:t xml:space="preserve"> </w:t>
            </w:r>
            <w:r w:rsidRPr="00F77153">
              <w:rPr>
                <w:sz w:val="24"/>
                <w:szCs w:val="24"/>
                <w:rtl/>
              </w:rPr>
              <w:t>ורצף הפעילות;</w:t>
            </w:r>
          </w:p>
          <w:p w:rsidR="00D97E3E" w:rsidRPr="00F77153" w:rsidRDefault="00D97E3E" w:rsidP="00006CC1">
            <w:pPr>
              <w:pStyle w:val="TableBlock"/>
              <w:numPr>
                <w:ilvl w:val="0"/>
                <w:numId w:val="68"/>
              </w:numPr>
              <w:tabs>
                <w:tab w:val="clear" w:pos="624"/>
              </w:tabs>
              <w:spacing w:after="120"/>
              <w:ind w:left="426" w:hanging="426"/>
              <w:jc w:val="both"/>
              <w:rPr>
                <w:sz w:val="24"/>
                <w:szCs w:val="24"/>
              </w:rPr>
            </w:pPr>
            <w:r w:rsidRPr="00F77153">
              <w:rPr>
                <w:sz w:val="24"/>
                <w:szCs w:val="24"/>
                <w:rtl/>
              </w:rPr>
              <w:t xml:space="preserve">נפסקה פעילות מוסד ציבור עקב חוב שמקורו במעשה או במחדל של חבר ועד או של בעל תפקיד אחר במוסד – רשאי החשב הכללי, </w:t>
            </w:r>
            <w:r w:rsidRPr="00F77153">
              <w:rPr>
                <w:rFonts w:hint="cs"/>
                <w:sz w:val="24"/>
                <w:szCs w:val="24"/>
                <w:rtl/>
              </w:rPr>
              <w:t>בהמלצת הוועדה מיוחדת</w:t>
            </w:r>
            <w:r w:rsidRPr="00F77153">
              <w:rPr>
                <w:sz w:val="24"/>
                <w:szCs w:val="24"/>
                <w:rtl/>
              </w:rPr>
              <w:t>, לקבוע כי מוסד הציבור המהווה מסגרת המשך לא יקבל תמיכה אלא אם כן תופסק כהונתו של אותו חבר ועד או הבעל תפקיד אחר במוסד; הפסקה או אי מתן תמיכה כאמור תהיה לתקופה שלא תעלה על 5 שנים מיום הקמת מוסד ציבור המהווה מסגרת המשך;</w:t>
            </w:r>
          </w:p>
          <w:p w:rsidR="00D97E3E" w:rsidRPr="00F77153" w:rsidRDefault="00D97E3E" w:rsidP="00006CC1">
            <w:pPr>
              <w:pStyle w:val="TableBlock"/>
              <w:numPr>
                <w:ilvl w:val="0"/>
                <w:numId w:val="68"/>
              </w:numPr>
              <w:tabs>
                <w:tab w:val="clear" w:pos="624"/>
              </w:tabs>
              <w:spacing w:after="120"/>
              <w:ind w:left="426" w:hanging="426"/>
              <w:jc w:val="both"/>
              <w:rPr>
                <w:sz w:val="24"/>
                <w:szCs w:val="24"/>
              </w:rPr>
            </w:pPr>
            <w:r w:rsidRPr="00F77153">
              <w:rPr>
                <w:sz w:val="24"/>
                <w:szCs w:val="24"/>
                <w:rtl/>
              </w:rPr>
              <w:t xml:space="preserve">כתנאי לאישור התמיכה, רשאית </w:t>
            </w:r>
            <w:r w:rsidRPr="00F77153">
              <w:rPr>
                <w:rFonts w:hint="cs"/>
                <w:sz w:val="24"/>
                <w:szCs w:val="24"/>
                <w:rtl/>
              </w:rPr>
              <w:t>הוועדה מיוחדת</w:t>
            </w:r>
            <w:r w:rsidRPr="00F77153">
              <w:rPr>
                <w:sz w:val="24"/>
                <w:szCs w:val="24"/>
                <w:rtl/>
              </w:rPr>
              <w:t xml:space="preserve"> לדרוש ממוסד הציבור מידע ומסמכים הנוגעים לעניינים האמורים </w:t>
            </w:r>
            <w:r w:rsidRPr="00F77153">
              <w:rPr>
                <w:rFonts w:hint="cs"/>
                <w:sz w:val="24"/>
                <w:szCs w:val="24"/>
                <w:rtl/>
              </w:rPr>
              <w:t>בסעיפים קטנים</w:t>
            </w:r>
            <w:r w:rsidRPr="00F77153">
              <w:rPr>
                <w:sz w:val="24"/>
                <w:szCs w:val="24"/>
                <w:rtl/>
              </w:rPr>
              <w:t xml:space="preserve"> (</w:t>
            </w:r>
            <w:r w:rsidR="00006CC1">
              <w:rPr>
                <w:rFonts w:hint="cs"/>
                <w:sz w:val="24"/>
                <w:szCs w:val="24"/>
                <w:rtl/>
              </w:rPr>
              <w:t>1</w:t>
            </w:r>
            <w:r w:rsidRPr="00F77153">
              <w:rPr>
                <w:sz w:val="24"/>
                <w:szCs w:val="24"/>
                <w:rtl/>
              </w:rPr>
              <w:t>)</w:t>
            </w:r>
            <w:r w:rsidRPr="00F77153">
              <w:rPr>
                <w:rFonts w:hint="cs"/>
                <w:sz w:val="24"/>
                <w:szCs w:val="24"/>
                <w:rtl/>
              </w:rPr>
              <w:t xml:space="preserve"> ו-(</w:t>
            </w:r>
            <w:r w:rsidR="00006CC1">
              <w:rPr>
                <w:rFonts w:hint="cs"/>
                <w:sz w:val="24"/>
                <w:szCs w:val="24"/>
                <w:rtl/>
              </w:rPr>
              <w:t>2</w:t>
            </w:r>
            <w:r w:rsidRPr="00F77153">
              <w:rPr>
                <w:rFonts w:hint="cs"/>
                <w:sz w:val="24"/>
                <w:szCs w:val="24"/>
                <w:rtl/>
              </w:rPr>
              <w:t>)</w:t>
            </w:r>
            <w:r w:rsidRPr="00F77153">
              <w:rPr>
                <w:sz w:val="24"/>
                <w:szCs w:val="24"/>
                <w:rtl/>
              </w:rPr>
              <w:t>;</w:t>
            </w:r>
          </w:p>
          <w:p w:rsidR="00D97E3E" w:rsidRDefault="00D97E3E" w:rsidP="00006CC1">
            <w:pPr>
              <w:pStyle w:val="TableBlock"/>
              <w:numPr>
                <w:ilvl w:val="0"/>
                <w:numId w:val="68"/>
              </w:numPr>
              <w:tabs>
                <w:tab w:val="clear" w:pos="624"/>
              </w:tabs>
              <w:spacing w:after="120"/>
              <w:ind w:left="426" w:hanging="426"/>
              <w:jc w:val="both"/>
              <w:rPr>
                <w:sz w:val="24"/>
                <w:szCs w:val="24"/>
              </w:rPr>
            </w:pPr>
            <w:r w:rsidRPr="00F77153">
              <w:rPr>
                <w:sz w:val="24"/>
                <w:szCs w:val="24"/>
                <w:rtl/>
              </w:rPr>
              <w:t xml:space="preserve">סברה ועדת התמיכות כי יש חשש שמוסד ציבור מהווה מסגרת המשך למוסד שפעילותו הופסקה עקב חוב, תקפיא את התמיכה במוסד הציבור, ותעביר את עניינו לטיפולה של </w:t>
            </w:r>
            <w:r w:rsidRPr="00F77153">
              <w:rPr>
                <w:rFonts w:hint="cs"/>
                <w:sz w:val="24"/>
                <w:szCs w:val="24"/>
                <w:rtl/>
              </w:rPr>
              <w:t>הוועדה המיוחדת</w:t>
            </w:r>
            <w:r w:rsidR="00006CC1">
              <w:rPr>
                <w:rFonts w:hint="cs"/>
                <w:sz w:val="24"/>
                <w:szCs w:val="24"/>
                <w:rtl/>
              </w:rPr>
              <w:t>.</w:t>
            </w:r>
          </w:p>
          <w:p w:rsidR="006970D6" w:rsidRPr="00F77153" w:rsidRDefault="006970D6" w:rsidP="006970D6">
            <w:pPr>
              <w:pStyle w:val="TableBlock"/>
              <w:tabs>
                <w:tab w:val="clear" w:pos="624"/>
              </w:tabs>
              <w:spacing w:after="120"/>
              <w:ind w:left="426"/>
              <w:jc w:val="both"/>
              <w:rPr>
                <w:sz w:val="24"/>
                <w:szCs w:val="24"/>
                <w:rtl/>
              </w:rPr>
            </w:pP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lastRenderedPageBreak/>
              <w:t>גביית</w:t>
            </w:r>
            <w:r w:rsidRPr="00F77153">
              <w:rPr>
                <w:b/>
                <w:bCs/>
                <w:sz w:val="24"/>
                <w:szCs w:val="24"/>
                <w:rtl/>
              </w:rPr>
              <w:t xml:space="preserve"> </w:t>
            </w:r>
            <w:r w:rsidRPr="00F77153">
              <w:rPr>
                <w:rFonts w:hint="cs"/>
                <w:b/>
                <w:bCs/>
                <w:sz w:val="24"/>
                <w:szCs w:val="24"/>
                <w:rtl/>
              </w:rPr>
              <w:t>כספים</w:t>
            </w:r>
            <w:r w:rsidRPr="00F77153">
              <w:rPr>
                <w:b/>
                <w:bCs/>
                <w:sz w:val="24"/>
                <w:szCs w:val="24"/>
                <w:rtl/>
              </w:rPr>
              <w:t xml:space="preserve"> </w:t>
            </w:r>
            <w:r w:rsidRPr="00F77153">
              <w:rPr>
                <w:rFonts w:hint="cs"/>
                <w:b/>
                <w:bCs/>
                <w:sz w:val="24"/>
                <w:szCs w:val="24"/>
                <w:rtl/>
              </w:rPr>
              <w:t>ממוסד</w:t>
            </w:r>
            <w:r w:rsidRPr="00F77153">
              <w:rPr>
                <w:b/>
                <w:bCs/>
                <w:sz w:val="24"/>
                <w:szCs w:val="24"/>
                <w:rtl/>
              </w:rPr>
              <w:t xml:space="preserve"> </w:t>
            </w:r>
            <w:r w:rsidRPr="00F77153">
              <w:rPr>
                <w:rFonts w:hint="cs"/>
                <w:b/>
                <w:bCs/>
                <w:sz w:val="24"/>
                <w:szCs w:val="24"/>
                <w:rtl/>
              </w:rPr>
              <w:t>ציבור</w:t>
            </w:r>
            <w:r w:rsidRPr="00F77153">
              <w:rPr>
                <w:b/>
                <w:bCs/>
                <w:sz w:val="24"/>
                <w:szCs w:val="24"/>
                <w:rtl/>
              </w:rPr>
              <w:t xml:space="preserve"> </w:t>
            </w:r>
            <w:r w:rsidRPr="00F77153">
              <w:rPr>
                <w:rFonts w:hint="cs"/>
                <w:b/>
                <w:bCs/>
                <w:sz w:val="24"/>
                <w:szCs w:val="24"/>
                <w:rtl/>
              </w:rPr>
              <w:t>נתמך</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D97E3E" w:rsidRPr="00F77153" w:rsidRDefault="00D97E3E" w:rsidP="00006CC1">
            <w:pPr>
              <w:pStyle w:val="TableBlock"/>
              <w:numPr>
                <w:ilvl w:val="0"/>
                <w:numId w:val="47"/>
              </w:numPr>
              <w:spacing w:after="120"/>
              <w:jc w:val="both"/>
              <w:rPr>
                <w:sz w:val="24"/>
                <w:szCs w:val="24"/>
                <w:rtl/>
              </w:rPr>
            </w:pPr>
            <w:r w:rsidRPr="00F77153">
              <w:rPr>
                <w:rFonts w:hint="cs"/>
                <w:sz w:val="24"/>
                <w:szCs w:val="24"/>
                <w:rtl/>
              </w:rPr>
              <w:t>גביית כספים לפי נוהל זה תתבצע באחת או יותר מן הדרכים האלה, ולפי הסדר המפורט להלן:</w:t>
            </w:r>
          </w:p>
          <w:p w:rsidR="00D97E3E" w:rsidRPr="00F77153" w:rsidRDefault="00D97E3E" w:rsidP="00006CC1">
            <w:pPr>
              <w:pStyle w:val="TableBlock"/>
              <w:numPr>
                <w:ilvl w:val="0"/>
                <w:numId w:val="33"/>
              </w:numPr>
              <w:tabs>
                <w:tab w:val="clear" w:pos="624"/>
              </w:tabs>
              <w:spacing w:after="120"/>
              <w:ind w:left="1133" w:hanging="631"/>
              <w:jc w:val="both"/>
              <w:rPr>
                <w:sz w:val="24"/>
                <w:szCs w:val="24"/>
                <w:rtl/>
              </w:rPr>
            </w:pPr>
            <w:r w:rsidRPr="00F77153">
              <w:rPr>
                <w:rFonts w:hint="cs"/>
                <w:sz w:val="24"/>
                <w:szCs w:val="24"/>
                <w:rtl/>
              </w:rPr>
              <w:t>קיזוז הסכום מכספי תמיכות שמגיעים למוסד מאותו המשרד באותה שנה;</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rFonts w:hint="cs"/>
                <w:sz w:val="24"/>
                <w:szCs w:val="24"/>
                <w:rtl/>
              </w:rPr>
              <w:t>קיזוז הסכום מכספי תמיכות שמגיעים למוסד ממשרדים אחרים באותה שנה;</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sz w:val="24"/>
                <w:szCs w:val="24"/>
                <w:rtl/>
              </w:rPr>
              <w:t xml:space="preserve">מימוש הכספים מתוך סכום הערבות שנתן לשם כך המוסד במסגרת הבקשה לתמיכה שהגיש, </w:t>
            </w:r>
            <w:r w:rsidRPr="00F77153">
              <w:rPr>
                <w:rFonts w:hint="cs"/>
                <w:sz w:val="24"/>
                <w:szCs w:val="24"/>
                <w:rtl/>
              </w:rPr>
              <w:t xml:space="preserve">אם </w:t>
            </w:r>
            <w:r w:rsidRPr="00F77153">
              <w:rPr>
                <w:sz w:val="24"/>
                <w:szCs w:val="24"/>
                <w:rtl/>
              </w:rPr>
              <w:t>ניתנה;</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sz w:val="24"/>
                <w:szCs w:val="24"/>
                <w:rtl/>
              </w:rPr>
              <w:t>קיזוז הסכום מכספי תמיכ</w:t>
            </w:r>
            <w:r w:rsidRPr="00F77153">
              <w:rPr>
                <w:rFonts w:hint="cs"/>
                <w:sz w:val="24"/>
                <w:szCs w:val="24"/>
                <w:rtl/>
              </w:rPr>
              <w:t>ות</w:t>
            </w:r>
            <w:r w:rsidRPr="00F77153">
              <w:rPr>
                <w:sz w:val="24"/>
                <w:szCs w:val="24"/>
                <w:rtl/>
              </w:rPr>
              <w:t xml:space="preserve"> עתידי</w:t>
            </w:r>
            <w:r w:rsidRPr="00F77153">
              <w:rPr>
                <w:rFonts w:hint="cs"/>
                <w:sz w:val="24"/>
                <w:szCs w:val="24"/>
                <w:rtl/>
              </w:rPr>
              <w:t>ו</w:t>
            </w:r>
            <w:r w:rsidRPr="00F77153">
              <w:rPr>
                <w:sz w:val="24"/>
                <w:szCs w:val="24"/>
                <w:rtl/>
              </w:rPr>
              <w:t>ת למוסד</w:t>
            </w:r>
            <w:r w:rsidRPr="00F77153">
              <w:rPr>
                <w:rFonts w:hint="cs"/>
                <w:sz w:val="24"/>
                <w:szCs w:val="24"/>
                <w:rtl/>
              </w:rPr>
              <w:t xml:space="preserve"> מהמשרד;</w:t>
            </w:r>
            <w:r w:rsidRPr="00F77153">
              <w:rPr>
                <w:sz w:val="24"/>
                <w:szCs w:val="24"/>
                <w:rtl/>
              </w:rPr>
              <w:t xml:space="preserve"> ועדת התמיכות רשאית להחליט כי הקיזוז יעשה בשיעורים</w:t>
            </w:r>
            <w:r w:rsidRPr="00F77153">
              <w:rPr>
                <w:rFonts w:hint="cs"/>
                <w:sz w:val="24"/>
                <w:szCs w:val="24"/>
                <w:rtl/>
              </w:rPr>
              <w:t>;</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rFonts w:hint="cs"/>
                <w:sz w:val="24"/>
                <w:szCs w:val="24"/>
                <w:rtl/>
              </w:rPr>
              <w:t xml:space="preserve">קיזוז הסכום מכספי תמיכות עתידיות למוסד ממשרדים אחרים; </w:t>
            </w:r>
            <w:r w:rsidRPr="00F77153">
              <w:rPr>
                <w:sz w:val="24"/>
                <w:szCs w:val="24"/>
                <w:rtl/>
              </w:rPr>
              <w:t>ועדת התמיכות רשאית להחליט כי הקיזוז יעשה בשיעורים</w:t>
            </w:r>
            <w:r w:rsidRPr="00F77153">
              <w:rPr>
                <w:rFonts w:hint="cs"/>
                <w:sz w:val="24"/>
                <w:szCs w:val="24"/>
                <w:rtl/>
              </w:rPr>
              <w:t>;</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rFonts w:hint="cs"/>
                <w:sz w:val="24"/>
                <w:szCs w:val="24"/>
                <w:rtl/>
              </w:rPr>
              <w:t>קיזוז הסכום מכספים המגיעים למוסד מהמשרד כתמורה בעד רכש, אספקת טובין או מתן שירותים;</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rFonts w:hint="cs"/>
                <w:sz w:val="24"/>
                <w:szCs w:val="24"/>
                <w:rtl/>
              </w:rPr>
              <w:t>קיזוז הסכום מכספים המגיעים למוסד ממשרדים אחרים כתמורה בעד רכש, אספקת טובין או מתן שירותים;</w:t>
            </w:r>
          </w:p>
          <w:p w:rsidR="00D97E3E" w:rsidRPr="00F77153" w:rsidRDefault="00D97E3E" w:rsidP="00006CC1">
            <w:pPr>
              <w:pStyle w:val="TableBlock"/>
              <w:numPr>
                <w:ilvl w:val="0"/>
                <w:numId w:val="33"/>
              </w:numPr>
              <w:tabs>
                <w:tab w:val="clear" w:pos="624"/>
              </w:tabs>
              <w:spacing w:after="120"/>
              <w:ind w:left="1133" w:hanging="631"/>
              <w:jc w:val="both"/>
              <w:rPr>
                <w:sz w:val="24"/>
                <w:szCs w:val="24"/>
              </w:rPr>
            </w:pPr>
            <w:r w:rsidRPr="00F77153">
              <w:rPr>
                <w:sz w:val="24"/>
                <w:szCs w:val="24"/>
                <w:rtl/>
              </w:rPr>
              <w:t>הגשת תביעת השבה נגד המוסד</w:t>
            </w:r>
            <w:r w:rsidR="00552F75">
              <w:rPr>
                <w:rFonts w:hint="cs"/>
                <w:sz w:val="24"/>
                <w:szCs w:val="24"/>
                <w:rtl/>
              </w:rPr>
              <w:t>.</w:t>
            </w:r>
          </w:p>
          <w:p w:rsidR="00D97E3E" w:rsidRPr="00F77153" w:rsidRDefault="00D97E3E" w:rsidP="00552F75">
            <w:pPr>
              <w:pStyle w:val="TableBlock"/>
              <w:numPr>
                <w:ilvl w:val="0"/>
                <w:numId w:val="47"/>
              </w:numPr>
              <w:spacing w:after="120"/>
              <w:jc w:val="both"/>
              <w:rPr>
                <w:sz w:val="24"/>
                <w:szCs w:val="24"/>
              </w:rPr>
            </w:pPr>
            <w:r w:rsidRPr="00F77153">
              <w:rPr>
                <w:rFonts w:hint="cs"/>
                <w:sz w:val="24"/>
                <w:szCs w:val="24"/>
                <w:rtl/>
              </w:rPr>
              <w:t xml:space="preserve">קיזוז לפי </w:t>
            </w:r>
            <w:r w:rsidR="00552F75">
              <w:rPr>
                <w:rFonts w:hint="cs"/>
                <w:sz w:val="24"/>
                <w:szCs w:val="24"/>
                <w:rtl/>
              </w:rPr>
              <w:t>סעיפים קטנים</w:t>
            </w:r>
            <w:r w:rsidRPr="00F77153">
              <w:rPr>
                <w:rFonts w:hint="cs"/>
                <w:sz w:val="24"/>
                <w:szCs w:val="24"/>
                <w:rtl/>
              </w:rPr>
              <w:t xml:space="preserve"> </w:t>
            </w:r>
            <w:r w:rsidR="00552F75">
              <w:rPr>
                <w:rFonts w:hint="cs"/>
                <w:sz w:val="24"/>
                <w:szCs w:val="24"/>
                <w:rtl/>
              </w:rPr>
              <w:t>(א)</w:t>
            </w:r>
            <w:r w:rsidRPr="00F77153">
              <w:rPr>
                <w:rFonts w:hint="cs"/>
                <w:sz w:val="24"/>
                <w:szCs w:val="24"/>
                <w:rtl/>
              </w:rPr>
              <w:t>(2), (5), ו-(6) ייעשה באישור החשב הכללי לאחר שהתייעץ עם נציגי המשרדים הנוגעים לעניין</w:t>
            </w:r>
            <w:r w:rsidR="00552F75">
              <w:rPr>
                <w:rFonts w:hint="cs"/>
                <w:sz w:val="24"/>
                <w:szCs w:val="24"/>
                <w:rtl/>
              </w:rPr>
              <w:t>.</w:t>
            </w:r>
          </w:p>
          <w:p w:rsidR="00D97E3E" w:rsidRPr="00F77153" w:rsidRDefault="00D97E3E" w:rsidP="00006CC1">
            <w:pPr>
              <w:pStyle w:val="TableBlock"/>
              <w:numPr>
                <w:ilvl w:val="0"/>
                <w:numId w:val="47"/>
              </w:numPr>
              <w:spacing w:after="120"/>
              <w:jc w:val="both"/>
              <w:rPr>
                <w:sz w:val="24"/>
                <w:szCs w:val="24"/>
              </w:rPr>
            </w:pPr>
            <w:r w:rsidRPr="00F77153">
              <w:rPr>
                <w:rFonts w:hint="cs"/>
                <w:sz w:val="24"/>
                <w:szCs w:val="24"/>
                <w:rtl/>
              </w:rPr>
              <w:t>בהחלטה לפי סעיף זה, רשאית ועדת תמיכות להימנע מלחייב את מוסד הציבור להשיב הפרשי הצמדה וריבית ביחס לסכומים הנדרשים, או להפחיתם, אם ראתה כי טיב החריגה מהוראות הנוהל ויתר נסיבות העניין מצדיקים זאת</w:t>
            </w:r>
            <w:r w:rsidR="00552F75">
              <w:rPr>
                <w:rFonts w:hint="cs"/>
                <w:sz w:val="24"/>
                <w:szCs w:val="24"/>
                <w:rtl/>
              </w:rPr>
              <w:t>.</w:t>
            </w:r>
          </w:p>
          <w:p w:rsidR="00D97E3E" w:rsidRPr="00F77153" w:rsidRDefault="00D97E3E" w:rsidP="00006CC1">
            <w:pPr>
              <w:pStyle w:val="TableBlock"/>
              <w:numPr>
                <w:ilvl w:val="0"/>
                <w:numId w:val="47"/>
              </w:numPr>
              <w:spacing w:after="120"/>
              <w:jc w:val="both"/>
              <w:rPr>
                <w:sz w:val="24"/>
                <w:szCs w:val="24"/>
              </w:rPr>
            </w:pPr>
            <w:r w:rsidRPr="00F77153">
              <w:rPr>
                <w:sz w:val="24"/>
                <w:szCs w:val="24"/>
                <w:rtl/>
              </w:rPr>
              <w:t xml:space="preserve">החלטה לשנות, לעכב או להפסיק תשלום תמיכה שאושרה </w:t>
            </w:r>
            <w:r w:rsidRPr="00F77153">
              <w:rPr>
                <w:rFonts w:hint="cs"/>
                <w:sz w:val="24"/>
                <w:szCs w:val="24"/>
                <w:rtl/>
              </w:rPr>
              <w:t>לפי סעיף זה</w:t>
            </w:r>
            <w:r w:rsidRPr="00F77153">
              <w:rPr>
                <w:sz w:val="24"/>
                <w:szCs w:val="24"/>
                <w:rtl/>
              </w:rPr>
              <w:t>, תתקבל בו</w:t>
            </w:r>
            <w:r w:rsidRPr="00F77153">
              <w:rPr>
                <w:rFonts w:hint="cs"/>
                <w:sz w:val="24"/>
                <w:szCs w:val="24"/>
                <w:rtl/>
              </w:rPr>
              <w:t>ו</w:t>
            </w:r>
            <w:r w:rsidRPr="00F77153">
              <w:rPr>
                <w:sz w:val="24"/>
                <w:szCs w:val="24"/>
                <w:rtl/>
              </w:rPr>
              <w:t>עדת התמיכות והיא תדווח עליה למנהל הכללי של המשרד ולחשב הכללי</w:t>
            </w:r>
            <w:r w:rsidR="00552F75">
              <w:rPr>
                <w:rFonts w:hint="cs"/>
                <w:sz w:val="24"/>
                <w:szCs w:val="24"/>
                <w:rtl/>
              </w:rPr>
              <w:t>.</w:t>
            </w:r>
          </w:p>
          <w:p w:rsidR="00D97E3E" w:rsidRPr="00F77153" w:rsidRDefault="00D97E3E" w:rsidP="00006CC1">
            <w:pPr>
              <w:pStyle w:val="TableBlock"/>
              <w:numPr>
                <w:ilvl w:val="0"/>
                <w:numId w:val="47"/>
              </w:numPr>
              <w:spacing w:after="120"/>
              <w:jc w:val="both"/>
              <w:rPr>
                <w:sz w:val="24"/>
                <w:szCs w:val="24"/>
                <w:rtl/>
              </w:rPr>
            </w:pPr>
            <w:r w:rsidRPr="00F77153">
              <w:rPr>
                <w:rFonts w:hint="cs"/>
                <w:sz w:val="24"/>
                <w:szCs w:val="24"/>
                <w:rtl/>
              </w:rPr>
              <w:t>גוף נתמך יהיה רשאי להגיש בקשה לעיון מחדש בהחלטת ועדת התמיכות בעניין ממצאים שבעובדה. הבקשה תוגש תוך 14 ימים ממועד קבלת החלטת הוועדה. ראתה ועדת התמיכות כי נסיבות העניין מצדיקות עיון מחדש כאמור, תדון הוועדה בממצאים שהוגשו לה ותקבל החלטתה בתוך 21 ימים מפניית הגוף הנתמך</w:t>
            </w:r>
            <w:r w:rsidR="00552F75">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t>ביקורת</w:t>
            </w:r>
            <w:r w:rsidRPr="00F77153">
              <w:rPr>
                <w:b/>
                <w:bCs/>
                <w:sz w:val="24"/>
                <w:szCs w:val="24"/>
                <w:rtl/>
              </w:rPr>
              <w:t xml:space="preserve"> </w:t>
            </w:r>
            <w:r w:rsidRPr="00F77153">
              <w:rPr>
                <w:rFonts w:hint="cs"/>
                <w:b/>
                <w:bCs/>
                <w:sz w:val="24"/>
                <w:szCs w:val="24"/>
                <w:rtl/>
              </w:rPr>
              <w:t>מדגמית</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jc w:val="center"/>
              <w:rPr>
                <w:sz w:val="24"/>
                <w:szCs w:val="24"/>
              </w:rPr>
            </w:pPr>
          </w:p>
        </w:tc>
        <w:tc>
          <w:tcPr>
            <w:tcW w:w="7368" w:type="dxa"/>
          </w:tcPr>
          <w:p w:rsidR="00D97E3E" w:rsidRPr="00F77153" w:rsidRDefault="00D97E3E" w:rsidP="00F33618">
            <w:pPr>
              <w:pStyle w:val="TableBlock"/>
              <w:keepLines w:val="0"/>
              <w:tabs>
                <w:tab w:val="clear" w:pos="624"/>
              </w:tabs>
              <w:spacing w:after="120"/>
              <w:jc w:val="both"/>
              <w:rPr>
                <w:sz w:val="24"/>
                <w:szCs w:val="24"/>
                <w:rtl/>
              </w:rPr>
            </w:pPr>
            <w:r w:rsidRPr="00F77153">
              <w:rPr>
                <w:rFonts w:hint="cs"/>
                <w:sz w:val="24"/>
                <w:szCs w:val="24"/>
                <w:rtl/>
              </w:rPr>
              <w:t>לעניין סעיפים 40 עד 47 ייחשבו ממצאי ביקורת מדגמית</w:t>
            </w:r>
            <w:r w:rsidR="002B3AB8">
              <w:rPr>
                <w:rFonts w:hint="cs"/>
                <w:sz w:val="24"/>
                <w:szCs w:val="24"/>
                <w:rtl/>
              </w:rPr>
              <w:t xml:space="preserve"> </w:t>
            </w:r>
            <w:r w:rsidRPr="00F77153">
              <w:rPr>
                <w:rFonts w:hint="cs"/>
                <w:sz w:val="24"/>
                <w:szCs w:val="24"/>
                <w:rtl/>
              </w:rPr>
              <w:t>מייצגים את כלל הפעילות</w:t>
            </w:r>
            <w:r w:rsidR="00552F75">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p>
        </w:tc>
        <w:tc>
          <w:tcPr>
            <w:tcW w:w="547" w:type="dxa"/>
          </w:tcPr>
          <w:p w:rsidR="00D97E3E" w:rsidRPr="00F77153" w:rsidRDefault="00D97E3E" w:rsidP="00D97E3E">
            <w:pPr>
              <w:pStyle w:val="TableText"/>
              <w:keepLines w:val="0"/>
              <w:tabs>
                <w:tab w:val="clear" w:pos="624"/>
                <w:tab w:val="left" w:pos="701"/>
              </w:tabs>
              <w:spacing w:after="120"/>
              <w:ind w:right="136"/>
              <w:jc w:val="center"/>
              <w:rPr>
                <w:b/>
                <w:bCs/>
                <w:sz w:val="24"/>
                <w:szCs w:val="24"/>
              </w:rPr>
            </w:pPr>
          </w:p>
        </w:tc>
        <w:tc>
          <w:tcPr>
            <w:tcW w:w="7368" w:type="dxa"/>
          </w:tcPr>
          <w:p w:rsidR="00D97E3E" w:rsidRDefault="00D97E3E" w:rsidP="00D97E3E">
            <w:pPr>
              <w:pStyle w:val="TableBlock"/>
              <w:keepLines w:val="0"/>
              <w:spacing w:after="120"/>
              <w:jc w:val="center"/>
              <w:rPr>
                <w:b/>
                <w:bCs/>
                <w:sz w:val="28"/>
                <w:szCs w:val="28"/>
                <w:rtl/>
              </w:rPr>
            </w:pPr>
          </w:p>
          <w:p w:rsidR="006970D6" w:rsidRPr="00F77153" w:rsidRDefault="006970D6" w:rsidP="00D97E3E">
            <w:pPr>
              <w:pStyle w:val="TableBlock"/>
              <w:keepLines w:val="0"/>
              <w:spacing w:after="120"/>
              <w:jc w:val="center"/>
              <w:rPr>
                <w:b/>
                <w:bCs/>
                <w:sz w:val="28"/>
                <w:szCs w:val="28"/>
                <w:rtl/>
              </w:rPr>
            </w:pPr>
          </w:p>
          <w:p w:rsidR="00D97E3E" w:rsidRPr="00F77153" w:rsidRDefault="00D97E3E" w:rsidP="00D97E3E">
            <w:pPr>
              <w:pStyle w:val="TableBlock"/>
              <w:keepLines w:val="0"/>
              <w:spacing w:after="120"/>
              <w:jc w:val="center"/>
              <w:rPr>
                <w:b/>
                <w:bCs/>
                <w:sz w:val="28"/>
                <w:szCs w:val="28"/>
                <w:rtl/>
              </w:rPr>
            </w:pPr>
            <w:r w:rsidRPr="00F77153">
              <w:rPr>
                <w:rFonts w:hint="cs"/>
                <w:b/>
                <w:bCs/>
                <w:sz w:val="28"/>
                <w:szCs w:val="28"/>
                <w:rtl/>
              </w:rPr>
              <w:lastRenderedPageBreak/>
              <w:t>פרק יא': הוראות וכללים נוספים</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lastRenderedPageBreak/>
              <w:t>מידע</w:t>
            </w:r>
            <w:r w:rsidRPr="00F77153">
              <w:rPr>
                <w:b/>
                <w:bCs/>
                <w:sz w:val="24"/>
                <w:szCs w:val="24"/>
                <w:rtl/>
              </w:rPr>
              <w:t xml:space="preserve"> </w:t>
            </w:r>
            <w:r w:rsidRPr="00F77153">
              <w:rPr>
                <w:rFonts w:hint="cs"/>
                <w:b/>
                <w:bCs/>
                <w:sz w:val="24"/>
                <w:szCs w:val="24"/>
                <w:rtl/>
              </w:rPr>
              <w:t>על</w:t>
            </w:r>
            <w:r w:rsidRPr="00F77153">
              <w:rPr>
                <w:b/>
                <w:bCs/>
                <w:sz w:val="24"/>
                <w:szCs w:val="24"/>
                <w:rtl/>
              </w:rPr>
              <w:t xml:space="preserve"> </w:t>
            </w:r>
            <w:r w:rsidRPr="00F77153">
              <w:rPr>
                <w:rFonts w:hint="cs"/>
                <w:b/>
                <w:bCs/>
                <w:sz w:val="24"/>
                <w:szCs w:val="24"/>
                <w:rtl/>
              </w:rPr>
              <w:t>תמיכות</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rPr>
                <w:rFonts w:ascii="David" w:eastAsia="Times New Roman" w:hAnsi="David"/>
                <w:snapToGrid/>
                <w:color w:val="auto"/>
                <w:sz w:val="24"/>
                <w:szCs w:val="24"/>
                <w:lang w:eastAsia="en-US"/>
              </w:rPr>
            </w:pPr>
          </w:p>
        </w:tc>
        <w:tc>
          <w:tcPr>
            <w:tcW w:w="7368" w:type="dxa"/>
          </w:tcPr>
          <w:p w:rsidR="00D97E3E" w:rsidRPr="00F77153" w:rsidRDefault="00D97E3E" w:rsidP="00006CC1">
            <w:pPr>
              <w:pStyle w:val="TableBlock"/>
              <w:numPr>
                <w:ilvl w:val="0"/>
                <w:numId w:val="34"/>
              </w:numPr>
              <w:spacing w:after="120"/>
              <w:jc w:val="both"/>
              <w:rPr>
                <w:sz w:val="24"/>
                <w:szCs w:val="24"/>
              </w:rPr>
            </w:pPr>
            <w:r w:rsidRPr="00F77153">
              <w:rPr>
                <w:sz w:val="24"/>
                <w:szCs w:val="24"/>
                <w:rtl/>
              </w:rPr>
              <w:t>החשב הכללי יפרסם במרשתת (אינטרנט) מזמן לזמן ולא פחות מפעמיים בשנה את שמות מוסדות הציבור הנתמכים וסכומי התמיכה שאושרו לכל מוסד, כשהם ממוינים לפי מבחני התמיכה השונים של כל משרדי הממשלה</w:t>
            </w:r>
            <w:r w:rsidR="00552F75">
              <w:rPr>
                <w:rFonts w:hint="cs"/>
                <w:sz w:val="24"/>
                <w:szCs w:val="24"/>
                <w:rtl/>
              </w:rPr>
              <w:t>.</w:t>
            </w:r>
          </w:p>
          <w:p w:rsidR="00D97E3E" w:rsidRPr="00F77153" w:rsidRDefault="00D97E3E" w:rsidP="00006CC1">
            <w:pPr>
              <w:pStyle w:val="TableBlock"/>
              <w:numPr>
                <w:ilvl w:val="0"/>
                <w:numId w:val="34"/>
              </w:numPr>
              <w:spacing w:after="120"/>
              <w:jc w:val="both"/>
              <w:rPr>
                <w:rFonts w:ascii="David" w:hAnsi="David"/>
                <w:sz w:val="24"/>
                <w:szCs w:val="24"/>
                <w:rtl/>
              </w:rPr>
            </w:pPr>
            <w:r w:rsidRPr="00F77153">
              <w:rPr>
                <w:rFonts w:hint="cs"/>
                <w:sz w:val="24"/>
                <w:szCs w:val="24"/>
                <w:rtl/>
              </w:rPr>
              <w:t>ננקטו צעדים</w:t>
            </w:r>
            <w:r w:rsidRPr="00F77153">
              <w:rPr>
                <w:sz w:val="24"/>
                <w:szCs w:val="24"/>
                <w:rtl/>
              </w:rPr>
              <w:t xml:space="preserve"> של הפחתת תמיכה ממוסד ציבור, </w:t>
            </w:r>
            <w:r w:rsidRPr="00F77153">
              <w:rPr>
                <w:rFonts w:hint="cs"/>
                <w:sz w:val="24"/>
                <w:szCs w:val="24"/>
                <w:rtl/>
              </w:rPr>
              <w:t>הפסקת התמיכה בו או קיום הליכי גביה כלפיו או כלפי אלה שנתנו התחייבות אישית למענו</w:t>
            </w:r>
            <w:r w:rsidRPr="00F77153">
              <w:rPr>
                <w:sz w:val="24"/>
                <w:szCs w:val="24"/>
                <w:rtl/>
              </w:rPr>
              <w:t>,</w:t>
            </w:r>
            <w:r w:rsidRPr="00F77153">
              <w:rPr>
                <w:rFonts w:hint="cs"/>
                <w:sz w:val="24"/>
                <w:szCs w:val="24"/>
                <w:rtl/>
              </w:rPr>
              <w:t xml:space="preserve"> </w:t>
            </w:r>
            <w:r w:rsidRPr="00F77153">
              <w:rPr>
                <w:sz w:val="24"/>
                <w:szCs w:val="24"/>
                <w:rtl/>
              </w:rPr>
              <w:t xml:space="preserve">יודיע חשב המשרד בכתב לכלל הגופים הנוספים </w:t>
            </w:r>
            <w:r w:rsidRPr="00F77153">
              <w:rPr>
                <w:rFonts w:hint="cs"/>
                <w:sz w:val="24"/>
                <w:szCs w:val="24"/>
                <w:rtl/>
              </w:rPr>
              <w:t>הנותנים תמיכה ציבורית</w:t>
            </w:r>
            <w:r w:rsidRPr="00F77153">
              <w:rPr>
                <w:sz w:val="24"/>
                <w:szCs w:val="24"/>
                <w:rtl/>
              </w:rPr>
              <w:t xml:space="preserve"> </w:t>
            </w:r>
            <w:r w:rsidRPr="00F77153">
              <w:rPr>
                <w:rFonts w:hint="cs"/>
                <w:sz w:val="24"/>
                <w:szCs w:val="24"/>
                <w:rtl/>
              </w:rPr>
              <w:t>ל</w:t>
            </w:r>
            <w:r w:rsidRPr="00F77153">
              <w:rPr>
                <w:sz w:val="24"/>
                <w:szCs w:val="24"/>
                <w:rtl/>
              </w:rPr>
              <w:t xml:space="preserve">אותו מוסד ציבור, כפי שדווח בבקשת התמיכה של מוסד ציבור, על פרטי </w:t>
            </w:r>
            <w:r w:rsidRPr="00F77153">
              <w:rPr>
                <w:rFonts w:hint="cs"/>
                <w:sz w:val="24"/>
                <w:szCs w:val="24"/>
                <w:rtl/>
              </w:rPr>
              <w:t>הצעדים שננקטו</w:t>
            </w:r>
            <w:r w:rsidRPr="00F77153">
              <w:rPr>
                <w:sz w:val="24"/>
                <w:szCs w:val="24"/>
                <w:rtl/>
              </w:rPr>
              <w:t xml:space="preserve"> ועל הנסיבות שגרמו לה</w:t>
            </w:r>
            <w:r w:rsidRPr="00F77153">
              <w:rPr>
                <w:rFonts w:hint="cs"/>
                <w:sz w:val="24"/>
                <w:szCs w:val="24"/>
                <w:rtl/>
              </w:rPr>
              <w:t>ם</w:t>
            </w:r>
            <w:r w:rsidR="00552F75">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t>הוראות</w:t>
            </w:r>
            <w:r w:rsidRPr="00F77153">
              <w:rPr>
                <w:b/>
                <w:bCs/>
                <w:sz w:val="24"/>
                <w:szCs w:val="24"/>
                <w:rtl/>
              </w:rPr>
              <w:t xml:space="preserve"> </w:t>
            </w:r>
            <w:r w:rsidRPr="00F77153">
              <w:rPr>
                <w:rFonts w:hint="cs"/>
                <w:b/>
                <w:bCs/>
                <w:sz w:val="24"/>
                <w:szCs w:val="24"/>
                <w:rtl/>
              </w:rPr>
              <w:t>וכללים</w:t>
            </w:r>
            <w:r w:rsidRPr="00F77153">
              <w:rPr>
                <w:b/>
                <w:bCs/>
                <w:sz w:val="24"/>
                <w:szCs w:val="24"/>
                <w:rtl/>
              </w:rPr>
              <w:t xml:space="preserve"> </w:t>
            </w:r>
            <w:r w:rsidRPr="00F77153">
              <w:rPr>
                <w:rFonts w:hint="cs"/>
                <w:b/>
                <w:bCs/>
                <w:sz w:val="24"/>
                <w:szCs w:val="24"/>
                <w:rtl/>
              </w:rPr>
              <w:t>נוספים</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rPr>
                <w:rFonts w:ascii="David" w:eastAsia="Times New Roman" w:hAnsi="David"/>
                <w:snapToGrid/>
                <w:color w:val="auto"/>
                <w:sz w:val="24"/>
                <w:szCs w:val="24"/>
                <w:lang w:eastAsia="en-US"/>
              </w:rPr>
            </w:pPr>
          </w:p>
        </w:tc>
        <w:tc>
          <w:tcPr>
            <w:tcW w:w="7368" w:type="dxa"/>
          </w:tcPr>
          <w:p w:rsidR="00D97E3E" w:rsidRPr="00F77153" w:rsidRDefault="00D97E3E" w:rsidP="00F33618">
            <w:pPr>
              <w:pStyle w:val="TableBlock"/>
              <w:keepLines w:val="0"/>
              <w:spacing w:after="120"/>
              <w:jc w:val="both"/>
              <w:rPr>
                <w:sz w:val="24"/>
                <w:szCs w:val="24"/>
                <w:rtl/>
              </w:rPr>
            </w:pPr>
            <w:r w:rsidRPr="00F77153">
              <w:rPr>
                <w:rFonts w:hint="cs"/>
                <w:sz w:val="24"/>
                <w:szCs w:val="24"/>
                <w:rtl/>
              </w:rPr>
              <w:t>מבלי לגרוע מסמכויותיו לפי נוהל זה, רשאי החשב הכללי לקבוע הוראות וכללים ליישום נוהל זה</w:t>
            </w:r>
            <w:r w:rsidR="00552F75">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t>ביטול</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rPr>
                <w:rFonts w:ascii="David" w:eastAsia="Times New Roman" w:hAnsi="David"/>
                <w:snapToGrid/>
                <w:color w:val="auto"/>
                <w:sz w:val="24"/>
                <w:szCs w:val="24"/>
                <w:lang w:eastAsia="en-US"/>
              </w:rPr>
            </w:pPr>
            <w:r w:rsidRPr="00F77153">
              <w:rPr>
                <w:rFonts w:ascii="David" w:eastAsia="Times New Roman" w:hAnsi="David" w:hint="cs"/>
                <w:snapToGrid/>
                <w:color w:val="auto"/>
                <w:sz w:val="24"/>
                <w:szCs w:val="24"/>
                <w:rtl/>
                <w:lang w:eastAsia="en-US"/>
              </w:rPr>
              <w:t>ה</w:t>
            </w:r>
          </w:p>
        </w:tc>
        <w:tc>
          <w:tcPr>
            <w:tcW w:w="7368" w:type="dxa"/>
          </w:tcPr>
          <w:p w:rsidR="00D97E3E" w:rsidRPr="00F77153" w:rsidRDefault="00D97E3E" w:rsidP="00F33618">
            <w:pPr>
              <w:pStyle w:val="TableBlock"/>
              <w:keepLines w:val="0"/>
              <w:spacing w:after="120"/>
              <w:jc w:val="both"/>
              <w:rPr>
                <w:sz w:val="24"/>
                <w:szCs w:val="24"/>
                <w:rtl/>
              </w:rPr>
            </w:pPr>
            <w:r w:rsidRPr="00F77153">
              <w:rPr>
                <w:rFonts w:hint="cs"/>
                <w:sz w:val="24"/>
                <w:szCs w:val="24"/>
                <w:rtl/>
              </w:rPr>
              <w:t xml:space="preserve">הנוהל הקודם </w:t>
            </w:r>
            <w:r w:rsidRPr="00F77153">
              <w:rPr>
                <w:sz w:val="24"/>
                <w:szCs w:val="24"/>
                <w:rtl/>
              </w:rPr>
              <w:t>–</w:t>
            </w:r>
            <w:r w:rsidRPr="00F77153">
              <w:rPr>
                <w:rFonts w:hint="cs"/>
                <w:sz w:val="24"/>
                <w:szCs w:val="24"/>
                <w:rtl/>
              </w:rPr>
              <w:t xml:space="preserve"> בטל</w:t>
            </w:r>
            <w:r w:rsidR="00552F75">
              <w:rPr>
                <w:rFonts w:hint="cs"/>
                <w:sz w:val="24"/>
                <w:szCs w:val="24"/>
                <w:rtl/>
              </w:rPr>
              <w:t>.</w:t>
            </w:r>
          </w:p>
        </w:tc>
      </w:tr>
      <w:tr w:rsidR="00D97E3E" w:rsidRPr="00F77153" w:rsidTr="00815E8B">
        <w:trPr>
          <w:trHeight w:val="60"/>
        </w:trPr>
        <w:tc>
          <w:tcPr>
            <w:tcW w:w="1705" w:type="dxa"/>
          </w:tcPr>
          <w:p w:rsidR="00D97E3E" w:rsidRPr="00F77153" w:rsidRDefault="00D97E3E" w:rsidP="00D97E3E">
            <w:pPr>
              <w:pStyle w:val="TableSideHeading"/>
              <w:keepLines w:val="0"/>
              <w:spacing w:after="120"/>
              <w:rPr>
                <w:b/>
                <w:bCs/>
                <w:sz w:val="24"/>
                <w:szCs w:val="24"/>
                <w:rtl/>
              </w:rPr>
            </w:pPr>
            <w:r w:rsidRPr="00F77153">
              <w:rPr>
                <w:rFonts w:hint="cs"/>
                <w:b/>
                <w:bCs/>
                <w:sz w:val="24"/>
                <w:szCs w:val="24"/>
                <w:rtl/>
              </w:rPr>
              <w:t>תחילה</w:t>
            </w:r>
            <w:r w:rsidRPr="00F77153">
              <w:rPr>
                <w:b/>
                <w:bCs/>
                <w:sz w:val="24"/>
                <w:szCs w:val="24"/>
                <w:rtl/>
              </w:rPr>
              <w:t xml:space="preserve"> </w:t>
            </w:r>
            <w:r w:rsidRPr="00F77153">
              <w:rPr>
                <w:rFonts w:hint="cs"/>
                <w:b/>
                <w:bCs/>
                <w:sz w:val="24"/>
                <w:szCs w:val="24"/>
                <w:rtl/>
              </w:rPr>
              <w:t>ותחולה</w:t>
            </w:r>
          </w:p>
        </w:tc>
        <w:tc>
          <w:tcPr>
            <w:tcW w:w="547" w:type="dxa"/>
          </w:tcPr>
          <w:p w:rsidR="00D97E3E" w:rsidRPr="00F77153" w:rsidRDefault="00D97E3E" w:rsidP="00D97E3E">
            <w:pPr>
              <w:pStyle w:val="TableText"/>
              <w:keepLines w:val="0"/>
              <w:numPr>
                <w:ilvl w:val="0"/>
                <w:numId w:val="1"/>
              </w:numPr>
              <w:tabs>
                <w:tab w:val="clear" w:pos="624"/>
                <w:tab w:val="left" w:pos="701"/>
              </w:tabs>
              <w:spacing w:after="120"/>
              <w:ind w:right="136"/>
              <w:rPr>
                <w:rFonts w:ascii="David" w:eastAsia="Times New Roman" w:hAnsi="David"/>
                <w:snapToGrid/>
                <w:color w:val="auto"/>
                <w:sz w:val="24"/>
                <w:szCs w:val="24"/>
                <w:lang w:eastAsia="en-US"/>
              </w:rPr>
            </w:pPr>
          </w:p>
        </w:tc>
        <w:tc>
          <w:tcPr>
            <w:tcW w:w="7368" w:type="dxa"/>
          </w:tcPr>
          <w:p w:rsidR="00D97E3E" w:rsidRDefault="00D97E3E" w:rsidP="00006CC1">
            <w:pPr>
              <w:pStyle w:val="TableBlock"/>
              <w:numPr>
                <w:ilvl w:val="0"/>
                <w:numId w:val="35"/>
              </w:numPr>
              <w:spacing w:after="120"/>
              <w:jc w:val="both"/>
              <w:rPr>
                <w:sz w:val="24"/>
                <w:szCs w:val="24"/>
              </w:rPr>
            </w:pPr>
            <w:r w:rsidRPr="00F77153">
              <w:rPr>
                <w:rFonts w:hint="cs"/>
                <w:sz w:val="24"/>
                <w:szCs w:val="24"/>
                <w:rtl/>
              </w:rPr>
              <w:t xml:space="preserve">תחילתו של נוהל זה ביום 1 בינואר 2020 (להלן </w:t>
            </w:r>
            <w:r w:rsidRPr="00F77153">
              <w:rPr>
                <w:sz w:val="24"/>
                <w:szCs w:val="24"/>
                <w:rtl/>
              </w:rPr>
              <w:t>–</w:t>
            </w:r>
            <w:r w:rsidRPr="00F77153">
              <w:rPr>
                <w:rFonts w:hint="cs"/>
                <w:sz w:val="24"/>
                <w:szCs w:val="24"/>
                <w:rtl/>
              </w:rPr>
              <w:t xml:space="preserve"> יום התחילה); בקשות לתמיכה בעד שנת 2020 שהוגשו לפני יום התחילה, או שהודעה בדבר האפשרות על הגשתן פורסמה לפני יום התחילה, יידונו לפי נוהל זה;</w:t>
            </w:r>
          </w:p>
          <w:p w:rsidR="00552F75" w:rsidRPr="00F77153" w:rsidRDefault="00552F75" w:rsidP="00006CC1">
            <w:pPr>
              <w:pStyle w:val="TableBlock"/>
              <w:numPr>
                <w:ilvl w:val="0"/>
                <w:numId w:val="35"/>
              </w:numPr>
              <w:spacing w:after="120"/>
              <w:jc w:val="both"/>
              <w:rPr>
                <w:sz w:val="24"/>
                <w:szCs w:val="24"/>
              </w:rPr>
            </w:pPr>
            <w:r>
              <w:rPr>
                <w:rFonts w:hint="cs"/>
                <w:sz w:val="24"/>
                <w:szCs w:val="24"/>
                <w:rtl/>
              </w:rPr>
              <w:t xml:space="preserve">על אף האמור בסעיף קטן (א) - </w:t>
            </w:r>
          </w:p>
          <w:p w:rsidR="00D97E3E" w:rsidRPr="00F77153" w:rsidRDefault="00D97E3E" w:rsidP="00552F75">
            <w:pPr>
              <w:pStyle w:val="TableBlock"/>
              <w:numPr>
                <w:ilvl w:val="0"/>
                <w:numId w:val="69"/>
              </w:numPr>
              <w:tabs>
                <w:tab w:val="clear" w:pos="624"/>
              </w:tabs>
              <w:spacing w:after="120"/>
              <w:ind w:left="1133" w:hanging="631"/>
              <w:jc w:val="both"/>
              <w:rPr>
                <w:sz w:val="24"/>
                <w:szCs w:val="24"/>
              </w:rPr>
            </w:pPr>
            <w:r w:rsidRPr="00F77153">
              <w:rPr>
                <w:rFonts w:hint="cs"/>
                <w:sz w:val="24"/>
                <w:szCs w:val="24"/>
                <w:rtl/>
              </w:rPr>
              <w:t>תחילתו של סעיף 10 בעניין "אישור ניהול תקין" ביום 1 בינואר 2021;</w:t>
            </w:r>
          </w:p>
          <w:p w:rsidR="00D97E3E" w:rsidRPr="00F77153" w:rsidRDefault="00C26D88" w:rsidP="00552F75">
            <w:pPr>
              <w:pStyle w:val="TableBlock"/>
              <w:numPr>
                <w:ilvl w:val="0"/>
                <w:numId w:val="69"/>
              </w:numPr>
              <w:tabs>
                <w:tab w:val="clear" w:pos="624"/>
              </w:tabs>
              <w:spacing w:after="120"/>
              <w:ind w:left="1133" w:hanging="631"/>
              <w:jc w:val="both"/>
              <w:rPr>
                <w:sz w:val="24"/>
                <w:szCs w:val="24"/>
              </w:rPr>
            </w:pPr>
            <w:r w:rsidRPr="00F77153">
              <w:rPr>
                <w:rFonts w:hint="cs"/>
                <w:sz w:val="24"/>
                <w:szCs w:val="24"/>
                <w:rtl/>
              </w:rPr>
              <w:t xml:space="preserve">תחילתו של סעיף </w:t>
            </w:r>
            <w:r w:rsidR="00F33618">
              <w:rPr>
                <w:rFonts w:hint="cs"/>
                <w:sz w:val="24"/>
                <w:szCs w:val="24"/>
                <w:rtl/>
              </w:rPr>
              <w:t>31</w:t>
            </w:r>
            <w:r w:rsidR="00D97E3E" w:rsidRPr="00F77153">
              <w:rPr>
                <w:rFonts w:hint="cs"/>
                <w:sz w:val="24"/>
                <w:szCs w:val="24"/>
                <w:rtl/>
              </w:rPr>
              <w:t xml:space="preserve"> בעניין "</w:t>
            </w:r>
            <w:r w:rsidR="00D97E3E" w:rsidRPr="00F77153">
              <w:rPr>
                <w:sz w:val="24"/>
                <w:szCs w:val="24"/>
                <w:rtl/>
              </w:rPr>
              <w:t>תשלום מקדמה בטרם אושרה תמיכה בוועדת התמיכות</w:t>
            </w:r>
            <w:r w:rsidR="00D97E3E" w:rsidRPr="00F77153">
              <w:rPr>
                <w:rFonts w:hint="cs"/>
                <w:sz w:val="24"/>
                <w:szCs w:val="24"/>
                <w:rtl/>
              </w:rPr>
              <w:t>"</w:t>
            </w:r>
            <w:r w:rsidR="00D97E3E" w:rsidRPr="00F77153">
              <w:rPr>
                <w:sz w:val="24"/>
                <w:szCs w:val="24"/>
                <w:rtl/>
              </w:rPr>
              <w:t xml:space="preserve"> </w:t>
            </w:r>
            <w:r w:rsidR="00D97E3E" w:rsidRPr="00F77153">
              <w:rPr>
                <w:rFonts w:hint="cs"/>
                <w:sz w:val="24"/>
                <w:szCs w:val="24"/>
                <w:rtl/>
              </w:rPr>
              <w:t>ביום 1 בינואר 2021;</w:t>
            </w:r>
          </w:p>
          <w:p w:rsidR="00D97E3E" w:rsidRPr="00F77153" w:rsidRDefault="00D97E3E" w:rsidP="00552F75">
            <w:pPr>
              <w:pStyle w:val="TableBlock"/>
              <w:numPr>
                <w:ilvl w:val="0"/>
                <w:numId w:val="69"/>
              </w:numPr>
              <w:tabs>
                <w:tab w:val="clear" w:pos="624"/>
              </w:tabs>
              <w:spacing w:after="120"/>
              <w:ind w:left="1133" w:hanging="631"/>
              <w:jc w:val="both"/>
              <w:rPr>
                <w:sz w:val="24"/>
                <w:szCs w:val="24"/>
              </w:rPr>
            </w:pPr>
            <w:r w:rsidRPr="00F77153">
              <w:rPr>
                <w:rFonts w:hint="cs"/>
                <w:sz w:val="24"/>
                <w:szCs w:val="24"/>
                <w:rtl/>
              </w:rPr>
              <w:t>תחילת</w:t>
            </w:r>
            <w:r w:rsidR="00552F75">
              <w:rPr>
                <w:rFonts w:hint="cs"/>
                <w:sz w:val="24"/>
                <w:szCs w:val="24"/>
                <w:rtl/>
              </w:rPr>
              <w:t>ו</w:t>
            </w:r>
            <w:r w:rsidRPr="00F77153">
              <w:rPr>
                <w:rFonts w:hint="cs"/>
                <w:sz w:val="24"/>
                <w:szCs w:val="24"/>
                <w:rtl/>
              </w:rPr>
              <w:t xml:space="preserve"> של סעיף </w:t>
            </w:r>
            <w:r w:rsidR="00F33618">
              <w:rPr>
                <w:rFonts w:hint="cs"/>
                <w:sz w:val="24"/>
                <w:szCs w:val="24"/>
                <w:rtl/>
              </w:rPr>
              <w:t>34</w:t>
            </w:r>
            <w:r w:rsidRPr="00F77153">
              <w:rPr>
                <w:rFonts w:hint="cs"/>
                <w:sz w:val="24"/>
                <w:szCs w:val="24"/>
                <w:rtl/>
              </w:rPr>
              <w:t xml:space="preserve"> בעניין </w:t>
            </w:r>
            <w:r w:rsidRPr="00552F75">
              <w:rPr>
                <w:rFonts w:hint="cs"/>
                <w:sz w:val="24"/>
                <w:szCs w:val="24"/>
                <w:rtl/>
              </w:rPr>
              <w:t>"</w:t>
            </w:r>
            <w:r w:rsidRPr="00F77153">
              <w:rPr>
                <w:rFonts w:hint="eastAsia"/>
                <w:sz w:val="24"/>
                <w:szCs w:val="24"/>
                <w:rtl/>
              </w:rPr>
              <w:t>תשלום</w:t>
            </w:r>
            <w:r w:rsidRPr="00F77153">
              <w:rPr>
                <w:sz w:val="24"/>
                <w:szCs w:val="24"/>
                <w:rtl/>
              </w:rPr>
              <w:t xml:space="preserve"> </w:t>
            </w:r>
            <w:r w:rsidRPr="00F77153">
              <w:rPr>
                <w:rFonts w:hint="eastAsia"/>
                <w:sz w:val="24"/>
                <w:szCs w:val="24"/>
                <w:rtl/>
              </w:rPr>
              <w:t>בגין</w:t>
            </w:r>
            <w:r w:rsidRPr="00F77153">
              <w:rPr>
                <w:sz w:val="24"/>
                <w:szCs w:val="24"/>
                <w:rtl/>
              </w:rPr>
              <w:t xml:space="preserve"> </w:t>
            </w:r>
            <w:r w:rsidRPr="00F77153">
              <w:rPr>
                <w:rFonts w:hint="cs"/>
                <w:sz w:val="24"/>
                <w:szCs w:val="24"/>
                <w:rtl/>
              </w:rPr>
              <w:t xml:space="preserve">הוצאות </w:t>
            </w:r>
            <w:r w:rsidRPr="00F77153">
              <w:rPr>
                <w:rFonts w:hint="eastAsia"/>
                <w:sz w:val="24"/>
                <w:szCs w:val="24"/>
                <w:rtl/>
              </w:rPr>
              <w:t>תקורה</w:t>
            </w:r>
            <w:r w:rsidRPr="00552F75">
              <w:rPr>
                <w:rFonts w:hint="cs"/>
                <w:sz w:val="24"/>
                <w:szCs w:val="24"/>
                <w:rtl/>
              </w:rPr>
              <w:t>"</w:t>
            </w:r>
            <w:r w:rsidRPr="00F77153">
              <w:rPr>
                <w:rFonts w:hint="cs"/>
                <w:sz w:val="24"/>
                <w:szCs w:val="24"/>
                <w:rtl/>
              </w:rPr>
              <w:t xml:space="preserve"> יחול ביום התחילה אף אם לא נקבע שיעור תקורה במבחן התמיכה וזאת עד ליום 31 בדצמבר 2021, </w:t>
            </w:r>
            <w:r w:rsidR="00B33E23">
              <w:rPr>
                <w:rFonts w:hint="cs"/>
                <w:sz w:val="24"/>
                <w:szCs w:val="24"/>
                <w:rtl/>
              </w:rPr>
              <w:t>ו</w:t>
            </w:r>
            <w:r w:rsidRPr="00F77153">
              <w:rPr>
                <w:rFonts w:hint="cs"/>
                <w:sz w:val="24"/>
                <w:szCs w:val="24"/>
                <w:rtl/>
              </w:rPr>
              <w:t>בלבד שקבע המשרד הוראות זמניות בנושא לגבי כל מבחן תמיכה ופרסם אותן למוסדות הציבור הנתמכים ובאתר המרשתת (אינטרנט);</w:t>
            </w:r>
          </w:p>
          <w:p w:rsidR="00D97E3E" w:rsidRPr="00F77153" w:rsidRDefault="00D97E3E" w:rsidP="00B33E23">
            <w:pPr>
              <w:pStyle w:val="TableBlock"/>
              <w:numPr>
                <w:ilvl w:val="0"/>
                <w:numId w:val="35"/>
              </w:numPr>
              <w:spacing w:after="120"/>
              <w:jc w:val="both"/>
              <w:rPr>
                <w:sz w:val="24"/>
                <w:szCs w:val="24"/>
              </w:rPr>
            </w:pPr>
            <w:r w:rsidRPr="00F77153">
              <w:rPr>
                <w:rFonts w:hint="cs"/>
                <w:sz w:val="24"/>
                <w:szCs w:val="24"/>
                <w:rtl/>
              </w:rPr>
              <w:t>הוראות פרק ח' בעניין "דו"ח על שנת הפעילות הנתמכת" יחולו על תמיכות שחולקו בשנת 2018 ו-2019, כך שמוסד ציבור שנתמך בשנים אלו יידרש להגיש דו"ח כאמור בשנת 2020 במתכונת דו-שנתית, ואולם המועד האחרון להגשת הדו"ח לפי סעיף 35</w:t>
            </w:r>
            <w:r w:rsidR="00B33E23">
              <w:rPr>
                <w:rFonts w:hint="cs"/>
                <w:sz w:val="24"/>
                <w:szCs w:val="24"/>
                <w:rtl/>
              </w:rPr>
              <w:t>(א)(2) יהיה ביום 31 בדצמבר 2020.</w:t>
            </w:r>
          </w:p>
          <w:p w:rsidR="00D97E3E" w:rsidRPr="00F77153" w:rsidRDefault="00B33E23" w:rsidP="00B33E23">
            <w:pPr>
              <w:pStyle w:val="TableBlock"/>
              <w:numPr>
                <w:ilvl w:val="0"/>
                <w:numId w:val="35"/>
              </w:numPr>
              <w:spacing w:after="120"/>
              <w:jc w:val="both"/>
              <w:rPr>
                <w:sz w:val="24"/>
                <w:szCs w:val="24"/>
              </w:rPr>
            </w:pPr>
            <w:r>
              <w:rPr>
                <w:rFonts w:hint="cs"/>
                <w:sz w:val="24"/>
                <w:szCs w:val="24"/>
                <w:rtl/>
              </w:rPr>
              <w:t xml:space="preserve">על אף האמור בסעיף 6 לנוהל, </w:t>
            </w:r>
            <w:r w:rsidR="00D97E3E" w:rsidRPr="00F77153">
              <w:rPr>
                <w:rFonts w:hint="cs"/>
                <w:sz w:val="24"/>
                <w:szCs w:val="24"/>
                <w:rtl/>
              </w:rPr>
              <w:t xml:space="preserve">מוסד ציבור שחרג בתנאי השכר של מנהל אשר ביום א' בניסן </w:t>
            </w:r>
            <w:proofErr w:type="spellStart"/>
            <w:r w:rsidR="00D97E3E" w:rsidRPr="00F77153">
              <w:rPr>
                <w:rFonts w:hint="cs"/>
                <w:sz w:val="24"/>
                <w:szCs w:val="24"/>
                <w:rtl/>
              </w:rPr>
              <w:t>התשע"ד</w:t>
            </w:r>
            <w:proofErr w:type="spellEnd"/>
            <w:r w:rsidR="00D97E3E" w:rsidRPr="00F77153">
              <w:rPr>
                <w:rFonts w:hint="cs"/>
                <w:sz w:val="24"/>
                <w:szCs w:val="24"/>
                <w:rtl/>
              </w:rPr>
              <w:t xml:space="preserve"> (1 באפריל 2014) מלאו לו 60, יהיה ר</w:t>
            </w:r>
            <w:r>
              <w:rPr>
                <w:rFonts w:hint="cs"/>
                <w:sz w:val="24"/>
                <w:szCs w:val="24"/>
                <w:rtl/>
              </w:rPr>
              <w:t>שאי שלא להפחית את שכרו של המנהל.</w:t>
            </w:r>
          </w:p>
          <w:p w:rsidR="00D97E3E" w:rsidRPr="00F77153" w:rsidRDefault="00D97E3E" w:rsidP="00B33E23">
            <w:pPr>
              <w:pStyle w:val="TableBlock"/>
              <w:numPr>
                <w:ilvl w:val="0"/>
                <w:numId w:val="35"/>
              </w:numPr>
              <w:spacing w:after="120"/>
              <w:jc w:val="both"/>
              <w:rPr>
                <w:sz w:val="24"/>
                <w:szCs w:val="24"/>
                <w:rtl/>
              </w:rPr>
            </w:pPr>
            <w:r w:rsidRPr="00F77153">
              <w:rPr>
                <w:rFonts w:hint="cs"/>
                <w:sz w:val="24"/>
                <w:szCs w:val="24"/>
                <w:rtl/>
              </w:rPr>
              <w:t>החלטת ועדת התמיכות או הוועדה המיוחדת הנוגעת לתקופה שקדמה ליום התחילה, תהיה לפי הנוהל הקודם, אלא אם הוראות נוהל זה באותו עניין מקלות עם מוסד הציבור</w:t>
            </w:r>
            <w:r w:rsidR="00B33E23">
              <w:rPr>
                <w:rFonts w:hint="cs"/>
                <w:sz w:val="24"/>
                <w:szCs w:val="24"/>
                <w:rtl/>
              </w:rPr>
              <w:t>.</w:t>
            </w:r>
          </w:p>
        </w:tc>
      </w:tr>
    </w:tbl>
    <w:p w:rsidR="000936C3" w:rsidRDefault="000936C3" w:rsidP="000936C3">
      <w:pPr>
        <w:pStyle w:val="af"/>
        <w:tabs>
          <w:tab w:val="left" w:pos="2289"/>
        </w:tabs>
        <w:spacing w:line="360" w:lineRule="auto"/>
        <w:ind w:left="0"/>
        <w:rPr>
          <w:rFonts w:ascii="David" w:hAnsi="David" w:cs="David"/>
          <w:b/>
          <w:bCs/>
          <w:sz w:val="28"/>
          <w:szCs w:val="28"/>
          <w:u w:val="single"/>
          <w:rtl/>
        </w:rPr>
      </w:pPr>
      <w:r w:rsidRPr="000936C3">
        <w:rPr>
          <w:rFonts w:ascii="David" w:hAnsi="David" w:cs="David" w:hint="cs"/>
          <w:b/>
          <w:bCs/>
          <w:sz w:val="28"/>
          <w:szCs w:val="28"/>
          <w:u w:val="single"/>
          <w:rtl/>
        </w:rPr>
        <w:lastRenderedPageBreak/>
        <w:t>ה</w:t>
      </w:r>
      <w:r w:rsidR="00DF0A44" w:rsidRPr="000936C3">
        <w:rPr>
          <w:rFonts w:ascii="David" w:hAnsi="David" w:cs="David" w:hint="eastAsia"/>
          <w:b/>
          <w:bCs/>
          <w:sz w:val="28"/>
          <w:szCs w:val="28"/>
          <w:u w:val="single"/>
          <w:rtl/>
        </w:rPr>
        <w:t>תוספת</w:t>
      </w:r>
      <w:r w:rsidR="00DF0A44" w:rsidRPr="000936C3">
        <w:rPr>
          <w:rFonts w:ascii="David" w:hAnsi="David" w:cs="David"/>
          <w:b/>
          <w:bCs/>
          <w:sz w:val="28"/>
          <w:szCs w:val="28"/>
          <w:u w:val="single"/>
          <w:rtl/>
        </w:rPr>
        <w:t xml:space="preserve"> </w:t>
      </w:r>
      <w:r w:rsidRPr="000936C3">
        <w:rPr>
          <w:rFonts w:ascii="David" w:hAnsi="David" w:cs="David" w:hint="cs"/>
          <w:b/>
          <w:bCs/>
          <w:sz w:val="28"/>
          <w:szCs w:val="28"/>
          <w:u w:val="single"/>
          <w:rtl/>
        </w:rPr>
        <w:t>ה</w:t>
      </w:r>
      <w:r w:rsidR="003552FB" w:rsidRPr="000936C3">
        <w:rPr>
          <w:rFonts w:ascii="David" w:hAnsi="David" w:cs="David" w:hint="eastAsia"/>
          <w:b/>
          <w:bCs/>
          <w:sz w:val="28"/>
          <w:szCs w:val="28"/>
          <w:u w:val="single"/>
          <w:rtl/>
        </w:rPr>
        <w:t>ראשונה</w:t>
      </w:r>
      <w:r w:rsidR="00623056" w:rsidRPr="000936C3">
        <w:rPr>
          <w:rFonts w:ascii="David" w:hAnsi="David" w:cs="David" w:hint="cs"/>
          <w:b/>
          <w:bCs/>
          <w:sz w:val="28"/>
          <w:szCs w:val="28"/>
          <w:u w:val="single"/>
          <w:rtl/>
        </w:rPr>
        <w:t xml:space="preserve"> לנוהל</w:t>
      </w:r>
    </w:p>
    <w:p w:rsidR="000936C3" w:rsidRPr="000936C3" w:rsidRDefault="000936C3" w:rsidP="000936C3">
      <w:pPr>
        <w:pStyle w:val="af"/>
        <w:tabs>
          <w:tab w:val="left" w:pos="2289"/>
        </w:tabs>
        <w:spacing w:line="360" w:lineRule="auto"/>
        <w:ind w:left="0"/>
        <w:rPr>
          <w:rFonts w:ascii="David" w:hAnsi="David" w:cs="David"/>
          <w:b/>
          <w:bCs/>
          <w:sz w:val="28"/>
          <w:szCs w:val="28"/>
          <w:u w:val="single"/>
          <w:rtl/>
        </w:rPr>
      </w:pPr>
    </w:p>
    <w:p w:rsidR="006A61BB" w:rsidRPr="00F77153" w:rsidRDefault="00DF0A44" w:rsidP="002F73A9">
      <w:pPr>
        <w:pStyle w:val="af"/>
        <w:tabs>
          <w:tab w:val="left" w:pos="2289"/>
        </w:tabs>
        <w:spacing w:line="360" w:lineRule="auto"/>
        <w:ind w:left="0"/>
        <w:rPr>
          <w:rFonts w:ascii="David" w:hAnsi="David" w:cs="David"/>
          <w:szCs w:val="24"/>
          <w:rtl/>
        </w:rPr>
      </w:pPr>
      <w:r w:rsidRPr="00F77153">
        <w:rPr>
          <w:rFonts w:ascii="David" w:hAnsi="David" w:cs="David" w:hint="eastAsia"/>
          <w:b/>
          <w:bCs/>
          <w:sz w:val="28"/>
          <w:szCs w:val="28"/>
          <w:rtl/>
        </w:rPr>
        <w:t>התחייבות</w:t>
      </w:r>
      <w:r w:rsidRPr="00F77153">
        <w:rPr>
          <w:rFonts w:ascii="David" w:hAnsi="David" w:cs="David"/>
          <w:b/>
          <w:bCs/>
          <w:sz w:val="28"/>
          <w:szCs w:val="28"/>
          <w:rtl/>
        </w:rPr>
        <w:t xml:space="preserve"> </w:t>
      </w:r>
      <w:r w:rsidRPr="00F77153">
        <w:rPr>
          <w:rFonts w:ascii="David" w:hAnsi="David" w:cs="David" w:hint="eastAsia"/>
          <w:b/>
          <w:bCs/>
          <w:sz w:val="28"/>
          <w:szCs w:val="28"/>
          <w:rtl/>
        </w:rPr>
        <w:t>לפי</w:t>
      </w:r>
      <w:r w:rsidRPr="00F77153">
        <w:rPr>
          <w:rFonts w:ascii="David" w:hAnsi="David" w:cs="David"/>
          <w:b/>
          <w:bCs/>
          <w:sz w:val="28"/>
          <w:szCs w:val="28"/>
          <w:rtl/>
        </w:rPr>
        <w:t xml:space="preserve"> </w:t>
      </w:r>
      <w:r w:rsidRPr="00F77153">
        <w:rPr>
          <w:rFonts w:ascii="David" w:hAnsi="David" w:cs="David" w:hint="eastAsia"/>
          <w:b/>
          <w:bCs/>
          <w:sz w:val="28"/>
          <w:szCs w:val="28"/>
          <w:rtl/>
        </w:rPr>
        <w:t>סעיף</w:t>
      </w:r>
      <w:r w:rsidRPr="00F77153">
        <w:rPr>
          <w:rFonts w:ascii="David" w:hAnsi="David" w:cs="David"/>
          <w:b/>
          <w:bCs/>
          <w:sz w:val="28"/>
          <w:szCs w:val="28"/>
          <w:rtl/>
        </w:rPr>
        <w:t xml:space="preserve"> </w:t>
      </w:r>
      <w:r w:rsidR="002F73A9">
        <w:rPr>
          <w:rFonts w:ascii="David" w:hAnsi="David" w:cs="David" w:hint="cs"/>
          <w:b/>
          <w:bCs/>
          <w:sz w:val="28"/>
          <w:szCs w:val="28"/>
          <w:rtl/>
        </w:rPr>
        <w:t>14</w:t>
      </w:r>
      <w:r w:rsidRPr="00F77153">
        <w:rPr>
          <w:rFonts w:ascii="David" w:hAnsi="David" w:cs="David"/>
          <w:b/>
          <w:bCs/>
          <w:sz w:val="28"/>
          <w:szCs w:val="28"/>
          <w:rtl/>
        </w:rPr>
        <w:t xml:space="preserve"> </w:t>
      </w:r>
      <w:r w:rsidRPr="00F77153">
        <w:rPr>
          <w:rFonts w:ascii="David" w:hAnsi="David" w:cs="David" w:hint="eastAsia"/>
          <w:b/>
          <w:bCs/>
          <w:sz w:val="28"/>
          <w:szCs w:val="28"/>
          <w:rtl/>
        </w:rPr>
        <w:t>לנוהל</w:t>
      </w:r>
      <w:r w:rsidR="003552FB" w:rsidRPr="00F77153">
        <w:rPr>
          <w:rFonts w:ascii="David" w:hAnsi="David" w:cs="David"/>
          <w:b/>
          <w:bCs/>
          <w:sz w:val="28"/>
          <w:szCs w:val="28"/>
          <w:rtl/>
        </w:rPr>
        <w:t xml:space="preserve"> </w:t>
      </w:r>
    </w:p>
    <w:p w:rsidR="006A61BB" w:rsidRPr="00F77153" w:rsidRDefault="006A61BB" w:rsidP="006A61BB">
      <w:pPr>
        <w:pStyle w:val="af"/>
        <w:tabs>
          <w:tab w:val="left" w:pos="2289"/>
        </w:tabs>
        <w:spacing w:line="360" w:lineRule="auto"/>
        <w:ind w:left="0"/>
        <w:rPr>
          <w:rFonts w:ascii="David" w:hAnsi="David" w:cs="David"/>
          <w:b/>
          <w:bCs/>
          <w:sz w:val="28"/>
          <w:szCs w:val="28"/>
          <w:rtl/>
        </w:rPr>
      </w:pPr>
    </w:p>
    <w:p w:rsidR="00623056" w:rsidRPr="00F77153" w:rsidRDefault="00623056" w:rsidP="00C82568">
      <w:pPr>
        <w:pStyle w:val="af"/>
        <w:tabs>
          <w:tab w:val="left" w:pos="2289"/>
        </w:tabs>
        <w:spacing w:line="360" w:lineRule="auto"/>
        <w:ind w:left="0"/>
        <w:jc w:val="both"/>
        <w:rPr>
          <w:rFonts w:ascii="David" w:hAnsi="David" w:cs="David"/>
          <w:szCs w:val="24"/>
          <w:rtl/>
        </w:rPr>
      </w:pPr>
      <w:r w:rsidRPr="00F77153">
        <w:rPr>
          <w:rFonts w:ascii="David" w:hAnsi="David" w:cs="David" w:hint="cs"/>
          <w:szCs w:val="24"/>
          <w:rtl/>
        </w:rPr>
        <w:t xml:space="preserve">מוסד הציבור יתחייב, באמצעות </w:t>
      </w:r>
      <w:proofErr w:type="spellStart"/>
      <w:r w:rsidRPr="00F77153">
        <w:rPr>
          <w:rFonts w:ascii="David" w:hAnsi="David" w:cs="David" w:hint="cs"/>
          <w:szCs w:val="24"/>
          <w:rtl/>
        </w:rPr>
        <w:t>מורשי</w:t>
      </w:r>
      <w:proofErr w:type="spellEnd"/>
      <w:r w:rsidRPr="00F77153">
        <w:rPr>
          <w:rFonts w:ascii="David" w:hAnsi="David" w:cs="David" w:hint="cs"/>
          <w:szCs w:val="24"/>
          <w:rtl/>
        </w:rPr>
        <w:t xml:space="preserve"> החתימה שלו, על גבי טופס ההתחייבות שיקבע החשב הכללי, כי יעמוד בכללים המפורטים להלן, וכי הוא מודע לכך שהפרתם </w:t>
      </w:r>
      <w:r w:rsidR="00C82568">
        <w:rPr>
          <w:rFonts w:ascii="David" w:hAnsi="David" w:cs="David" w:hint="cs"/>
          <w:szCs w:val="24"/>
          <w:rtl/>
        </w:rPr>
        <w:t>עשוי להוביל</w:t>
      </w:r>
      <w:r w:rsidRPr="00F77153">
        <w:rPr>
          <w:rFonts w:ascii="David" w:hAnsi="David" w:cs="David" w:hint="cs"/>
          <w:szCs w:val="24"/>
          <w:rtl/>
        </w:rPr>
        <w:t xml:space="preserve"> לעיכוב, </w:t>
      </w:r>
      <w:r w:rsidRPr="00F77153">
        <w:rPr>
          <w:rFonts w:ascii="David" w:hAnsi="David" w:cs="David" w:hint="eastAsia"/>
          <w:szCs w:val="24"/>
          <w:rtl/>
        </w:rPr>
        <w:t>שינוי</w:t>
      </w:r>
      <w:r w:rsidRPr="00F77153">
        <w:rPr>
          <w:rFonts w:ascii="David" w:hAnsi="David" w:cs="David"/>
          <w:szCs w:val="24"/>
          <w:rtl/>
        </w:rPr>
        <w:t xml:space="preserve">, </w:t>
      </w:r>
      <w:r w:rsidRPr="00F77153">
        <w:rPr>
          <w:rFonts w:ascii="David" w:hAnsi="David" w:cs="David" w:hint="cs"/>
          <w:szCs w:val="24"/>
          <w:rtl/>
        </w:rPr>
        <w:t xml:space="preserve">שלילה או </w:t>
      </w:r>
      <w:r w:rsidRPr="00F77153">
        <w:rPr>
          <w:rFonts w:ascii="David" w:hAnsi="David" w:cs="David" w:hint="eastAsia"/>
          <w:szCs w:val="24"/>
          <w:rtl/>
        </w:rPr>
        <w:t>הפס</w:t>
      </w:r>
      <w:r w:rsidRPr="00F77153">
        <w:rPr>
          <w:rFonts w:ascii="David" w:hAnsi="David" w:cs="David" w:hint="cs"/>
          <w:szCs w:val="24"/>
          <w:rtl/>
        </w:rPr>
        <w:t>קת</w:t>
      </w:r>
      <w:r w:rsidRPr="00F77153">
        <w:rPr>
          <w:rFonts w:ascii="David" w:hAnsi="David" w:cs="David"/>
          <w:szCs w:val="24"/>
          <w:rtl/>
        </w:rPr>
        <w:t xml:space="preserve"> </w:t>
      </w:r>
      <w:r w:rsidRPr="00F77153">
        <w:rPr>
          <w:rFonts w:ascii="David" w:hAnsi="David" w:cs="David" w:hint="eastAsia"/>
          <w:szCs w:val="24"/>
          <w:rtl/>
        </w:rPr>
        <w:t>תמיכה</w:t>
      </w:r>
      <w:r w:rsidRPr="00F77153">
        <w:rPr>
          <w:rFonts w:ascii="David" w:hAnsi="David" w:cs="David" w:hint="cs"/>
          <w:szCs w:val="24"/>
          <w:rtl/>
        </w:rPr>
        <w:t xml:space="preserve"> וכן לגביה של כספים נוספים העולים על היקף התמיכה אותו קיבל המוסד והכל בהתאם להוראות הנוהל </w:t>
      </w:r>
      <w:r w:rsidR="00C82568">
        <w:rPr>
          <w:rFonts w:ascii="David" w:hAnsi="David" w:cs="David" w:hint="cs"/>
          <w:szCs w:val="24"/>
          <w:rtl/>
        </w:rPr>
        <w:t>הנוגעות לעניין</w:t>
      </w:r>
      <w:r w:rsidRPr="00F77153">
        <w:rPr>
          <w:rFonts w:ascii="David" w:hAnsi="David" w:cs="David" w:hint="cs"/>
          <w:szCs w:val="24"/>
          <w:rtl/>
        </w:rPr>
        <w:t xml:space="preserve">, ובכלל </w:t>
      </w:r>
      <w:r w:rsidR="00290104" w:rsidRPr="00F77153">
        <w:rPr>
          <w:rFonts w:ascii="David" w:hAnsi="David" w:cs="David" w:hint="cs"/>
          <w:szCs w:val="24"/>
          <w:rtl/>
        </w:rPr>
        <w:t>זה</w:t>
      </w:r>
      <w:r w:rsidRPr="00F77153">
        <w:rPr>
          <w:rFonts w:ascii="David" w:hAnsi="David" w:cs="David" w:hint="cs"/>
          <w:szCs w:val="24"/>
          <w:rtl/>
        </w:rPr>
        <w:t>:</w:t>
      </w:r>
    </w:p>
    <w:p w:rsidR="00623056" w:rsidRPr="00F77153" w:rsidRDefault="00623056" w:rsidP="00623056">
      <w:pPr>
        <w:pStyle w:val="af"/>
        <w:tabs>
          <w:tab w:val="left" w:pos="2289"/>
        </w:tabs>
        <w:spacing w:line="360" w:lineRule="auto"/>
        <w:ind w:left="0"/>
        <w:jc w:val="both"/>
        <w:rPr>
          <w:rFonts w:ascii="David" w:hAnsi="David" w:cs="David"/>
          <w:szCs w:val="24"/>
          <w:rtl/>
        </w:rPr>
      </w:pP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כללים להתנהלות מוסד ציבור נתמך</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 xml:space="preserve">שיעור תמיכה מרבי ומימון עצמי </w:t>
      </w:r>
    </w:p>
    <w:p w:rsidR="00623056" w:rsidRPr="00F77153" w:rsidRDefault="00290104"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w:t>
      </w:r>
      <w:r w:rsidR="00B42764" w:rsidRPr="00F77153">
        <w:rPr>
          <w:rFonts w:hint="cs"/>
          <w:sz w:val="24"/>
          <w:szCs w:val="24"/>
          <w:rtl/>
        </w:rPr>
        <w:t>מתחייב</w:t>
      </w:r>
      <w:r w:rsidRPr="00F77153">
        <w:rPr>
          <w:rFonts w:hint="cs"/>
          <w:sz w:val="24"/>
          <w:szCs w:val="24"/>
          <w:rtl/>
        </w:rPr>
        <w:t xml:space="preserve"> כי </w:t>
      </w:r>
      <w:r w:rsidR="00623056" w:rsidRPr="00F77153">
        <w:rPr>
          <w:rFonts w:hint="cs"/>
          <w:sz w:val="24"/>
          <w:szCs w:val="24"/>
          <w:rtl/>
        </w:rPr>
        <w:t>סך ה</w:t>
      </w:r>
      <w:r w:rsidR="00623056" w:rsidRPr="00F77153">
        <w:rPr>
          <w:sz w:val="24"/>
          <w:szCs w:val="24"/>
          <w:rtl/>
        </w:rPr>
        <w:t xml:space="preserve">תמיכה </w:t>
      </w:r>
      <w:r w:rsidR="00623056" w:rsidRPr="00F77153">
        <w:rPr>
          <w:rFonts w:hint="cs"/>
          <w:sz w:val="24"/>
          <w:szCs w:val="24"/>
          <w:rtl/>
        </w:rPr>
        <w:t xml:space="preserve">הציבורית </w:t>
      </w:r>
      <w:r w:rsidRPr="00F77153">
        <w:rPr>
          <w:rFonts w:hint="cs"/>
          <w:sz w:val="24"/>
          <w:szCs w:val="24"/>
          <w:rtl/>
        </w:rPr>
        <w:t>בו</w:t>
      </w:r>
      <w:r w:rsidR="00623056" w:rsidRPr="00F77153">
        <w:rPr>
          <w:rFonts w:hint="cs"/>
          <w:sz w:val="24"/>
          <w:szCs w:val="24"/>
          <w:rtl/>
        </w:rPr>
        <w:t xml:space="preserve">, כהגדרתה בנוהל זה, לא יעלה </w:t>
      </w:r>
      <w:r w:rsidR="00623056" w:rsidRPr="00F77153">
        <w:rPr>
          <w:sz w:val="24"/>
          <w:szCs w:val="24"/>
          <w:rtl/>
        </w:rPr>
        <w:t>על</w:t>
      </w:r>
      <w:r w:rsidR="00623056" w:rsidRPr="00F77153">
        <w:rPr>
          <w:rFonts w:hint="cs"/>
          <w:sz w:val="24"/>
          <w:szCs w:val="24"/>
          <w:rtl/>
        </w:rPr>
        <w:t xml:space="preserve"> שיעור של</w:t>
      </w:r>
      <w:r w:rsidR="00623056" w:rsidRPr="00F77153">
        <w:rPr>
          <w:sz w:val="24"/>
          <w:szCs w:val="24"/>
          <w:rtl/>
        </w:rPr>
        <w:t xml:space="preserve"> 90% מעלות הפעילות הנתמכת, באותו סוג פעילות</w:t>
      </w:r>
      <w:r w:rsidR="00623056" w:rsidRPr="00F77153">
        <w:rPr>
          <w:rFonts w:hint="cs"/>
          <w:sz w:val="24"/>
          <w:szCs w:val="24"/>
          <w:rtl/>
        </w:rPr>
        <w:t>;</w:t>
      </w:r>
    </w:p>
    <w:p w:rsidR="00623056" w:rsidRPr="00F77153" w:rsidRDefault="00290104"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w:t>
      </w:r>
      <w:r w:rsidR="00C26D88" w:rsidRPr="00F77153">
        <w:rPr>
          <w:rFonts w:hint="cs"/>
          <w:sz w:val="24"/>
          <w:szCs w:val="24"/>
          <w:rtl/>
        </w:rPr>
        <w:t>מתחייב</w:t>
      </w:r>
      <w:r w:rsidRPr="00F77153">
        <w:rPr>
          <w:rFonts w:hint="cs"/>
          <w:sz w:val="24"/>
          <w:szCs w:val="24"/>
          <w:rtl/>
        </w:rPr>
        <w:t xml:space="preserve"> כי </w:t>
      </w:r>
      <w:r w:rsidR="00623056" w:rsidRPr="00F77153">
        <w:rPr>
          <w:rFonts w:hint="cs"/>
          <w:sz w:val="24"/>
          <w:szCs w:val="24"/>
          <w:rtl/>
        </w:rPr>
        <w:t xml:space="preserve">סך התמיכה של המשרד </w:t>
      </w:r>
      <w:r w:rsidRPr="00F77153">
        <w:rPr>
          <w:rFonts w:hint="cs"/>
          <w:sz w:val="24"/>
          <w:szCs w:val="24"/>
          <w:rtl/>
        </w:rPr>
        <w:t>בו,</w:t>
      </w:r>
      <w:r w:rsidR="00623056" w:rsidRPr="00F77153">
        <w:rPr>
          <w:rFonts w:hint="cs"/>
          <w:sz w:val="24"/>
          <w:szCs w:val="24"/>
          <w:rtl/>
        </w:rPr>
        <w:t xml:space="preserve"> לא יעלה על שיעור של 90% מעלות הפעילות הנתמכת</w:t>
      </w:r>
      <w:r w:rsidR="00623056" w:rsidRPr="00F77153">
        <w:rPr>
          <w:sz w:val="24"/>
          <w:szCs w:val="24"/>
          <w:rtl/>
        </w:rPr>
        <w:t xml:space="preserve">, </w:t>
      </w:r>
      <w:r w:rsidR="00623056" w:rsidRPr="00F77153">
        <w:rPr>
          <w:rFonts w:hint="cs"/>
          <w:sz w:val="24"/>
          <w:szCs w:val="24"/>
          <w:rtl/>
        </w:rPr>
        <w:t xml:space="preserve">או בשיעור נמוך יותר, </w:t>
      </w:r>
      <w:r w:rsidR="00623056" w:rsidRPr="00F77153">
        <w:rPr>
          <w:sz w:val="24"/>
          <w:szCs w:val="24"/>
          <w:rtl/>
        </w:rPr>
        <w:t xml:space="preserve">אם נקבע </w:t>
      </w:r>
      <w:r w:rsidR="00623056" w:rsidRPr="00F77153">
        <w:rPr>
          <w:rFonts w:hint="cs"/>
          <w:sz w:val="24"/>
          <w:szCs w:val="24"/>
          <w:rtl/>
        </w:rPr>
        <w:t xml:space="preserve">כך </w:t>
      </w:r>
      <w:r w:rsidR="00623056" w:rsidRPr="00F77153">
        <w:rPr>
          <w:sz w:val="24"/>
          <w:szCs w:val="24"/>
          <w:rtl/>
        </w:rPr>
        <w:t>במבחני התמיכה הנוגעים לעני</w:t>
      </w:r>
      <w:r w:rsidR="00623056" w:rsidRPr="00F77153">
        <w:rPr>
          <w:rFonts w:hint="cs"/>
          <w:sz w:val="24"/>
          <w:szCs w:val="24"/>
          <w:rtl/>
        </w:rPr>
        <w:t>י</w:t>
      </w:r>
      <w:r w:rsidR="00623056" w:rsidRPr="00F77153">
        <w:rPr>
          <w:sz w:val="24"/>
          <w:szCs w:val="24"/>
          <w:rtl/>
        </w:rPr>
        <w:t>ן</w:t>
      </w:r>
      <w:r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w:t>
      </w:r>
      <w:r w:rsidR="00290104" w:rsidRPr="00F77153">
        <w:rPr>
          <w:rFonts w:hint="cs"/>
          <w:sz w:val="24"/>
          <w:szCs w:val="24"/>
          <w:rtl/>
        </w:rPr>
        <w:t xml:space="preserve"> מתחייב ל</w:t>
      </w:r>
      <w:r w:rsidRPr="00F77153">
        <w:rPr>
          <w:rFonts w:hint="cs"/>
          <w:sz w:val="24"/>
          <w:szCs w:val="24"/>
          <w:rtl/>
        </w:rPr>
        <w:t xml:space="preserve">ממן את </w:t>
      </w:r>
      <w:r w:rsidRPr="00F77153">
        <w:rPr>
          <w:sz w:val="24"/>
          <w:szCs w:val="24"/>
          <w:rtl/>
        </w:rPr>
        <w:t>הפעילות הנתמכת ממקורותיו העצמיים בשיעור של 10% מעלותה לפחות; מימון של 10% לפחות מעלות הפעילות יהיה במזומן</w:t>
      </w:r>
      <w:r w:rsidRPr="00F77153">
        <w:rPr>
          <w:rFonts w:hint="cs"/>
          <w:sz w:val="24"/>
          <w:szCs w:val="24"/>
          <w:rtl/>
        </w:rPr>
        <w:t xml:space="preserve"> אלא אם נקבע אחרת בהתאם לאמור </w:t>
      </w:r>
      <w:r w:rsidRPr="00F77153">
        <w:rPr>
          <w:rFonts w:hint="eastAsia"/>
          <w:sz w:val="24"/>
          <w:szCs w:val="24"/>
          <w:rtl/>
        </w:rPr>
        <w:t>בסעיף</w:t>
      </w:r>
      <w:r w:rsidRPr="00F77153">
        <w:rPr>
          <w:sz w:val="24"/>
          <w:szCs w:val="24"/>
          <w:rtl/>
        </w:rPr>
        <w:t xml:space="preserve"> </w:t>
      </w:r>
      <w:r w:rsidR="00290104" w:rsidRPr="00F77153">
        <w:rPr>
          <w:rFonts w:hint="cs"/>
          <w:sz w:val="24"/>
          <w:szCs w:val="24"/>
          <w:rtl/>
        </w:rPr>
        <w:t>(4)</w:t>
      </w:r>
      <w:r w:rsidRPr="00F77153">
        <w:rPr>
          <w:sz w:val="24"/>
          <w:szCs w:val="24"/>
          <w:rtl/>
        </w:rPr>
        <w:t>(</w:t>
      </w:r>
      <w:r w:rsidRPr="00F77153">
        <w:rPr>
          <w:rFonts w:hint="cs"/>
          <w:sz w:val="24"/>
          <w:szCs w:val="24"/>
          <w:rtl/>
        </w:rPr>
        <w:t>ו) לנוהל</w:t>
      </w:r>
      <w:r w:rsidR="00290104"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מודע לכך כי אם לא יעמוד בהוראות סעיף </w:t>
      </w:r>
      <w:r w:rsidR="00290104" w:rsidRPr="00F77153">
        <w:rPr>
          <w:rFonts w:hint="cs"/>
          <w:sz w:val="24"/>
          <w:szCs w:val="24"/>
          <w:rtl/>
        </w:rPr>
        <w:t>4 לנוהל</w:t>
      </w:r>
      <w:r w:rsidRPr="00F77153">
        <w:rPr>
          <w:rFonts w:hint="cs"/>
          <w:sz w:val="24"/>
          <w:szCs w:val="24"/>
          <w:rtl/>
        </w:rPr>
        <w:t>, ישיב מוסד הציבור למשרד את הסכומים העולים על שיעור התמיכה המרבי שנקבע מהתמיכה ששולמה לו בפועל בשנת החריגה; בנוסף, אם תמיכה ביתר כאמור אירעה בשנה נוספת במהלך חמש השנים שקדמו לאותה שנה, ישלם מוסד הציבור למשרד סכום השווה לכפל הסכומים העולים על שיעור התמיכה המרבי מהתמיכה ששולמה לו בפועל בשנים בהן חרג</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שיעור הוצאות הנהלה וכלליות</w:t>
      </w:r>
    </w:p>
    <w:p w:rsidR="00623056" w:rsidRPr="00F77153" w:rsidRDefault="00290104"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מתחייב כי </w:t>
      </w:r>
      <w:r w:rsidR="00623056" w:rsidRPr="00F77153">
        <w:rPr>
          <w:sz w:val="24"/>
          <w:szCs w:val="24"/>
          <w:rtl/>
        </w:rPr>
        <w:t>שיעור הוצאות ההנהלה והכלליות של</w:t>
      </w:r>
      <w:r w:rsidRPr="00F77153">
        <w:rPr>
          <w:rFonts w:hint="cs"/>
          <w:sz w:val="24"/>
          <w:szCs w:val="24"/>
          <w:rtl/>
        </w:rPr>
        <w:t>ו</w:t>
      </w:r>
      <w:r w:rsidR="00623056" w:rsidRPr="00F77153">
        <w:rPr>
          <w:sz w:val="24"/>
          <w:szCs w:val="24"/>
          <w:rtl/>
        </w:rPr>
        <w:t xml:space="preserve"> מתוך מחזור הכנסותיו </w:t>
      </w:r>
      <w:r w:rsidR="00623056" w:rsidRPr="00F77153">
        <w:rPr>
          <w:rFonts w:hint="cs"/>
          <w:sz w:val="24"/>
          <w:szCs w:val="24"/>
          <w:rtl/>
        </w:rPr>
        <w:t>בשנת התמיכה</w:t>
      </w:r>
      <w:r w:rsidR="00623056" w:rsidRPr="00F77153">
        <w:rPr>
          <w:sz w:val="24"/>
          <w:szCs w:val="24"/>
          <w:rtl/>
        </w:rPr>
        <w:t xml:space="preserve"> </w:t>
      </w:r>
      <w:r w:rsidR="00623056" w:rsidRPr="00F77153">
        <w:rPr>
          <w:rFonts w:hint="cs"/>
          <w:sz w:val="24"/>
          <w:szCs w:val="24"/>
          <w:rtl/>
        </w:rPr>
        <w:t xml:space="preserve">לא יעלה </w:t>
      </w:r>
      <w:r w:rsidR="00623056" w:rsidRPr="00F77153">
        <w:rPr>
          <w:sz w:val="24"/>
          <w:szCs w:val="24"/>
          <w:rtl/>
        </w:rPr>
        <w:t>על השיעור המרבי של הוצאות הנהלה וכלליות כ</w:t>
      </w:r>
      <w:r w:rsidR="00623056" w:rsidRPr="00F77153">
        <w:rPr>
          <w:rFonts w:hint="cs"/>
          <w:sz w:val="24"/>
          <w:szCs w:val="24"/>
          <w:rtl/>
        </w:rPr>
        <w:t xml:space="preserve">מפורט </w:t>
      </w:r>
      <w:r w:rsidR="00E950C9" w:rsidRPr="00F77153">
        <w:rPr>
          <w:rFonts w:hint="cs"/>
          <w:sz w:val="24"/>
          <w:szCs w:val="24"/>
          <w:rtl/>
        </w:rPr>
        <w:t>בסעיף 5</w:t>
      </w:r>
      <w:r w:rsidR="004F76A9" w:rsidRPr="00F77153">
        <w:rPr>
          <w:rFonts w:hint="cs"/>
          <w:sz w:val="24"/>
          <w:szCs w:val="24"/>
          <w:rtl/>
        </w:rPr>
        <w:t>(א)</w:t>
      </w:r>
      <w:r w:rsidR="00623056" w:rsidRPr="00F77153">
        <w:rPr>
          <w:rFonts w:hint="cs"/>
          <w:sz w:val="24"/>
          <w:szCs w:val="24"/>
          <w:rtl/>
        </w:rPr>
        <w:t>לנוהל זה</w:t>
      </w:r>
      <w:r w:rsidR="007B30EC"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כי אם לא יעמוד בהוראות אלה באופן חד פעמי או בפעם השנייה בתוך ארבע</w:t>
      </w:r>
      <w:r w:rsidRPr="00F77153">
        <w:rPr>
          <w:sz w:val="24"/>
          <w:szCs w:val="24"/>
          <w:rtl/>
        </w:rPr>
        <w:t xml:space="preserve"> </w:t>
      </w:r>
      <w:r w:rsidRPr="00F77153">
        <w:rPr>
          <w:rFonts w:hint="cs"/>
          <w:sz w:val="24"/>
          <w:szCs w:val="24"/>
          <w:rtl/>
        </w:rPr>
        <w:t xml:space="preserve">שנים רצופות, ישיב מוסד הציבור את סכום החריגה </w:t>
      </w:r>
      <w:r w:rsidRPr="00F77153">
        <w:rPr>
          <w:sz w:val="24"/>
          <w:szCs w:val="24"/>
          <w:rtl/>
        </w:rPr>
        <w:t>כשהוא מוכפל ב</w:t>
      </w:r>
      <w:r w:rsidRPr="00F77153">
        <w:rPr>
          <w:rFonts w:hint="cs"/>
          <w:sz w:val="24"/>
          <w:szCs w:val="24"/>
          <w:rtl/>
        </w:rPr>
        <w:t>-3, ולא יותר מגובה התמיכה ששולמה לו בשנת החריגה;</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כי אם לא יעמוד בהוראות אלה</w:t>
      </w:r>
      <w:r w:rsidRPr="00F77153">
        <w:rPr>
          <w:sz w:val="24"/>
          <w:szCs w:val="24"/>
          <w:rtl/>
        </w:rPr>
        <w:t xml:space="preserve"> </w:t>
      </w:r>
      <w:r w:rsidRPr="00F77153">
        <w:rPr>
          <w:rFonts w:hint="cs"/>
          <w:sz w:val="24"/>
          <w:szCs w:val="24"/>
          <w:rtl/>
        </w:rPr>
        <w:t>ביותר משתי שנים בתוך ארבע</w:t>
      </w:r>
      <w:r w:rsidRPr="00F77153">
        <w:rPr>
          <w:sz w:val="24"/>
          <w:szCs w:val="24"/>
          <w:rtl/>
        </w:rPr>
        <w:t xml:space="preserve"> </w:t>
      </w:r>
      <w:r w:rsidRPr="00F77153">
        <w:rPr>
          <w:rFonts w:hint="cs"/>
          <w:sz w:val="24"/>
          <w:szCs w:val="24"/>
          <w:rtl/>
        </w:rPr>
        <w:t>שנים רצופות</w:t>
      </w:r>
      <w:r w:rsidRPr="00F77153">
        <w:rPr>
          <w:sz w:val="24"/>
          <w:szCs w:val="24"/>
          <w:rtl/>
        </w:rPr>
        <w:t xml:space="preserve">, תישלל ממנו </w:t>
      </w:r>
      <w:r w:rsidRPr="00F77153">
        <w:rPr>
          <w:rFonts w:hint="cs"/>
          <w:sz w:val="24"/>
          <w:szCs w:val="24"/>
          <w:rtl/>
        </w:rPr>
        <w:t>ה</w:t>
      </w:r>
      <w:r w:rsidRPr="00F77153">
        <w:rPr>
          <w:sz w:val="24"/>
          <w:szCs w:val="24"/>
          <w:rtl/>
        </w:rPr>
        <w:t xml:space="preserve">תמיכה </w:t>
      </w:r>
      <w:r w:rsidRPr="00F77153">
        <w:rPr>
          <w:rFonts w:hint="cs"/>
          <w:sz w:val="24"/>
          <w:szCs w:val="24"/>
          <w:rtl/>
        </w:rPr>
        <w:t>בשנים בהן חרג</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עלות</w:t>
      </w:r>
      <w:r w:rsidRPr="00F77153">
        <w:rPr>
          <w:sz w:val="24"/>
          <w:szCs w:val="24"/>
          <w:u w:val="single"/>
          <w:rtl/>
        </w:rPr>
        <w:t xml:space="preserve"> </w:t>
      </w:r>
      <w:r w:rsidRPr="00F77153">
        <w:rPr>
          <w:rFonts w:hint="cs"/>
          <w:sz w:val="24"/>
          <w:szCs w:val="24"/>
          <w:u w:val="single"/>
          <w:rtl/>
        </w:rPr>
        <w:t>שכר</w:t>
      </w:r>
      <w:r w:rsidRPr="00F77153">
        <w:rPr>
          <w:sz w:val="24"/>
          <w:szCs w:val="24"/>
          <w:u w:val="single"/>
          <w:rtl/>
        </w:rPr>
        <w:t xml:space="preserve"> </w:t>
      </w:r>
      <w:r w:rsidRPr="00F77153">
        <w:rPr>
          <w:rFonts w:hint="cs"/>
          <w:sz w:val="24"/>
          <w:szCs w:val="24"/>
          <w:u w:val="single"/>
          <w:rtl/>
        </w:rPr>
        <w:t>של</w:t>
      </w:r>
      <w:r w:rsidRPr="00F77153">
        <w:rPr>
          <w:sz w:val="24"/>
          <w:szCs w:val="24"/>
          <w:u w:val="single"/>
          <w:rtl/>
        </w:rPr>
        <w:t xml:space="preserve"> </w:t>
      </w:r>
      <w:r w:rsidRPr="00F77153">
        <w:rPr>
          <w:rFonts w:hint="cs"/>
          <w:sz w:val="24"/>
          <w:szCs w:val="24"/>
          <w:u w:val="single"/>
          <w:rtl/>
        </w:rPr>
        <w:t>בעל</w:t>
      </w:r>
      <w:r w:rsidRPr="00F77153">
        <w:rPr>
          <w:sz w:val="24"/>
          <w:szCs w:val="24"/>
          <w:u w:val="single"/>
          <w:rtl/>
        </w:rPr>
        <w:t xml:space="preserve"> </w:t>
      </w:r>
      <w:r w:rsidRPr="00F77153">
        <w:rPr>
          <w:rFonts w:hint="cs"/>
          <w:sz w:val="24"/>
          <w:szCs w:val="24"/>
          <w:u w:val="single"/>
          <w:rtl/>
        </w:rPr>
        <w:t>תפקיד</w:t>
      </w:r>
      <w:r w:rsidRPr="00F77153">
        <w:rPr>
          <w:sz w:val="24"/>
          <w:szCs w:val="24"/>
          <w:u w:val="single"/>
          <w:rtl/>
        </w:rPr>
        <w:t xml:space="preserve"> </w:t>
      </w:r>
      <w:r w:rsidRPr="00F77153">
        <w:rPr>
          <w:rFonts w:hint="cs"/>
          <w:sz w:val="24"/>
          <w:szCs w:val="24"/>
          <w:u w:val="single"/>
          <w:rtl/>
        </w:rPr>
        <w:t xml:space="preserve">ניהולי </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אם במוסד הציבור לא מתקיים האמור בסעיף 6(ז)</w:t>
      </w:r>
      <w:r w:rsidR="00E950C9" w:rsidRPr="00F77153">
        <w:rPr>
          <w:rFonts w:hint="cs"/>
          <w:sz w:val="24"/>
          <w:szCs w:val="24"/>
          <w:rtl/>
        </w:rPr>
        <w:t xml:space="preserve"> לנוהל</w:t>
      </w:r>
      <w:r w:rsidRPr="00F77153">
        <w:rPr>
          <w:rFonts w:hint="cs"/>
          <w:sz w:val="24"/>
          <w:szCs w:val="24"/>
          <w:rtl/>
        </w:rPr>
        <w:t>, עלות ה</w:t>
      </w:r>
      <w:r w:rsidRPr="00F77153">
        <w:rPr>
          <w:sz w:val="24"/>
          <w:szCs w:val="24"/>
          <w:rtl/>
        </w:rPr>
        <w:t>שכר של ממלא תפקיד ניהולי בהיקף כלשהו</w:t>
      </w:r>
      <w:r w:rsidRPr="00F77153">
        <w:rPr>
          <w:rFonts w:hint="cs"/>
          <w:sz w:val="24"/>
          <w:szCs w:val="24"/>
          <w:rtl/>
        </w:rPr>
        <w:t xml:space="preserve"> במוסד הציבור, ובכלל </w:t>
      </w:r>
      <w:r w:rsidRPr="00F77153">
        <w:rPr>
          <w:rFonts w:hint="eastAsia"/>
          <w:sz w:val="24"/>
          <w:szCs w:val="24"/>
          <w:rtl/>
        </w:rPr>
        <w:t>זה</w:t>
      </w:r>
      <w:r w:rsidRPr="00F77153">
        <w:rPr>
          <w:sz w:val="24"/>
          <w:szCs w:val="24"/>
          <w:rtl/>
        </w:rPr>
        <w:t xml:space="preserve"> עובד עצמאי הנותן שירותים למוסד וקבלן משנה, לא </w:t>
      </w:r>
      <w:r w:rsidRPr="00F77153">
        <w:rPr>
          <w:rFonts w:hint="cs"/>
          <w:sz w:val="24"/>
          <w:szCs w:val="24"/>
          <w:rtl/>
        </w:rPr>
        <w:t>ת</w:t>
      </w:r>
      <w:r w:rsidRPr="00F77153">
        <w:rPr>
          <w:sz w:val="24"/>
          <w:szCs w:val="24"/>
          <w:rtl/>
        </w:rPr>
        <w:t xml:space="preserve">עלה </w:t>
      </w:r>
      <w:r w:rsidRPr="00F77153">
        <w:rPr>
          <w:rFonts w:hint="eastAsia"/>
          <w:sz w:val="24"/>
          <w:szCs w:val="24"/>
          <w:rtl/>
        </w:rPr>
        <w:t>בשנת</w:t>
      </w:r>
      <w:r w:rsidRPr="00F77153">
        <w:rPr>
          <w:sz w:val="24"/>
          <w:szCs w:val="24"/>
          <w:rtl/>
        </w:rPr>
        <w:t xml:space="preserve"> התמיכה על 630 אלף שקלים חדשים בשנה</w:t>
      </w:r>
      <w:r w:rsidRPr="00F77153">
        <w:rPr>
          <w:rFonts w:hint="cs"/>
          <w:sz w:val="24"/>
          <w:szCs w:val="24"/>
          <w:rtl/>
        </w:rPr>
        <w:t>, או על סכום שיקבע החשב הכללי בהתאם לסעיף 6(ד) לנוהל זה, אלא אם נקבע במבחני התמיכה הנוגעים לעניין סכום נמוך יותר;</w:t>
      </w:r>
    </w:p>
    <w:p w:rsidR="002116C9"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lastRenderedPageBreak/>
        <w:t xml:space="preserve">מוסד הציבור מודע לכך כי אם לא יעמוד בהוראות אלה ישיב מוסד הציבור את </w:t>
      </w:r>
      <w:r w:rsidRPr="00F77153">
        <w:rPr>
          <w:sz w:val="24"/>
          <w:szCs w:val="24"/>
          <w:rtl/>
        </w:rPr>
        <w:t xml:space="preserve">סכום החריגה </w:t>
      </w:r>
      <w:r w:rsidRPr="00F77153">
        <w:rPr>
          <w:rFonts w:hint="cs"/>
          <w:sz w:val="24"/>
          <w:szCs w:val="24"/>
          <w:rtl/>
        </w:rPr>
        <w:t xml:space="preserve">כשהוא </w:t>
      </w:r>
      <w:r w:rsidRPr="00F77153">
        <w:rPr>
          <w:sz w:val="24"/>
          <w:szCs w:val="24"/>
          <w:rtl/>
        </w:rPr>
        <w:t>מוכפל בחמש</w:t>
      </w:r>
      <w:r w:rsidRPr="00F77153">
        <w:rPr>
          <w:rFonts w:hint="cs"/>
          <w:sz w:val="24"/>
          <w:szCs w:val="24"/>
          <w:rtl/>
        </w:rPr>
        <w:t>, ולא יותר מסכום התמיכה ששולמה לו בפועל בשנה שבה חרג</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sz w:val="24"/>
          <w:szCs w:val="24"/>
          <w:u w:val="single"/>
          <w:rtl/>
        </w:rPr>
        <w:t>יתר</w:t>
      </w:r>
      <w:r w:rsidRPr="00F77153">
        <w:rPr>
          <w:rFonts w:hint="cs"/>
          <w:sz w:val="24"/>
          <w:szCs w:val="24"/>
          <w:u w:val="single"/>
          <w:rtl/>
        </w:rPr>
        <w:t>ת</w:t>
      </w:r>
      <w:r w:rsidRPr="00F77153">
        <w:rPr>
          <w:sz w:val="24"/>
          <w:szCs w:val="24"/>
          <w:u w:val="single"/>
          <w:rtl/>
        </w:rPr>
        <w:t xml:space="preserve"> </w:t>
      </w:r>
      <w:r w:rsidRPr="00F77153">
        <w:rPr>
          <w:rFonts w:hint="cs"/>
          <w:sz w:val="24"/>
          <w:szCs w:val="24"/>
          <w:u w:val="single"/>
          <w:rtl/>
        </w:rPr>
        <w:t>נכסים</w:t>
      </w:r>
      <w:r w:rsidRPr="00F77153">
        <w:rPr>
          <w:sz w:val="24"/>
          <w:szCs w:val="24"/>
          <w:u w:val="single"/>
          <w:rtl/>
        </w:rPr>
        <w:t xml:space="preserve"> </w:t>
      </w:r>
      <w:r w:rsidRPr="00F77153">
        <w:rPr>
          <w:rFonts w:hint="cs"/>
          <w:sz w:val="24"/>
          <w:szCs w:val="24"/>
          <w:u w:val="single"/>
          <w:rtl/>
        </w:rPr>
        <w:t>נטו</w:t>
      </w:r>
      <w:r w:rsidRPr="00F77153">
        <w:rPr>
          <w:sz w:val="24"/>
          <w:szCs w:val="24"/>
          <w:u w:val="single"/>
          <w:rtl/>
        </w:rPr>
        <w:t xml:space="preserve"> </w:t>
      </w:r>
      <w:r w:rsidRPr="00F77153">
        <w:rPr>
          <w:rFonts w:hint="cs"/>
          <w:sz w:val="24"/>
          <w:szCs w:val="24"/>
          <w:u w:val="single"/>
          <w:rtl/>
        </w:rPr>
        <w:t>לשימוש</w:t>
      </w:r>
      <w:r w:rsidRPr="00F77153">
        <w:rPr>
          <w:sz w:val="24"/>
          <w:szCs w:val="24"/>
          <w:u w:val="single"/>
          <w:rtl/>
        </w:rPr>
        <w:t xml:space="preserve"> </w:t>
      </w:r>
      <w:r w:rsidRPr="00F77153">
        <w:rPr>
          <w:rFonts w:hint="cs"/>
          <w:sz w:val="24"/>
          <w:szCs w:val="24"/>
          <w:u w:val="single"/>
          <w:rtl/>
        </w:rPr>
        <w:t>לפעילויות</w:t>
      </w:r>
      <w:r w:rsidRPr="00F77153">
        <w:rPr>
          <w:sz w:val="24"/>
          <w:szCs w:val="24"/>
          <w:u w:val="single"/>
          <w:rtl/>
        </w:rPr>
        <w:t xml:space="preserve"> </w:t>
      </w:r>
      <w:r w:rsidRPr="00F77153">
        <w:rPr>
          <w:rFonts w:hint="cs"/>
          <w:sz w:val="24"/>
          <w:szCs w:val="24"/>
          <w:u w:val="single"/>
          <w:rtl/>
        </w:rPr>
        <w:t>שלא</w:t>
      </w:r>
      <w:r w:rsidRPr="00F77153">
        <w:rPr>
          <w:sz w:val="24"/>
          <w:szCs w:val="24"/>
          <w:u w:val="single"/>
          <w:rtl/>
        </w:rPr>
        <w:t xml:space="preserve"> </w:t>
      </w:r>
      <w:r w:rsidRPr="00F77153">
        <w:rPr>
          <w:rFonts w:hint="cs"/>
          <w:sz w:val="24"/>
          <w:szCs w:val="24"/>
          <w:u w:val="single"/>
          <w:rtl/>
        </w:rPr>
        <w:t>יועדו</w:t>
      </w:r>
    </w:p>
    <w:p w:rsidR="00623056" w:rsidRPr="00F77153" w:rsidRDefault="00E950C9"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מתחייב כי </w:t>
      </w:r>
      <w:r w:rsidR="00623056" w:rsidRPr="00F77153">
        <w:rPr>
          <w:rFonts w:hint="cs"/>
          <w:sz w:val="24"/>
          <w:szCs w:val="24"/>
          <w:rtl/>
        </w:rPr>
        <w:t xml:space="preserve">שיעור </w:t>
      </w:r>
      <w:r w:rsidR="00623056" w:rsidRPr="00F77153">
        <w:rPr>
          <w:sz w:val="24"/>
          <w:szCs w:val="24"/>
          <w:rtl/>
        </w:rPr>
        <w:t>יתר</w:t>
      </w:r>
      <w:r w:rsidR="00623056" w:rsidRPr="00F77153">
        <w:rPr>
          <w:rFonts w:hint="cs"/>
          <w:sz w:val="24"/>
          <w:szCs w:val="24"/>
          <w:rtl/>
        </w:rPr>
        <w:t>ת</w:t>
      </w:r>
      <w:r w:rsidR="00623056" w:rsidRPr="00F77153">
        <w:rPr>
          <w:sz w:val="24"/>
          <w:szCs w:val="24"/>
          <w:rtl/>
        </w:rPr>
        <w:t xml:space="preserve"> </w:t>
      </w:r>
      <w:r w:rsidR="00623056" w:rsidRPr="00F77153">
        <w:rPr>
          <w:rFonts w:hint="cs"/>
          <w:sz w:val="24"/>
          <w:szCs w:val="24"/>
          <w:rtl/>
        </w:rPr>
        <w:t xml:space="preserve">הנכסים נטו לשימוש לפעילויות שלא יועדו מתוך מחזור הכנסותיו, בשנה שקדמה לשנת התמיכה, לא יעלה </w:t>
      </w:r>
      <w:r w:rsidR="00623056" w:rsidRPr="00F77153">
        <w:rPr>
          <w:sz w:val="24"/>
          <w:szCs w:val="24"/>
          <w:rtl/>
        </w:rPr>
        <w:t>על 100% ממחזור הכנסותיו השנתי</w:t>
      </w:r>
      <w:r w:rsidR="00623056" w:rsidRPr="00F77153">
        <w:rPr>
          <w:rFonts w:hint="cs"/>
          <w:sz w:val="24"/>
          <w:szCs w:val="24"/>
          <w:rtl/>
        </w:rPr>
        <w:t xml:space="preserve">; ולגבי מוסד ציבור הנתמך לראשונה </w:t>
      </w:r>
      <w:r w:rsidR="00623056" w:rsidRPr="00F77153">
        <w:rPr>
          <w:sz w:val="24"/>
          <w:szCs w:val="24"/>
          <w:rtl/>
        </w:rPr>
        <w:t>–</w:t>
      </w:r>
      <w:r w:rsidR="00623056" w:rsidRPr="00F77153">
        <w:rPr>
          <w:rFonts w:hint="cs"/>
          <w:sz w:val="24"/>
          <w:szCs w:val="24"/>
          <w:rtl/>
        </w:rPr>
        <w:t xml:space="preserve"> בשנתיים שקדמו לשנת התמיכה;</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שאם לא יעמוד בהוראה זו, לא יהיה זכאי לתמיכה באותה שנ</w:t>
      </w:r>
      <w:r w:rsidR="00401151">
        <w:rPr>
          <w:rFonts w:hint="cs"/>
          <w:sz w:val="24"/>
          <w:szCs w:val="24"/>
          <w:rtl/>
        </w:rPr>
        <w:t>ה.</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sz w:val="24"/>
          <w:szCs w:val="24"/>
          <w:u w:val="single"/>
          <w:rtl/>
        </w:rPr>
        <w:t>גרעו</w:t>
      </w:r>
      <w:r w:rsidRPr="00F77153">
        <w:rPr>
          <w:rFonts w:hint="cs"/>
          <w:sz w:val="24"/>
          <w:szCs w:val="24"/>
          <w:u w:val="single"/>
          <w:rtl/>
        </w:rPr>
        <w:t>ן</w:t>
      </w:r>
      <w:r w:rsidRPr="00F77153">
        <w:rPr>
          <w:sz w:val="24"/>
          <w:szCs w:val="24"/>
          <w:u w:val="single"/>
          <w:rtl/>
        </w:rPr>
        <w:t xml:space="preserve"> מצטבר בנכסים נטו לשימוש לפעילויות שיועדו ושלא יועדו</w:t>
      </w:r>
    </w:p>
    <w:p w:rsidR="00623056" w:rsidRPr="00F77153" w:rsidRDefault="00E950C9"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מתחייב כי </w:t>
      </w:r>
      <w:r w:rsidR="00623056" w:rsidRPr="00F77153">
        <w:rPr>
          <w:rFonts w:hint="cs"/>
          <w:sz w:val="24"/>
          <w:szCs w:val="24"/>
          <w:rtl/>
        </w:rPr>
        <w:t xml:space="preserve">שיעור </w:t>
      </w:r>
      <w:r w:rsidR="00623056" w:rsidRPr="00F77153">
        <w:rPr>
          <w:sz w:val="24"/>
          <w:szCs w:val="24"/>
          <w:rtl/>
        </w:rPr>
        <w:t>גרעונו המצטבר בנכסים נטו לשימוש לפעילויות שיועדו ושלא יועדו</w:t>
      </w:r>
      <w:r w:rsidR="00623056" w:rsidRPr="00F77153">
        <w:rPr>
          <w:rFonts w:hint="cs"/>
          <w:sz w:val="24"/>
          <w:szCs w:val="24"/>
          <w:rtl/>
        </w:rPr>
        <w:t xml:space="preserve"> מתוך מחזור ההכנסות, בשנה שקדמה לשנת התמיכה,</w:t>
      </w:r>
      <w:r w:rsidR="00623056" w:rsidRPr="00F77153">
        <w:rPr>
          <w:sz w:val="24"/>
          <w:szCs w:val="24"/>
          <w:rtl/>
        </w:rPr>
        <w:t xml:space="preserve"> </w:t>
      </w:r>
      <w:r w:rsidR="00623056" w:rsidRPr="00F77153">
        <w:rPr>
          <w:rFonts w:hint="cs"/>
          <w:sz w:val="24"/>
          <w:szCs w:val="24"/>
          <w:rtl/>
        </w:rPr>
        <w:t>לא י</w:t>
      </w:r>
      <w:r w:rsidR="00623056" w:rsidRPr="00F77153">
        <w:rPr>
          <w:sz w:val="24"/>
          <w:szCs w:val="24"/>
          <w:rtl/>
        </w:rPr>
        <w:t>על</w:t>
      </w:r>
      <w:r w:rsidR="00623056" w:rsidRPr="00F77153">
        <w:rPr>
          <w:rFonts w:hint="cs"/>
          <w:sz w:val="24"/>
          <w:szCs w:val="24"/>
          <w:rtl/>
        </w:rPr>
        <w:t>ה על</w:t>
      </w:r>
      <w:r w:rsidR="00623056" w:rsidRPr="00F77153">
        <w:rPr>
          <w:sz w:val="24"/>
          <w:szCs w:val="24"/>
          <w:rtl/>
        </w:rPr>
        <w:t xml:space="preserve"> 50% ממחזור הכנסותי</w:t>
      </w:r>
      <w:r w:rsidR="00623056" w:rsidRPr="00F77153">
        <w:rPr>
          <w:rFonts w:hint="cs"/>
          <w:sz w:val="24"/>
          <w:szCs w:val="24"/>
          <w:rtl/>
        </w:rPr>
        <w:t xml:space="preserve">ו; ולגבי מוסד ציבור הנתמך לראשונה </w:t>
      </w:r>
      <w:r w:rsidR="00623056" w:rsidRPr="00F77153">
        <w:rPr>
          <w:sz w:val="24"/>
          <w:szCs w:val="24"/>
          <w:rtl/>
        </w:rPr>
        <w:t>–</w:t>
      </w:r>
      <w:r w:rsidR="00623056" w:rsidRPr="00F77153">
        <w:rPr>
          <w:rFonts w:hint="cs"/>
          <w:sz w:val="24"/>
          <w:szCs w:val="24"/>
          <w:rtl/>
        </w:rPr>
        <w:t xml:space="preserve"> לא יעלה על השיעורים הקבועים בסעיף 8(ד) בשנתיים שקדמו לשנת התמיכה;</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לעניין הסעיפים</w:t>
      </w:r>
      <w:r w:rsidR="00BC6491" w:rsidRPr="00F77153">
        <w:rPr>
          <w:rFonts w:hint="cs"/>
          <w:sz w:val="24"/>
          <w:szCs w:val="24"/>
          <w:rtl/>
        </w:rPr>
        <w:t xml:space="preserve"> </w:t>
      </w:r>
      <w:r w:rsidR="00E950C9" w:rsidRPr="00F77153">
        <w:rPr>
          <w:rFonts w:hint="cs"/>
          <w:sz w:val="24"/>
          <w:szCs w:val="24"/>
          <w:rtl/>
        </w:rPr>
        <w:t>1(ב), 1(</w:t>
      </w:r>
      <w:r w:rsidR="00E95CC8" w:rsidRPr="00F77153">
        <w:rPr>
          <w:rFonts w:hint="cs"/>
          <w:sz w:val="24"/>
          <w:szCs w:val="24"/>
          <w:rtl/>
        </w:rPr>
        <w:t xml:space="preserve">ד) </w:t>
      </w:r>
      <w:r w:rsidRPr="00F77153">
        <w:rPr>
          <w:rFonts w:hint="cs"/>
          <w:sz w:val="24"/>
          <w:szCs w:val="24"/>
          <w:rtl/>
        </w:rPr>
        <w:t>וסעיף זה</w:t>
      </w:r>
      <w:r w:rsidR="00E95CC8" w:rsidRPr="00F77153">
        <w:rPr>
          <w:rFonts w:hint="cs"/>
          <w:sz w:val="24"/>
          <w:szCs w:val="24"/>
          <w:rtl/>
        </w:rPr>
        <w:t xml:space="preserve"> להתחייבות</w:t>
      </w:r>
      <w:r w:rsidRPr="00F77153">
        <w:rPr>
          <w:rFonts w:hint="cs"/>
          <w:sz w:val="24"/>
          <w:szCs w:val="24"/>
          <w:rtl/>
        </w:rPr>
        <w:t xml:space="preserve">, </w:t>
      </w:r>
      <w:r w:rsidRPr="00F77153">
        <w:rPr>
          <w:sz w:val="24"/>
          <w:szCs w:val="24"/>
          <w:rtl/>
        </w:rPr>
        <w:t xml:space="preserve">שווי עבודת מתנדבים או הכנסות ב"שווה כסף" יובא בחשבון כחלק מחישוב מחזור ההכנסות השנתי לעניין סעיף זה, ובלבד </w:t>
      </w:r>
      <w:r w:rsidRPr="00F77153">
        <w:rPr>
          <w:rFonts w:hint="eastAsia"/>
          <w:sz w:val="24"/>
          <w:szCs w:val="24"/>
          <w:rtl/>
        </w:rPr>
        <w:t>שמוסד</w:t>
      </w:r>
      <w:r w:rsidRPr="00F77153">
        <w:rPr>
          <w:sz w:val="24"/>
          <w:szCs w:val="24"/>
          <w:rtl/>
        </w:rPr>
        <w:t xml:space="preserve"> </w:t>
      </w:r>
      <w:r w:rsidRPr="00F77153">
        <w:rPr>
          <w:rFonts w:hint="eastAsia"/>
          <w:sz w:val="24"/>
          <w:szCs w:val="24"/>
          <w:rtl/>
        </w:rPr>
        <w:t>הציבור</w:t>
      </w:r>
      <w:r w:rsidRPr="00F77153">
        <w:rPr>
          <w:sz w:val="24"/>
          <w:szCs w:val="24"/>
          <w:rtl/>
        </w:rPr>
        <w:t xml:space="preserve"> </w:t>
      </w:r>
      <w:r w:rsidRPr="00F77153">
        <w:rPr>
          <w:rFonts w:hint="eastAsia"/>
          <w:sz w:val="24"/>
          <w:szCs w:val="24"/>
          <w:rtl/>
        </w:rPr>
        <w:t>עומד</w:t>
      </w:r>
      <w:r w:rsidRPr="00F77153">
        <w:rPr>
          <w:sz w:val="24"/>
          <w:szCs w:val="24"/>
          <w:rtl/>
        </w:rPr>
        <w:t xml:space="preserve"> </w:t>
      </w:r>
      <w:r w:rsidRPr="00F77153">
        <w:rPr>
          <w:rFonts w:hint="eastAsia"/>
          <w:sz w:val="24"/>
          <w:szCs w:val="24"/>
          <w:rtl/>
        </w:rPr>
        <w:t>בהוראות</w:t>
      </w:r>
      <w:r w:rsidRPr="00F77153">
        <w:rPr>
          <w:sz w:val="24"/>
          <w:szCs w:val="24"/>
          <w:rtl/>
        </w:rPr>
        <w:t xml:space="preserve"> </w:t>
      </w:r>
      <w:r w:rsidRPr="00F77153">
        <w:rPr>
          <w:rFonts w:hint="eastAsia"/>
          <w:sz w:val="24"/>
          <w:szCs w:val="24"/>
          <w:rtl/>
        </w:rPr>
        <w:t>סעיף</w:t>
      </w:r>
      <w:r w:rsidRPr="00F77153">
        <w:rPr>
          <w:sz w:val="24"/>
          <w:szCs w:val="24"/>
          <w:rtl/>
        </w:rPr>
        <w:t xml:space="preserve"> 4(ד) </w:t>
      </w:r>
      <w:r w:rsidR="00E950C9" w:rsidRPr="00F77153">
        <w:rPr>
          <w:rFonts w:hint="cs"/>
          <w:sz w:val="24"/>
          <w:szCs w:val="24"/>
          <w:rtl/>
        </w:rPr>
        <w:t xml:space="preserve">לנוהל </w:t>
      </w:r>
      <w:r w:rsidRPr="00F77153">
        <w:rPr>
          <w:rFonts w:hint="eastAsia"/>
          <w:sz w:val="24"/>
          <w:szCs w:val="24"/>
          <w:rtl/>
        </w:rPr>
        <w:t>לעניין</w:t>
      </w:r>
      <w:r w:rsidRPr="00F77153">
        <w:rPr>
          <w:sz w:val="24"/>
          <w:szCs w:val="24"/>
          <w:rtl/>
        </w:rPr>
        <w:t xml:space="preserve"> </w:t>
      </w:r>
      <w:r w:rsidRPr="00F77153">
        <w:rPr>
          <w:rFonts w:hint="eastAsia"/>
          <w:sz w:val="24"/>
          <w:szCs w:val="24"/>
          <w:rtl/>
        </w:rPr>
        <w:t>זה</w:t>
      </w:r>
      <w:r w:rsidRPr="00F77153">
        <w:rPr>
          <w:sz w:val="24"/>
          <w:szCs w:val="24"/>
          <w:rtl/>
        </w:rPr>
        <w:t xml:space="preserve">, </w:t>
      </w:r>
      <w:r w:rsidRPr="00F77153">
        <w:rPr>
          <w:rFonts w:hint="cs"/>
          <w:sz w:val="24"/>
          <w:szCs w:val="24"/>
          <w:rtl/>
        </w:rPr>
        <w:t xml:space="preserve">אף אם לא נקבע במבחן התמיכה כי ניתן להכיר </w:t>
      </w:r>
      <w:r w:rsidRPr="00F77153">
        <w:rPr>
          <w:sz w:val="24"/>
          <w:szCs w:val="24"/>
          <w:rtl/>
        </w:rPr>
        <w:t>בעלויות שהן "שווה כסף</w:t>
      </w:r>
      <w:r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שאם לא יעמוד בהוראה זו, לא יהיה זכאי לתמיכה באותה שנה</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העברות כספים</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sz w:val="24"/>
          <w:szCs w:val="24"/>
          <w:rtl/>
        </w:rPr>
        <w:t xml:space="preserve">מוסד הציבור </w:t>
      </w:r>
      <w:r w:rsidR="00E95CC8" w:rsidRPr="00F77153">
        <w:rPr>
          <w:rFonts w:hint="cs"/>
          <w:sz w:val="24"/>
          <w:szCs w:val="24"/>
          <w:rtl/>
        </w:rPr>
        <w:t>מתחייב לה</w:t>
      </w:r>
      <w:r w:rsidRPr="00F77153">
        <w:rPr>
          <w:rFonts w:hint="cs"/>
          <w:sz w:val="24"/>
          <w:szCs w:val="24"/>
          <w:rtl/>
        </w:rPr>
        <w:t xml:space="preserve">שתמש בכספי התמיכה לפעילות אותה יקיים </w:t>
      </w:r>
      <w:r w:rsidRPr="00F77153">
        <w:rPr>
          <w:sz w:val="24"/>
          <w:szCs w:val="24"/>
          <w:rtl/>
        </w:rPr>
        <w:t>בעצמ</w:t>
      </w:r>
      <w:r w:rsidRPr="00F77153">
        <w:rPr>
          <w:rFonts w:hint="cs"/>
          <w:sz w:val="24"/>
          <w:szCs w:val="24"/>
          <w:rtl/>
        </w:rPr>
        <w:t>ו ולא יעבירם לתאגיד או לגורם אחר אלא במקרים המפורטים בסעיף 9 לנוהל</w:t>
      </w:r>
      <w:r w:rsidR="00E95CC8"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ציבור שסך כל כספי התמיכה הציבורית בו </w:t>
      </w:r>
      <w:r w:rsidR="00E95CC8" w:rsidRPr="00F77153">
        <w:rPr>
          <w:rFonts w:hint="cs"/>
          <w:sz w:val="24"/>
          <w:szCs w:val="24"/>
          <w:rtl/>
        </w:rPr>
        <w:t xml:space="preserve">עולים על </w:t>
      </w:r>
      <w:r w:rsidRPr="00F77153">
        <w:rPr>
          <w:rFonts w:hint="cs"/>
          <w:sz w:val="24"/>
          <w:szCs w:val="24"/>
          <w:rtl/>
        </w:rPr>
        <w:t>25% ממחזור הכנסותיו באותה שנה, לא יעביר כספים ללא תמורה לתאגיד אחר במישרין או בעקיפין, לרבות הלוואה ללא ריבית או עם ריבית, אלא באחד מהמקרים המפורטים בסעיף 9 לנוהל</w:t>
      </w:r>
      <w:r w:rsidR="00E95CC8"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 xml:space="preserve">מוסד הציבור מודע לכך שאם לא יעמוד בהוראה זו, ישיב את סכום הכסף שהועבר; ואולם </w:t>
      </w:r>
      <w:r w:rsidRPr="00F77153">
        <w:rPr>
          <w:sz w:val="24"/>
          <w:szCs w:val="24"/>
          <w:rtl/>
        </w:rPr>
        <w:t xml:space="preserve">והתברר כי מוסד הציבור העביר </w:t>
      </w:r>
      <w:r w:rsidRPr="00F77153">
        <w:rPr>
          <w:rFonts w:hint="eastAsia"/>
          <w:sz w:val="24"/>
          <w:szCs w:val="24"/>
          <w:rtl/>
        </w:rPr>
        <w:t>כ</w:t>
      </w:r>
      <w:r w:rsidRPr="00F77153">
        <w:rPr>
          <w:sz w:val="24"/>
          <w:szCs w:val="24"/>
          <w:rtl/>
        </w:rPr>
        <w:t>ס</w:t>
      </w:r>
      <w:r w:rsidRPr="00F77153">
        <w:rPr>
          <w:rFonts w:hint="eastAsia"/>
          <w:sz w:val="24"/>
          <w:szCs w:val="24"/>
          <w:rtl/>
        </w:rPr>
        <w:t>פ</w:t>
      </w:r>
      <w:r w:rsidRPr="00F77153">
        <w:rPr>
          <w:sz w:val="24"/>
          <w:szCs w:val="24"/>
          <w:rtl/>
        </w:rPr>
        <w:t xml:space="preserve">ים לתאגיד </w:t>
      </w:r>
      <w:r w:rsidRPr="00F77153">
        <w:rPr>
          <w:rFonts w:hint="eastAsia"/>
          <w:sz w:val="24"/>
          <w:szCs w:val="24"/>
          <w:rtl/>
        </w:rPr>
        <w:t>ע</w:t>
      </w:r>
      <w:r w:rsidRPr="00F77153">
        <w:rPr>
          <w:sz w:val="24"/>
          <w:szCs w:val="24"/>
          <w:rtl/>
        </w:rPr>
        <w:t>ס</w:t>
      </w:r>
      <w:r w:rsidRPr="00F77153">
        <w:rPr>
          <w:rFonts w:hint="eastAsia"/>
          <w:sz w:val="24"/>
          <w:szCs w:val="24"/>
          <w:rtl/>
        </w:rPr>
        <w:t>ק</w:t>
      </w:r>
      <w:r w:rsidRPr="00F77153">
        <w:rPr>
          <w:sz w:val="24"/>
          <w:szCs w:val="24"/>
          <w:rtl/>
        </w:rPr>
        <w:t>י בשליטתו</w:t>
      </w:r>
      <w:r w:rsidRPr="00F77153">
        <w:rPr>
          <w:rFonts w:hint="cs"/>
          <w:sz w:val="24"/>
          <w:szCs w:val="24"/>
          <w:rtl/>
        </w:rPr>
        <w:t>,</w:t>
      </w:r>
      <w:r w:rsidRPr="00F77153">
        <w:rPr>
          <w:sz w:val="24"/>
          <w:szCs w:val="24"/>
          <w:rtl/>
        </w:rPr>
        <w:t xml:space="preserve"> שהו</w:t>
      </w:r>
      <w:r w:rsidRPr="00F77153">
        <w:rPr>
          <w:rFonts w:hint="eastAsia"/>
          <w:sz w:val="24"/>
          <w:szCs w:val="24"/>
          <w:rtl/>
        </w:rPr>
        <w:t>א</w:t>
      </w:r>
      <w:r w:rsidRPr="00F77153">
        <w:rPr>
          <w:sz w:val="24"/>
          <w:szCs w:val="24"/>
          <w:rtl/>
        </w:rPr>
        <w:t xml:space="preserve"> בעל גרעון מצטבר מעל 15% או שהו</w:t>
      </w:r>
      <w:r w:rsidRPr="00F77153">
        <w:rPr>
          <w:rFonts w:hint="eastAsia"/>
          <w:sz w:val="24"/>
          <w:szCs w:val="24"/>
          <w:rtl/>
        </w:rPr>
        <w:t>א</w:t>
      </w:r>
      <w:r w:rsidRPr="00F77153">
        <w:rPr>
          <w:sz w:val="24"/>
          <w:szCs w:val="24"/>
          <w:rtl/>
        </w:rPr>
        <w:t xml:space="preserve"> בעל </w:t>
      </w:r>
      <w:r w:rsidRPr="00F77153">
        <w:rPr>
          <w:rFonts w:hint="eastAsia"/>
          <w:sz w:val="24"/>
          <w:szCs w:val="24"/>
          <w:rtl/>
        </w:rPr>
        <w:t>ג</w:t>
      </w:r>
      <w:r w:rsidRPr="00F77153">
        <w:rPr>
          <w:sz w:val="24"/>
          <w:szCs w:val="24"/>
          <w:rtl/>
        </w:rPr>
        <w:t>ר</w:t>
      </w:r>
      <w:r w:rsidRPr="00F77153">
        <w:rPr>
          <w:rFonts w:hint="eastAsia"/>
          <w:sz w:val="24"/>
          <w:szCs w:val="24"/>
          <w:rtl/>
        </w:rPr>
        <w:t>ע</w:t>
      </w:r>
      <w:r w:rsidRPr="00F77153">
        <w:rPr>
          <w:sz w:val="24"/>
          <w:szCs w:val="24"/>
          <w:rtl/>
        </w:rPr>
        <w:t xml:space="preserve">ון שוטף מעל 25%, </w:t>
      </w:r>
      <w:r w:rsidRPr="00F77153">
        <w:rPr>
          <w:rFonts w:hint="cs"/>
          <w:sz w:val="24"/>
          <w:szCs w:val="24"/>
          <w:rtl/>
        </w:rPr>
        <w:t xml:space="preserve">ישיב מוסד הציבור את </w:t>
      </w:r>
      <w:r w:rsidRPr="00F77153">
        <w:rPr>
          <w:rFonts w:hint="eastAsia"/>
          <w:sz w:val="24"/>
          <w:szCs w:val="24"/>
          <w:rtl/>
        </w:rPr>
        <w:t>כ</w:t>
      </w:r>
      <w:r w:rsidRPr="00F77153">
        <w:rPr>
          <w:sz w:val="24"/>
          <w:szCs w:val="24"/>
          <w:rtl/>
        </w:rPr>
        <w:t>פ</w:t>
      </w:r>
      <w:r w:rsidRPr="00F77153">
        <w:rPr>
          <w:rFonts w:hint="eastAsia"/>
          <w:sz w:val="24"/>
          <w:szCs w:val="24"/>
          <w:rtl/>
        </w:rPr>
        <w:t>ל</w:t>
      </w:r>
      <w:r w:rsidRPr="00F77153">
        <w:rPr>
          <w:sz w:val="24"/>
          <w:szCs w:val="24"/>
          <w:rtl/>
        </w:rPr>
        <w:t xml:space="preserve"> הסכום שהועבר כאמור</w:t>
      </w:r>
      <w:r w:rsidRPr="00F77153">
        <w:rPr>
          <w:rFonts w:hint="cs"/>
          <w:sz w:val="24"/>
          <w:szCs w:val="24"/>
          <w:rtl/>
        </w:rPr>
        <w:t xml:space="preserve"> ולא יותר מסכום התמיכה ששולמה למוסד בשנה שבה חרג</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אישור ניהול תקין</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שאם לא ימציא אישור ניהול תקין התקף מיום 1 בינואר לשנת התמיכה ועד ליום 31 בדצמבר לשנת התמיכה, לא יהיה זכאי לתמיכה באותה השנה;</w:t>
      </w:r>
    </w:p>
    <w:p w:rsidR="00623056"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ה</w:t>
      </w:r>
      <w:r w:rsidRPr="00F77153">
        <w:rPr>
          <w:sz w:val="24"/>
          <w:szCs w:val="24"/>
          <w:rtl/>
        </w:rPr>
        <w:t>מוסד</w:t>
      </w:r>
      <w:r w:rsidRPr="00F77153">
        <w:rPr>
          <w:rFonts w:hint="cs"/>
          <w:sz w:val="24"/>
          <w:szCs w:val="24"/>
          <w:rtl/>
        </w:rPr>
        <w:t xml:space="preserve"> מודע לכך שאם יבוטל אישור הניהול התקין שניתן לו</w:t>
      </w:r>
      <w:r w:rsidRPr="00F77153">
        <w:rPr>
          <w:sz w:val="24"/>
          <w:szCs w:val="24"/>
          <w:rtl/>
        </w:rPr>
        <w:t xml:space="preserve"> במהלך שנת התמיכה, </w:t>
      </w:r>
      <w:r w:rsidRPr="00F77153">
        <w:rPr>
          <w:rFonts w:hint="eastAsia"/>
          <w:sz w:val="24"/>
          <w:szCs w:val="24"/>
          <w:rtl/>
        </w:rPr>
        <w:t>יפסיק</w:t>
      </w:r>
      <w:r w:rsidRPr="00F77153">
        <w:rPr>
          <w:sz w:val="24"/>
          <w:szCs w:val="24"/>
          <w:rtl/>
        </w:rPr>
        <w:t xml:space="preserve"> </w:t>
      </w:r>
      <w:r w:rsidRPr="00F77153">
        <w:rPr>
          <w:rFonts w:hint="eastAsia"/>
          <w:sz w:val="24"/>
          <w:szCs w:val="24"/>
          <w:rtl/>
        </w:rPr>
        <w:t>המשרד</w:t>
      </w:r>
      <w:r w:rsidRPr="00F77153">
        <w:rPr>
          <w:sz w:val="24"/>
          <w:szCs w:val="24"/>
          <w:rtl/>
        </w:rPr>
        <w:t xml:space="preserve"> </w:t>
      </w:r>
      <w:r w:rsidRPr="00F77153">
        <w:rPr>
          <w:rFonts w:hint="eastAsia"/>
          <w:sz w:val="24"/>
          <w:szCs w:val="24"/>
          <w:rtl/>
        </w:rPr>
        <w:t>את</w:t>
      </w:r>
      <w:r w:rsidRPr="00F77153">
        <w:rPr>
          <w:sz w:val="24"/>
          <w:szCs w:val="24"/>
          <w:rtl/>
        </w:rPr>
        <w:t xml:space="preserve"> </w:t>
      </w:r>
      <w:r w:rsidRPr="00F77153">
        <w:rPr>
          <w:rFonts w:hint="eastAsia"/>
          <w:sz w:val="24"/>
          <w:szCs w:val="24"/>
          <w:rtl/>
        </w:rPr>
        <w:t>תשלום</w:t>
      </w:r>
      <w:r w:rsidRPr="00F77153">
        <w:rPr>
          <w:sz w:val="24"/>
          <w:szCs w:val="24"/>
          <w:rtl/>
        </w:rPr>
        <w:t xml:space="preserve"> </w:t>
      </w:r>
      <w:r w:rsidRPr="00F77153">
        <w:rPr>
          <w:rFonts w:hint="eastAsia"/>
          <w:sz w:val="24"/>
          <w:szCs w:val="24"/>
          <w:rtl/>
        </w:rPr>
        <w:t>התמיכה</w:t>
      </w:r>
      <w:r w:rsidRPr="00F77153">
        <w:rPr>
          <w:sz w:val="24"/>
          <w:szCs w:val="24"/>
          <w:rtl/>
        </w:rPr>
        <w:t xml:space="preserve"> </w:t>
      </w:r>
      <w:r w:rsidRPr="00F77153">
        <w:rPr>
          <w:rFonts w:hint="eastAsia"/>
          <w:sz w:val="24"/>
          <w:szCs w:val="24"/>
          <w:rtl/>
        </w:rPr>
        <w:t>החל</w:t>
      </w:r>
      <w:r w:rsidRPr="00F77153">
        <w:rPr>
          <w:sz w:val="24"/>
          <w:szCs w:val="24"/>
          <w:rtl/>
        </w:rPr>
        <w:t xml:space="preserve"> </w:t>
      </w:r>
      <w:r w:rsidRPr="00F77153">
        <w:rPr>
          <w:rFonts w:hint="eastAsia"/>
          <w:sz w:val="24"/>
          <w:szCs w:val="24"/>
          <w:rtl/>
        </w:rPr>
        <w:t>ממועד</w:t>
      </w:r>
      <w:r w:rsidRPr="00F77153">
        <w:rPr>
          <w:sz w:val="24"/>
          <w:szCs w:val="24"/>
          <w:rtl/>
        </w:rPr>
        <w:t xml:space="preserve"> </w:t>
      </w:r>
      <w:r w:rsidRPr="00F77153">
        <w:rPr>
          <w:rFonts w:hint="eastAsia"/>
          <w:sz w:val="24"/>
          <w:szCs w:val="24"/>
          <w:rtl/>
        </w:rPr>
        <w:t>השלילה</w:t>
      </w:r>
      <w:r w:rsidR="00401151">
        <w:rPr>
          <w:rFonts w:hint="cs"/>
          <w:sz w:val="24"/>
          <w:szCs w:val="24"/>
          <w:rtl/>
        </w:rPr>
        <w:t>.</w:t>
      </w:r>
    </w:p>
    <w:p w:rsidR="0089662B" w:rsidRDefault="0089662B" w:rsidP="0089662B">
      <w:pPr>
        <w:pStyle w:val="TableBlock"/>
        <w:tabs>
          <w:tab w:val="clear" w:pos="624"/>
          <w:tab w:val="clear" w:pos="1247"/>
          <w:tab w:val="left" w:pos="1984"/>
        </w:tabs>
        <w:spacing w:after="120"/>
        <w:ind w:left="992"/>
        <w:jc w:val="both"/>
        <w:rPr>
          <w:sz w:val="24"/>
          <w:szCs w:val="24"/>
          <w:rtl/>
        </w:rPr>
      </w:pPr>
    </w:p>
    <w:p w:rsidR="0089662B" w:rsidRDefault="0089662B" w:rsidP="0089662B">
      <w:pPr>
        <w:pStyle w:val="TableBlock"/>
        <w:tabs>
          <w:tab w:val="clear" w:pos="624"/>
          <w:tab w:val="clear" w:pos="1247"/>
          <w:tab w:val="left" w:pos="1984"/>
        </w:tabs>
        <w:spacing w:after="120"/>
        <w:ind w:left="992"/>
        <w:jc w:val="both"/>
        <w:rPr>
          <w:sz w:val="24"/>
          <w:szCs w:val="24"/>
          <w:rtl/>
        </w:rPr>
      </w:pPr>
    </w:p>
    <w:p w:rsidR="0089662B" w:rsidRPr="00F77153" w:rsidRDefault="0089662B" w:rsidP="0089662B">
      <w:pPr>
        <w:pStyle w:val="TableBlock"/>
        <w:tabs>
          <w:tab w:val="clear" w:pos="624"/>
          <w:tab w:val="clear" w:pos="1247"/>
          <w:tab w:val="left" w:pos="1984"/>
        </w:tabs>
        <w:spacing w:after="120"/>
        <w:ind w:left="992"/>
        <w:jc w:val="both"/>
        <w:rPr>
          <w:sz w:val="24"/>
          <w:szCs w:val="24"/>
        </w:rPr>
      </w:pP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lastRenderedPageBreak/>
        <w:t>שנתיים</w:t>
      </w:r>
      <w:r w:rsidRPr="00F77153">
        <w:rPr>
          <w:sz w:val="24"/>
          <w:szCs w:val="24"/>
          <w:u w:val="single"/>
          <w:rtl/>
        </w:rPr>
        <w:t xml:space="preserve"> </w:t>
      </w:r>
      <w:r w:rsidRPr="00F77153">
        <w:rPr>
          <w:rFonts w:hint="cs"/>
          <w:sz w:val="24"/>
          <w:szCs w:val="24"/>
          <w:u w:val="single"/>
          <w:rtl/>
        </w:rPr>
        <w:t>פעילות במימון עצמי</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eastAsia"/>
          <w:sz w:val="24"/>
          <w:szCs w:val="24"/>
          <w:rtl/>
        </w:rPr>
        <w:t>מ</w:t>
      </w:r>
      <w:r w:rsidRPr="00F77153">
        <w:rPr>
          <w:sz w:val="24"/>
          <w:szCs w:val="24"/>
          <w:rtl/>
        </w:rPr>
        <w:t xml:space="preserve">וסד </w:t>
      </w:r>
      <w:r w:rsidRPr="00F77153">
        <w:rPr>
          <w:rFonts w:hint="cs"/>
          <w:sz w:val="24"/>
          <w:szCs w:val="24"/>
          <w:rtl/>
        </w:rPr>
        <w:t>הנתמך</w:t>
      </w:r>
      <w:r w:rsidRPr="00F77153">
        <w:rPr>
          <w:sz w:val="24"/>
          <w:szCs w:val="24"/>
          <w:rtl/>
        </w:rPr>
        <w:t xml:space="preserve"> לראשונה</w:t>
      </w:r>
      <w:r w:rsidRPr="00F77153">
        <w:rPr>
          <w:rFonts w:hint="cs"/>
          <w:sz w:val="24"/>
          <w:szCs w:val="24"/>
          <w:rtl/>
        </w:rPr>
        <w:t xml:space="preserve"> בתחום פעילות, כהגדרתו בנוהל זה, הפונה</w:t>
      </w:r>
      <w:r w:rsidRPr="00F77153">
        <w:rPr>
          <w:sz w:val="24"/>
          <w:szCs w:val="24"/>
          <w:rtl/>
        </w:rPr>
        <w:t xml:space="preserve"> לקבלת תמיכה ממשרד ממשלתי </w:t>
      </w:r>
      <w:r w:rsidRPr="00F77153">
        <w:rPr>
          <w:rFonts w:hint="cs"/>
          <w:sz w:val="24"/>
          <w:szCs w:val="24"/>
          <w:rtl/>
        </w:rPr>
        <w:t>יקיים במשך</w:t>
      </w:r>
      <w:r w:rsidRPr="00F77153">
        <w:rPr>
          <w:sz w:val="24"/>
          <w:szCs w:val="24"/>
          <w:rtl/>
        </w:rPr>
        <w:t xml:space="preserve"> בשנתיים</w:t>
      </w:r>
      <w:r w:rsidRPr="00F77153">
        <w:rPr>
          <w:rFonts w:hint="cs"/>
          <w:sz w:val="24"/>
          <w:szCs w:val="24"/>
          <w:rtl/>
        </w:rPr>
        <w:t xml:space="preserve"> שקדמו לשנת התמיכה</w:t>
      </w:r>
      <w:r w:rsidRPr="00F77153">
        <w:rPr>
          <w:sz w:val="24"/>
          <w:szCs w:val="24"/>
          <w:rtl/>
        </w:rPr>
        <w:t xml:space="preserve"> פעילות </w:t>
      </w:r>
      <w:r w:rsidR="00AE3A88">
        <w:rPr>
          <w:rFonts w:hint="cs"/>
          <w:sz w:val="24"/>
          <w:szCs w:val="24"/>
          <w:rtl/>
        </w:rPr>
        <w:t xml:space="preserve">בתחום הנתמך </w:t>
      </w:r>
      <w:r w:rsidRPr="00F77153">
        <w:rPr>
          <w:sz w:val="24"/>
          <w:szCs w:val="24"/>
          <w:rtl/>
        </w:rPr>
        <w:t>במימון ממקורות עצמיים</w:t>
      </w:r>
      <w:r w:rsidRPr="00F77153">
        <w:rPr>
          <w:rFonts w:hint="cs"/>
          <w:sz w:val="24"/>
          <w:szCs w:val="24"/>
          <w:rtl/>
        </w:rPr>
        <w:t xml:space="preserve">, או במהלך תקופה ארוכה יותר, אם הדבר נקבע במבחן התמיכה; </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ב</w:t>
      </w:r>
      <w:r w:rsidRPr="00F77153">
        <w:rPr>
          <w:sz w:val="24"/>
          <w:szCs w:val="24"/>
          <w:rtl/>
        </w:rPr>
        <w:t>מוסד ציבור הנתמך לראשונה</w:t>
      </w:r>
      <w:r w:rsidRPr="00F77153">
        <w:rPr>
          <w:rFonts w:hint="cs"/>
          <w:sz w:val="24"/>
          <w:szCs w:val="24"/>
          <w:rtl/>
        </w:rPr>
        <w:t xml:space="preserve"> בתחום פעילות, כהגדרתו בנוהל זה,</w:t>
      </w:r>
      <w:r w:rsidRPr="00F77153">
        <w:rPr>
          <w:sz w:val="24"/>
          <w:szCs w:val="24"/>
          <w:rtl/>
        </w:rPr>
        <w:t xml:space="preserve"> לא יעלה היקף התמיכה על כפל עלות הפעילות שבעדה ניתנת התמיכה</w:t>
      </w:r>
      <w:r w:rsidRPr="00F77153">
        <w:rPr>
          <w:rFonts w:hint="cs"/>
          <w:sz w:val="24"/>
          <w:szCs w:val="24"/>
          <w:rtl/>
        </w:rPr>
        <w:t xml:space="preserve"> </w:t>
      </w:r>
      <w:r w:rsidRPr="00F77153">
        <w:rPr>
          <w:sz w:val="24"/>
          <w:szCs w:val="24"/>
          <w:rtl/>
        </w:rPr>
        <w:t>שקיים המוסד בשנה שקדמה לשנה בעדה ניתנת התמיכה;</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מוסד הציבור מודע לכך שאם לא יעמוד בהוראות אלה, לא יהיה זכאי לתמיכה באותה שנה</w:t>
      </w:r>
      <w:r w:rsidR="00401151">
        <w:rPr>
          <w:rFonts w:hint="cs"/>
          <w:sz w:val="24"/>
          <w:szCs w:val="24"/>
          <w:rtl/>
        </w:rPr>
        <w:t>.</w:t>
      </w:r>
    </w:p>
    <w:p w:rsidR="00623056" w:rsidRPr="00F77153" w:rsidRDefault="00623056" w:rsidP="00006CC1">
      <w:pPr>
        <w:pStyle w:val="TableBlock"/>
        <w:numPr>
          <w:ilvl w:val="1"/>
          <w:numId w:val="45"/>
        </w:numPr>
        <w:tabs>
          <w:tab w:val="clear" w:pos="624"/>
        </w:tabs>
        <w:spacing w:after="120"/>
        <w:ind w:left="708"/>
        <w:jc w:val="both"/>
        <w:rPr>
          <w:sz w:val="24"/>
          <w:szCs w:val="24"/>
          <w:u w:val="single"/>
        </w:rPr>
      </w:pPr>
      <w:r w:rsidRPr="00F77153">
        <w:rPr>
          <w:rFonts w:hint="cs"/>
          <w:sz w:val="24"/>
          <w:szCs w:val="24"/>
          <w:u w:val="single"/>
          <w:rtl/>
        </w:rPr>
        <w:t>מניעת כפל תמיכה</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sz w:val="24"/>
          <w:szCs w:val="24"/>
          <w:rtl/>
        </w:rPr>
        <w:t xml:space="preserve">מוסד ציבור </w:t>
      </w:r>
      <w:r w:rsidRPr="00F77153">
        <w:rPr>
          <w:rFonts w:hint="cs"/>
          <w:sz w:val="24"/>
          <w:szCs w:val="24"/>
          <w:rtl/>
        </w:rPr>
        <w:t xml:space="preserve">לא ייתמך </w:t>
      </w:r>
      <w:r w:rsidRPr="00F77153">
        <w:rPr>
          <w:sz w:val="24"/>
          <w:szCs w:val="24"/>
          <w:rtl/>
        </w:rPr>
        <w:t xml:space="preserve">בעד סוג פעילות הנתמך, מתוקצב או נרכש בדרך של רכישת שירותים לפי חוק חובת המכרזים, התשנ"ב-1992 על ידי אותו משרד או על ידי משרד אחר, לפי תקנה תקציבית אחרת; לעניין סעיף קטן זה, 'תמיכה' – למעט כספי עיזבונות שמחלקת הוועדה הציבורית לקביעת </w:t>
      </w:r>
      <w:r w:rsidRPr="00F77153">
        <w:rPr>
          <w:rFonts w:hint="cs"/>
          <w:sz w:val="24"/>
          <w:szCs w:val="24"/>
          <w:rtl/>
        </w:rPr>
        <w:t>ייעוד</w:t>
      </w:r>
      <w:r w:rsidRPr="00F77153">
        <w:rPr>
          <w:rFonts w:hint="eastAsia"/>
          <w:sz w:val="24"/>
          <w:szCs w:val="24"/>
          <w:rtl/>
        </w:rPr>
        <w:t>ם</w:t>
      </w:r>
      <w:r w:rsidRPr="00F77153">
        <w:rPr>
          <w:sz w:val="24"/>
          <w:szCs w:val="24"/>
          <w:rtl/>
        </w:rPr>
        <w:t xml:space="preserve"> של עיזבונות לטובת המדינה</w:t>
      </w:r>
      <w:r w:rsidRPr="00F77153">
        <w:rPr>
          <w:rFonts w:hint="cs"/>
          <w:sz w:val="24"/>
          <w:szCs w:val="24"/>
          <w:rtl/>
        </w:rPr>
        <w:t>;</w:t>
      </w:r>
    </w:p>
    <w:p w:rsidR="00623056" w:rsidRPr="00F77153" w:rsidRDefault="00623056" w:rsidP="00006CC1">
      <w:pPr>
        <w:pStyle w:val="TableBlock"/>
        <w:numPr>
          <w:ilvl w:val="2"/>
          <w:numId w:val="45"/>
        </w:numPr>
        <w:tabs>
          <w:tab w:val="clear" w:pos="624"/>
          <w:tab w:val="clear" w:pos="1247"/>
          <w:tab w:val="left" w:pos="1984"/>
        </w:tabs>
        <w:spacing w:after="120"/>
        <w:ind w:left="992"/>
        <w:jc w:val="both"/>
        <w:rPr>
          <w:sz w:val="24"/>
          <w:szCs w:val="24"/>
        </w:rPr>
      </w:pPr>
      <w:r w:rsidRPr="00F77153">
        <w:rPr>
          <w:rFonts w:hint="cs"/>
          <w:sz w:val="24"/>
          <w:szCs w:val="24"/>
          <w:rtl/>
        </w:rPr>
        <w:t>המוסד מודע לכך שאם לא יעמוד בהוראות אלה, לא יהיה זכאי לתמיכה באותה שנה</w:t>
      </w:r>
      <w:r w:rsidR="00401151">
        <w:rPr>
          <w:rFonts w:hint="cs"/>
          <w:sz w:val="24"/>
          <w:szCs w:val="24"/>
          <w:rtl/>
        </w:rPr>
        <w:t>.</w:t>
      </w: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הגשת דו"ח על שנת הפעילות</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00E95CC8" w:rsidRPr="00F77153">
        <w:rPr>
          <w:rFonts w:hint="cs"/>
          <w:sz w:val="24"/>
          <w:szCs w:val="24"/>
          <w:rtl/>
        </w:rPr>
        <w:t>מתחייב לה</w:t>
      </w:r>
      <w:r w:rsidRPr="00F77153">
        <w:rPr>
          <w:rFonts w:hint="cs"/>
          <w:sz w:val="24"/>
          <w:szCs w:val="24"/>
          <w:rtl/>
        </w:rPr>
        <w:t>גיש, בשנה שלאחר שנת התמיכה, ד</w:t>
      </w:r>
      <w:r w:rsidR="00A50C0E">
        <w:rPr>
          <w:rFonts w:hint="cs"/>
          <w:sz w:val="24"/>
          <w:szCs w:val="24"/>
          <w:rtl/>
        </w:rPr>
        <w:t>ו"ח על שנת הפעילות הנתמכת (להלן -</w:t>
      </w:r>
      <w:r w:rsidRPr="00F77153">
        <w:rPr>
          <w:rFonts w:hint="cs"/>
          <w:sz w:val="24"/>
          <w:szCs w:val="24"/>
          <w:rtl/>
        </w:rPr>
        <w:t xml:space="preserve"> הדו"ח השנתי) לאגף החשב הכללי במשרד האוצר </w:t>
      </w:r>
      <w:r w:rsidR="00065C46" w:rsidRPr="00F77153">
        <w:rPr>
          <w:rFonts w:hint="cs"/>
          <w:sz w:val="24"/>
          <w:szCs w:val="24"/>
          <w:rtl/>
        </w:rPr>
        <w:t>והכל בהתאם לאמור בפרק ח' לנוהל</w:t>
      </w:r>
      <w:r w:rsidRPr="00F77153">
        <w:rPr>
          <w:rFonts w:hint="cs"/>
          <w:sz w:val="24"/>
          <w:szCs w:val="24"/>
          <w:rtl/>
        </w:rPr>
        <w:t>;</w:t>
      </w:r>
    </w:p>
    <w:p w:rsidR="002116C9"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מוסד הציבור מודע לכך שאם יפר הוראה זו, יראו בכך כאילו לא עמד בהוראות הנוהל בשנת התמיכה ולא היה זכאי לכספי התמיכה שניתנו לו בשנת התמי</w:t>
      </w:r>
      <w:r w:rsidR="00401151">
        <w:rPr>
          <w:rFonts w:hint="cs"/>
          <w:sz w:val="24"/>
          <w:szCs w:val="24"/>
          <w:rtl/>
        </w:rPr>
        <w:t>כה.</w:t>
      </w: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פיקוח ובקרה</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00E95CC8" w:rsidRPr="00F77153">
        <w:rPr>
          <w:rFonts w:hint="cs"/>
          <w:sz w:val="24"/>
          <w:szCs w:val="24"/>
          <w:rtl/>
        </w:rPr>
        <w:t>מתחייב לה</w:t>
      </w:r>
      <w:r w:rsidRPr="00F77153">
        <w:rPr>
          <w:sz w:val="24"/>
          <w:szCs w:val="24"/>
          <w:rtl/>
        </w:rPr>
        <w:t>מציא למשרד במשך שנת התמיכה דיווחים כספיים ואחרים בקשר לשימוש בתמיכה במועדים ובמתכונת שהורה המשרד;</w:t>
      </w:r>
    </w:p>
    <w:p w:rsidR="005A5A99" w:rsidRPr="00F77153" w:rsidRDefault="005A5A99" w:rsidP="00006CC1">
      <w:pPr>
        <w:pStyle w:val="TableBlock"/>
        <w:numPr>
          <w:ilvl w:val="1"/>
          <w:numId w:val="45"/>
        </w:numPr>
        <w:tabs>
          <w:tab w:val="clear" w:pos="624"/>
        </w:tabs>
        <w:spacing w:after="120"/>
        <w:ind w:left="708"/>
        <w:jc w:val="both"/>
        <w:rPr>
          <w:sz w:val="24"/>
          <w:szCs w:val="24"/>
        </w:rPr>
      </w:pPr>
      <w:r w:rsidRPr="00F77153">
        <w:rPr>
          <w:sz w:val="24"/>
          <w:szCs w:val="24"/>
          <w:rtl/>
        </w:rPr>
        <w:t xml:space="preserve">מוסד ציבור </w:t>
      </w:r>
      <w:r w:rsidRPr="00F77153">
        <w:rPr>
          <w:rFonts w:hint="cs"/>
          <w:sz w:val="24"/>
          <w:szCs w:val="24"/>
          <w:rtl/>
        </w:rPr>
        <w:t xml:space="preserve">מתחייב, במקרים </w:t>
      </w:r>
      <w:r w:rsidRPr="00F77153">
        <w:rPr>
          <w:sz w:val="24"/>
          <w:szCs w:val="24"/>
          <w:rtl/>
        </w:rPr>
        <w:t xml:space="preserve">אשר התברר לו במהלך שנת התמיכה שאינו עומד בהוראה מהוראות הנוהל בגין אותה שנה, </w:t>
      </w:r>
      <w:r w:rsidRPr="00F77153">
        <w:rPr>
          <w:rFonts w:hint="cs"/>
          <w:sz w:val="24"/>
          <w:szCs w:val="24"/>
          <w:rtl/>
        </w:rPr>
        <w:t>ל</w:t>
      </w:r>
      <w:r w:rsidRPr="00F77153">
        <w:rPr>
          <w:sz w:val="24"/>
          <w:szCs w:val="24"/>
          <w:rtl/>
        </w:rPr>
        <w:t xml:space="preserve">דווח על כך, סמוך ככל הניתן למועד בו נודע על האמור, למשרד ולאגף החשב הכללי באמצעות טופס שיקבע החשב הכללי בהוראות </w:t>
      </w:r>
      <w:proofErr w:type="spellStart"/>
      <w:r w:rsidRPr="00F77153">
        <w:rPr>
          <w:sz w:val="24"/>
          <w:szCs w:val="24"/>
          <w:rtl/>
        </w:rPr>
        <w:t>תכ"מ</w:t>
      </w:r>
      <w:proofErr w:type="spellEnd"/>
      <w:r w:rsidRPr="00F77153">
        <w:rPr>
          <w:sz w:val="24"/>
          <w:szCs w:val="24"/>
          <w:rtl/>
        </w:rPr>
        <w:t xml:space="preserve">; </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0080768B" w:rsidRPr="00F77153">
        <w:rPr>
          <w:rFonts w:hint="cs"/>
          <w:sz w:val="24"/>
          <w:szCs w:val="24"/>
          <w:rtl/>
        </w:rPr>
        <w:t>מתחייב ל</w:t>
      </w:r>
      <w:r w:rsidRPr="00F77153">
        <w:rPr>
          <w:sz w:val="24"/>
          <w:szCs w:val="24"/>
          <w:rtl/>
        </w:rPr>
        <w:t>אפשר למבקרים ומפקחים מטעם הממשלה לבקר במשרדיו ובמתקניו ולעיין בספרי החשבונות שלו;</w:t>
      </w:r>
    </w:p>
    <w:p w:rsidR="002116C9"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מוסד הציבור מודע לכך שאם שהוכח להנחת דעת ועדת התמיכות כי סוכלה ביקורת במוסד הציבור, יחשב הדבר כאי מילוי התחייבות מוסד הציבור כמשמעו בנוהל ויביא לדחיית בקשת התמיכה מראשית אותה שנה או לתקופה אי שיתוף הפעולה, בהתאם להחלטת ועדת התמיכו</w:t>
      </w:r>
      <w:r w:rsidR="00401151">
        <w:rPr>
          <w:rFonts w:hint="cs"/>
          <w:sz w:val="24"/>
          <w:szCs w:val="24"/>
          <w:rtl/>
        </w:rPr>
        <w:t>ת.</w:t>
      </w: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שינוי, עיכוב או הפסקת תמיכה</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0080768B" w:rsidRPr="00F77153">
        <w:rPr>
          <w:rFonts w:hint="cs"/>
          <w:sz w:val="24"/>
          <w:szCs w:val="24"/>
          <w:rtl/>
        </w:rPr>
        <w:t>מתחייב לה</w:t>
      </w:r>
      <w:r w:rsidRPr="00F77153">
        <w:rPr>
          <w:sz w:val="24"/>
          <w:szCs w:val="24"/>
          <w:rtl/>
        </w:rPr>
        <w:t>חזיר למשרד את יתרת התמיכה שלא שימשה למטרה אשר לשמה ניתנה, או את מלוא התמיכה אם התברר כי לא היה זכאי מלכתחילה לתמיכה, ולפי דרישת המשרד - בצירוף הפרשי הצמדה וריבית מן המועד שבו נוצרה עילת החיוב של מוסד הציבור;</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lastRenderedPageBreak/>
        <w:t>מוסד הציבור מודע ומסכים לכך</w:t>
      </w:r>
      <w:r w:rsidRPr="00F77153">
        <w:rPr>
          <w:sz w:val="24"/>
          <w:szCs w:val="24"/>
          <w:rtl/>
        </w:rPr>
        <w:t xml:space="preserve"> שככל שיתברר למשרד כי מוסד </w:t>
      </w:r>
      <w:r w:rsidRPr="00F77153">
        <w:rPr>
          <w:rFonts w:hint="cs"/>
          <w:sz w:val="24"/>
          <w:szCs w:val="24"/>
          <w:rtl/>
        </w:rPr>
        <w:t>ה</w:t>
      </w:r>
      <w:r w:rsidRPr="00F77153">
        <w:rPr>
          <w:sz w:val="24"/>
          <w:szCs w:val="24"/>
          <w:rtl/>
        </w:rPr>
        <w:t>ציבור לא עמד בתנאים ובהתחייבויות שנקבעו בקשר לתמיכה או לא היה זכאי מלכתחילה לתמיכה, יגבה המשרד ממוסד הציבור את הסכומים ששולמו לו ביתר או את מלוא הסכומים שהוא חייב למשרד, לפי העניין, לרבות סכומים העולים על היקף התמיכה שביקש, ששולמה לו או שהוחלט כי הוא זכאי לה, בהתאם להוראות נוהל זה, בצירוף הפרשי הצמדה וריבית מן המועד שבו נוצרה עילת החיוב של מוסד הציבור</w:t>
      </w:r>
      <w:r w:rsidR="0080768B" w:rsidRPr="00F77153">
        <w:rPr>
          <w:rFonts w:hint="cs"/>
          <w:sz w:val="24"/>
          <w:szCs w:val="24"/>
          <w:rtl/>
        </w:rPr>
        <w:t>;</w:t>
      </w:r>
    </w:p>
    <w:p w:rsidR="002116C9"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Pr="00F77153">
        <w:rPr>
          <w:sz w:val="24"/>
          <w:szCs w:val="24"/>
          <w:rtl/>
        </w:rPr>
        <w:t xml:space="preserve">מודע לכך שהמשרד רשאי להקטין, לעכב או להפסיק את מתן התמיכה או מימון אחר אם לא קוימו התנאים או ההתחייבויות בקשר למתן התמיכה, כולם או חלקם, או אם הופחת תקציבו של המשרד, </w:t>
      </w:r>
      <w:proofErr w:type="spellStart"/>
      <w:r w:rsidRPr="00F77153">
        <w:rPr>
          <w:sz w:val="24"/>
          <w:szCs w:val="24"/>
          <w:rtl/>
        </w:rPr>
        <w:t>הכל</w:t>
      </w:r>
      <w:proofErr w:type="spellEnd"/>
      <w:r w:rsidRPr="00F77153">
        <w:rPr>
          <w:sz w:val="24"/>
          <w:szCs w:val="24"/>
          <w:rtl/>
        </w:rPr>
        <w:t xml:space="preserve"> לפי העניין ובהתאם לאמור בנוהל זה ולהוראות החשב הכללי כפי שיקבעו מעת לע</w:t>
      </w:r>
      <w:r w:rsidR="00401151">
        <w:rPr>
          <w:rFonts w:hint="cs"/>
          <w:sz w:val="24"/>
          <w:szCs w:val="24"/>
          <w:rtl/>
        </w:rPr>
        <w:t>ת.</w:t>
      </w: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רכישת מקרקעין או מבנה או הקמת מבנה או שיפוץ מבנה</w:t>
      </w:r>
    </w:p>
    <w:p w:rsidR="00623056" w:rsidRPr="00F77153" w:rsidRDefault="00623056" w:rsidP="002116C9">
      <w:pPr>
        <w:pStyle w:val="af"/>
        <w:tabs>
          <w:tab w:val="left" w:pos="2289"/>
        </w:tabs>
        <w:spacing w:before="120" w:after="120" w:line="360" w:lineRule="auto"/>
        <w:ind w:left="360"/>
        <w:contextualSpacing/>
        <w:jc w:val="both"/>
        <w:rPr>
          <w:rFonts w:ascii="David" w:hAnsi="David" w:cs="David"/>
          <w:b/>
          <w:bCs/>
          <w:szCs w:val="24"/>
        </w:rPr>
      </w:pPr>
      <w:r w:rsidRPr="00F77153">
        <w:rPr>
          <w:rFonts w:ascii="David" w:hAnsi="David" w:cs="David"/>
          <w:sz w:val="24"/>
          <w:szCs w:val="24"/>
          <w:rtl/>
        </w:rPr>
        <w:t>אם התמיכה מיועדת לאפשר רכישת מקרקעין או מבנה או הקמת מבנה או שיפוץ מבנה קיים למטרה מסוימת:</w:t>
      </w:r>
    </w:p>
    <w:p w:rsidR="00623056" w:rsidRPr="00F77153" w:rsidRDefault="0080768B" w:rsidP="00401151">
      <w:pPr>
        <w:pStyle w:val="TableBlock"/>
        <w:numPr>
          <w:ilvl w:val="1"/>
          <w:numId w:val="45"/>
        </w:numPr>
        <w:tabs>
          <w:tab w:val="clear" w:pos="624"/>
        </w:tabs>
        <w:spacing w:after="120"/>
        <w:ind w:left="708"/>
        <w:jc w:val="both"/>
        <w:rPr>
          <w:sz w:val="24"/>
          <w:szCs w:val="24"/>
        </w:rPr>
      </w:pPr>
      <w:r w:rsidRPr="00F77153">
        <w:rPr>
          <w:rFonts w:hint="cs"/>
          <w:sz w:val="24"/>
          <w:szCs w:val="24"/>
          <w:rtl/>
        </w:rPr>
        <w:t>המוסד מתחייב</w:t>
      </w:r>
      <w:r w:rsidR="00623056" w:rsidRPr="00F77153">
        <w:rPr>
          <w:sz w:val="24"/>
          <w:szCs w:val="24"/>
          <w:rtl/>
        </w:rPr>
        <w:t xml:space="preserve"> לפעול כמפורט בסעיף </w:t>
      </w:r>
      <w:r w:rsidR="00065C46" w:rsidRPr="00F77153">
        <w:rPr>
          <w:rFonts w:hint="cs"/>
          <w:sz w:val="24"/>
          <w:szCs w:val="24"/>
          <w:rtl/>
        </w:rPr>
        <w:t>21(</w:t>
      </w:r>
      <w:r w:rsidR="00401151">
        <w:rPr>
          <w:rFonts w:hint="cs"/>
          <w:sz w:val="24"/>
          <w:szCs w:val="24"/>
          <w:rtl/>
        </w:rPr>
        <w:t>1</w:t>
      </w:r>
      <w:r w:rsidR="00065C46" w:rsidRPr="00F77153">
        <w:rPr>
          <w:rFonts w:hint="cs"/>
          <w:sz w:val="24"/>
          <w:szCs w:val="24"/>
          <w:rtl/>
        </w:rPr>
        <w:t>)-(</w:t>
      </w:r>
      <w:r w:rsidR="00401151">
        <w:rPr>
          <w:rFonts w:hint="cs"/>
          <w:sz w:val="24"/>
          <w:szCs w:val="24"/>
          <w:rtl/>
        </w:rPr>
        <w:t>4</w:t>
      </w:r>
      <w:r w:rsidR="00065C46" w:rsidRPr="00F77153">
        <w:rPr>
          <w:rFonts w:hint="cs"/>
          <w:sz w:val="24"/>
          <w:szCs w:val="24"/>
          <w:rtl/>
        </w:rPr>
        <w:t>)</w:t>
      </w:r>
      <w:r w:rsidR="00623056" w:rsidRPr="00F77153">
        <w:rPr>
          <w:sz w:val="24"/>
          <w:szCs w:val="24"/>
          <w:rtl/>
        </w:rPr>
        <w:t xml:space="preserve"> </w:t>
      </w:r>
      <w:r w:rsidR="00065C46" w:rsidRPr="00F77153">
        <w:rPr>
          <w:rFonts w:hint="cs"/>
          <w:sz w:val="24"/>
          <w:szCs w:val="24"/>
          <w:rtl/>
        </w:rPr>
        <w:t xml:space="preserve">לנוהל </w:t>
      </w:r>
      <w:r w:rsidR="00623056" w:rsidRPr="00F77153">
        <w:rPr>
          <w:sz w:val="24"/>
          <w:szCs w:val="24"/>
          <w:rtl/>
        </w:rPr>
        <w:t xml:space="preserve">זולת אם תפטור אותו ועדת התמיכות מרישום זיקת הנאה או הערת אזהרה, כאמור בסעיף </w:t>
      </w:r>
      <w:r w:rsidR="00065C46" w:rsidRPr="00F77153">
        <w:rPr>
          <w:rFonts w:hint="cs"/>
          <w:sz w:val="24"/>
          <w:szCs w:val="24"/>
          <w:rtl/>
        </w:rPr>
        <w:t>21(</w:t>
      </w:r>
      <w:r w:rsidR="00401151">
        <w:rPr>
          <w:rFonts w:hint="cs"/>
          <w:sz w:val="24"/>
          <w:szCs w:val="24"/>
          <w:rtl/>
        </w:rPr>
        <w:t>5</w:t>
      </w:r>
      <w:r w:rsidR="00065C46" w:rsidRPr="00F77153">
        <w:rPr>
          <w:rFonts w:hint="cs"/>
          <w:sz w:val="24"/>
          <w:szCs w:val="24"/>
          <w:rtl/>
        </w:rPr>
        <w:t>) לנוהל;</w:t>
      </w:r>
    </w:p>
    <w:p w:rsidR="002116C9" w:rsidRPr="00F77153" w:rsidRDefault="00623056" w:rsidP="00006CC1">
      <w:pPr>
        <w:pStyle w:val="TableBlock"/>
        <w:numPr>
          <w:ilvl w:val="1"/>
          <w:numId w:val="45"/>
        </w:numPr>
        <w:tabs>
          <w:tab w:val="clear" w:pos="624"/>
        </w:tabs>
        <w:spacing w:after="120"/>
        <w:ind w:left="708"/>
        <w:jc w:val="both"/>
        <w:rPr>
          <w:sz w:val="24"/>
          <w:szCs w:val="24"/>
        </w:rPr>
      </w:pPr>
      <w:r w:rsidRPr="00F77153">
        <w:rPr>
          <w:sz w:val="24"/>
          <w:szCs w:val="24"/>
          <w:rtl/>
        </w:rPr>
        <w:t>במשך כל תקופת השימוש במבנה או במקרקעין השימוש יהיה אך ורק בהתאם למטרות התמיכה וכי המבנה או המקרקעין בעד רכישתם, הקמתם או שיפוצם, לפי הענ</w:t>
      </w:r>
      <w:r w:rsidR="006970D6">
        <w:rPr>
          <w:rFonts w:hint="cs"/>
          <w:sz w:val="24"/>
          <w:szCs w:val="24"/>
          <w:rtl/>
        </w:rPr>
        <w:t>י</w:t>
      </w:r>
      <w:r w:rsidRPr="00F77153">
        <w:rPr>
          <w:sz w:val="24"/>
          <w:szCs w:val="24"/>
          <w:rtl/>
        </w:rPr>
        <w:t>ין, ניתנה התמיכה, לא יושכרו או יועברו לכל גוף אחר ולכל מטרה שהיא זולת המטר</w:t>
      </w:r>
      <w:r w:rsidR="00401151">
        <w:rPr>
          <w:sz w:val="24"/>
          <w:szCs w:val="24"/>
          <w:rtl/>
        </w:rPr>
        <w:t>ות כאמור</w:t>
      </w:r>
      <w:r w:rsidR="00401151">
        <w:rPr>
          <w:rFonts w:hint="cs"/>
          <w:sz w:val="24"/>
          <w:szCs w:val="24"/>
          <w:rtl/>
        </w:rPr>
        <w:t>.</w:t>
      </w:r>
    </w:p>
    <w:p w:rsidR="00623056" w:rsidRPr="00F77153" w:rsidRDefault="00623056" w:rsidP="00006CC1">
      <w:pPr>
        <w:pStyle w:val="af"/>
        <w:numPr>
          <w:ilvl w:val="0"/>
          <w:numId w:val="45"/>
        </w:numPr>
        <w:tabs>
          <w:tab w:val="left" w:pos="2289"/>
        </w:tabs>
        <w:spacing w:before="120" w:after="120" w:line="360" w:lineRule="auto"/>
        <w:contextualSpacing/>
        <w:jc w:val="both"/>
        <w:rPr>
          <w:rFonts w:ascii="David" w:hAnsi="David" w:cs="David"/>
          <w:b/>
          <w:bCs/>
          <w:szCs w:val="24"/>
        </w:rPr>
      </w:pPr>
      <w:r w:rsidRPr="00F77153">
        <w:rPr>
          <w:rFonts w:ascii="David" w:hAnsi="David" w:cs="David" w:hint="cs"/>
          <w:b/>
          <w:bCs/>
          <w:szCs w:val="24"/>
          <w:rtl/>
        </w:rPr>
        <w:t>הוראות כלליות</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מוסד הציבור </w:t>
      </w:r>
      <w:r w:rsidRPr="00F77153">
        <w:rPr>
          <w:sz w:val="24"/>
          <w:szCs w:val="24"/>
          <w:rtl/>
        </w:rPr>
        <w:t>יעמוד בכל התנאים לקבלת תמיכה הקבועים בנוהל זה ובתנאים האחרים שקבע המשרד בנוגע לתמיכה;</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sz w:val="24"/>
          <w:szCs w:val="24"/>
          <w:rtl/>
        </w:rPr>
        <w:t>התמיכה תשמש אך ורק למטרה אשר לשמה ניתנה;</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המוסד </w:t>
      </w:r>
      <w:r w:rsidRPr="00F77153">
        <w:rPr>
          <w:sz w:val="24"/>
          <w:szCs w:val="24"/>
          <w:rtl/>
        </w:rPr>
        <w:t>לא יעביר מכספי התמיכה למפלגה או לסיעה, לא יעשה שימוש בכספי התמיכה בקשר עם תעמולת בחירות או במסגרת פעילות של מפלגה או סיעה ולא יכלול את שמה של מפלגה או סיעה במודעות או בפרסומים או באירועים שלו;</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מוסד הציבור</w:t>
      </w:r>
      <w:r w:rsidRPr="00F77153">
        <w:rPr>
          <w:sz w:val="24"/>
          <w:szCs w:val="24"/>
          <w:rtl/>
        </w:rPr>
        <w:t xml:space="preserve"> מודע להוראות נוהל זה בכלל ובפרט להוראות לעניין שינוי, עיכוב או הפסקת התמיכה כמפורט </w:t>
      </w:r>
      <w:r w:rsidRPr="00F77153">
        <w:rPr>
          <w:rFonts w:hint="cs"/>
          <w:sz w:val="24"/>
          <w:szCs w:val="24"/>
          <w:rtl/>
        </w:rPr>
        <w:t>בפרק י' לנוהל זה</w:t>
      </w:r>
      <w:r w:rsidRPr="00F77153">
        <w:rPr>
          <w:sz w:val="24"/>
          <w:szCs w:val="24"/>
          <w:rtl/>
        </w:rPr>
        <w:t xml:space="preserve"> וכן כי הוא מודע להוראות מבחני התמיכה לפיהם הוא מגיש את בקשת התמיכה ומבצע את הפעילות שבעדה הוא מבקש תמיכה;</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 xml:space="preserve">המוסד יפעל </w:t>
      </w:r>
      <w:r w:rsidRPr="00F77153">
        <w:rPr>
          <w:sz w:val="24"/>
          <w:szCs w:val="24"/>
          <w:rtl/>
        </w:rPr>
        <w:t>לפי דרישת המשרד ובהתאם להנחיותיו, כפי שנקבעו במבחני התמיכה, יציין באופן סביר את עובדת תמיכת המשרד בפעילות הנתמכת;</w:t>
      </w:r>
    </w:p>
    <w:p w:rsidR="00623056" w:rsidRPr="00F77153" w:rsidRDefault="00623056" w:rsidP="00006CC1">
      <w:pPr>
        <w:pStyle w:val="TableBlock"/>
        <w:numPr>
          <w:ilvl w:val="1"/>
          <w:numId w:val="45"/>
        </w:numPr>
        <w:tabs>
          <w:tab w:val="clear" w:pos="624"/>
        </w:tabs>
        <w:spacing w:after="120"/>
        <w:ind w:left="708"/>
        <w:jc w:val="both"/>
        <w:rPr>
          <w:sz w:val="24"/>
          <w:szCs w:val="24"/>
        </w:rPr>
      </w:pPr>
      <w:r w:rsidRPr="00F77153">
        <w:rPr>
          <w:rFonts w:hint="cs"/>
          <w:sz w:val="24"/>
          <w:szCs w:val="24"/>
          <w:rtl/>
        </w:rPr>
        <w:t>מוסד הציבור</w:t>
      </w:r>
      <w:r w:rsidRPr="00F77153">
        <w:rPr>
          <w:sz w:val="24"/>
          <w:szCs w:val="24"/>
          <w:rtl/>
        </w:rPr>
        <w:t xml:space="preserve"> מודע לכך שהאחריות המלאה לקיום הפעילות ובכלל זה היבטי הבטיחות והב</w:t>
      </w:r>
      <w:r w:rsidRPr="00F77153">
        <w:rPr>
          <w:rFonts w:hint="cs"/>
          <w:sz w:val="24"/>
          <w:szCs w:val="24"/>
          <w:rtl/>
        </w:rPr>
        <w:t>י</w:t>
      </w:r>
      <w:r w:rsidRPr="00F77153">
        <w:rPr>
          <w:sz w:val="24"/>
          <w:szCs w:val="24"/>
          <w:rtl/>
        </w:rPr>
        <w:t>טחון בה, מוטלים על מוסד הציבור ועליו בלבד; כי אין במתן התמיכה מצד המשרד עילה להטלת אחריות כאמור</w:t>
      </w:r>
      <w:r w:rsidR="0027726F">
        <w:rPr>
          <w:rFonts w:hint="cs"/>
          <w:sz w:val="24"/>
          <w:szCs w:val="24"/>
          <w:rtl/>
        </w:rPr>
        <w:t xml:space="preserve"> על המשרד</w:t>
      </w:r>
      <w:r w:rsidRPr="00F77153">
        <w:rPr>
          <w:sz w:val="24"/>
          <w:szCs w:val="24"/>
          <w:rtl/>
        </w:rPr>
        <w:t xml:space="preserve"> וכי הוא מתחייב לידע בכך, במקרים המתאימים, את המשתתפים בפעילות או הנהנים ממנה.</w:t>
      </w:r>
    </w:p>
    <w:p w:rsidR="00623056" w:rsidRPr="00F77153" w:rsidRDefault="00623056" w:rsidP="002116C9">
      <w:pPr>
        <w:pStyle w:val="TableBlock"/>
        <w:tabs>
          <w:tab w:val="clear" w:pos="624"/>
        </w:tabs>
        <w:spacing w:after="120"/>
        <w:jc w:val="both"/>
        <w:rPr>
          <w:szCs w:val="24"/>
          <w:rtl/>
        </w:rPr>
      </w:pPr>
    </w:p>
    <w:p w:rsidR="00623056" w:rsidRPr="004A6308" w:rsidRDefault="00623056" w:rsidP="002116C9">
      <w:pPr>
        <w:pStyle w:val="TableBlock"/>
        <w:tabs>
          <w:tab w:val="clear" w:pos="624"/>
        </w:tabs>
        <w:spacing w:after="120"/>
        <w:jc w:val="both"/>
        <w:rPr>
          <w:sz w:val="24"/>
          <w:szCs w:val="24"/>
          <w:rtl/>
        </w:rPr>
      </w:pPr>
      <w:r w:rsidRPr="00F77153">
        <w:rPr>
          <w:rFonts w:hint="cs"/>
          <w:szCs w:val="24"/>
          <w:rtl/>
        </w:rPr>
        <w:t>אין בנוסח התחייבות זו כדי לגרוע מכל חובה של מוסד הציבור על פי החוק, מבחני התמיכה או נוהל זה.</w:t>
      </w:r>
      <w:r>
        <w:rPr>
          <w:rFonts w:hint="cs"/>
          <w:szCs w:val="24"/>
          <w:rtl/>
        </w:rPr>
        <w:t xml:space="preserve"> </w:t>
      </w:r>
    </w:p>
    <w:p w:rsidR="00623056" w:rsidRDefault="00623056" w:rsidP="002116C9">
      <w:pPr>
        <w:pStyle w:val="af"/>
        <w:tabs>
          <w:tab w:val="left" w:pos="2289"/>
        </w:tabs>
        <w:spacing w:after="120" w:line="360" w:lineRule="auto"/>
        <w:ind w:left="0"/>
        <w:rPr>
          <w:rFonts w:ascii="David" w:hAnsi="David" w:cs="David"/>
          <w:b/>
          <w:bCs/>
          <w:sz w:val="24"/>
          <w:szCs w:val="24"/>
          <w:u w:val="single"/>
          <w:rtl/>
        </w:rPr>
      </w:pPr>
    </w:p>
    <w:p w:rsidR="000936C3" w:rsidRDefault="000936C3" w:rsidP="002116C9">
      <w:pPr>
        <w:pStyle w:val="af"/>
        <w:tabs>
          <w:tab w:val="left" w:pos="2289"/>
        </w:tabs>
        <w:spacing w:after="120" w:line="360" w:lineRule="auto"/>
        <w:ind w:left="0"/>
        <w:rPr>
          <w:rFonts w:ascii="David" w:hAnsi="David" w:cs="David"/>
          <w:b/>
          <w:bCs/>
          <w:sz w:val="24"/>
          <w:szCs w:val="24"/>
          <w:u w:val="single"/>
          <w:rtl/>
        </w:rPr>
        <w:sectPr w:rsidR="000936C3" w:rsidSect="00A27283">
          <w:footerReference w:type="even" r:id="rId11"/>
          <w:footerReference w:type="default" r:id="rId12"/>
          <w:pgSz w:w="11907" w:h="16840" w:code="9"/>
          <w:pgMar w:top="1134" w:right="1134" w:bottom="1134" w:left="1134" w:header="680" w:footer="680" w:gutter="0"/>
          <w:cols w:space="720"/>
          <w:noEndnote/>
          <w:titlePg/>
          <w:bidi/>
          <w:rtlGutter/>
          <w:docGrid w:linePitch="231"/>
        </w:sectPr>
      </w:pPr>
    </w:p>
    <w:p w:rsidR="000936C3" w:rsidRPr="000936C3" w:rsidRDefault="000936C3" w:rsidP="000936C3">
      <w:pPr>
        <w:spacing w:after="120" w:line="360" w:lineRule="auto"/>
        <w:ind w:firstLine="0"/>
        <w:rPr>
          <w:rFonts w:ascii="Arial" w:eastAsia="Arial Unicode MS" w:hAnsi="Arial" w:cs="David"/>
          <w:b/>
          <w:bCs/>
          <w:snapToGrid w:val="0"/>
          <w:spacing w:val="0"/>
          <w:sz w:val="28"/>
          <w:szCs w:val="28"/>
          <w:u w:val="single"/>
          <w:rtl/>
        </w:rPr>
      </w:pPr>
      <w:r w:rsidRPr="000936C3">
        <w:rPr>
          <w:rFonts w:ascii="Arial" w:eastAsia="Arial Unicode MS" w:hAnsi="Arial" w:cs="David" w:hint="cs"/>
          <w:b/>
          <w:bCs/>
          <w:snapToGrid w:val="0"/>
          <w:spacing w:val="0"/>
          <w:sz w:val="28"/>
          <w:szCs w:val="28"/>
          <w:u w:val="single"/>
          <w:rtl/>
        </w:rPr>
        <w:lastRenderedPageBreak/>
        <w:t>התוספת השנייה לנוהל</w:t>
      </w:r>
    </w:p>
    <w:p w:rsidR="000936C3" w:rsidRPr="000936C3" w:rsidRDefault="000936C3" w:rsidP="00401151">
      <w:pPr>
        <w:overflowPunct w:val="0"/>
        <w:spacing w:line="360" w:lineRule="auto"/>
        <w:jc w:val="center"/>
        <w:textAlignment w:val="baseline"/>
        <w:rPr>
          <w:rFonts w:ascii="Arial" w:eastAsia="Arial Unicode MS" w:hAnsi="Arial" w:cs="David"/>
          <w:snapToGrid w:val="0"/>
          <w:spacing w:val="0"/>
          <w:sz w:val="24"/>
          <w:szCs w:val="24"/>
          <w:rtl/>
        </w:rPr>
      </w:pPr>
      <w:r w:rsidRPr="000936C3">
        <w:rPr>
          <w:rFonts w:ascii="Arial" w:eastAsia="Arial Unicode MS" w:hAnsi="Arial" w:cs="David" w:hint="cs"/>
          <w:snapToGrid w:val="0"/>
          <w:spacing w:val="0"/>
          <w:sz w:val="24"/>
          <w:szCs w:val="24"/>
          <w:u w:val="single"/>
          <w:rtl/>
        </w:rPr>
        <w:t>(סעיפים</w:t>
      </w:r>
      <w:r w:rsidR="006B3C63">
        <w:rPr>
          <w:rFonts w:ascii="Arial" w:eastAsia="Arial Unicode MS" w:hAnsi="Arial" w:cs="David" w:hint="cs"/>
          <w:snapToGrid w:val="0"/>
          <w:spacing w:val="0"/>
          <w:sz w:val="24"/>
          <w:szCs w:val="24"/>
          <w:u w:val="single"/>
          <w:rtl/>
        </w:rPr>
        <w:t xml:space="preserve"> 22(</w:t>
      </w:r>
      <w:r w:rsidR="00401151">
        <w:rPr>
          <w:rFonts w:ascii="Arial" w:eastAsia="Arial Unicode MS" w:hAnsi="Arial" w:cs="David" w:hint="cs"/>
          <w:snapToGrid w:val="0"/>
          <w:spacing w:val="0"/>
          <w:sz w:val="24"/>
          <w:szCs w:val="24"/>
          <w:u w:val="single"/>
          <w:rtl/>
        </w:rPr>
        <w:t>5</w:t>
      </w:r>
      <w:r w:rsidR="006B3C63">
        <w:rPr>
          <w:rFonts w:ascii="Arial" w:eastAsia="Arial Unicode MS" w:hAnsi="Arial" w:cs="David" w:hint="cs"/>
          <w:snapToGrid w:val="0"/>
          <w:spacing w:val="0"/>
          <w:sz w:val="24"/>
          <w:szCs w:val="24"/>
          <w:u w:val="single"/>
          <w:rtl/>
        </w:rPr>
        <w:t>)(</w:t>
      </w:r>
      <w:r w:rsidR="00401151">
        <w:rPr>
          <w:rFonts w:ascii="Arial" w:eastAsia="Arial Unicode MS" w:hAnsi="Arial" w:cs="David" w:hint="cs"/>
          <w:snapToGrid w:val="0"/>
          <w:spacing w:val="0"/>
          <w:sz w:val="24"/>
          <w:szCs w:val="24"/>
          <w:u w:val="single"/>
          <w:rtl/>
        </w:rPr>
        <w:t>א</w:t>
      </w:r>
      <w:r w:rsidR="006B3C63">
        <w:rPr>
          <w:rFonts w:ascii="Arial" w:eastAsia="Arial Unicode MS" w:hAnsi="Arial" w:cs="David" w:hint="cs"/>
          <w:snapToGrid w:val="0"/>
          <w:spacing w:val="0"/>
          <w:sz w:val="24"/>
          <w:szCs w:val="24"/>
          <w:u w:val="single"/>
          <w:rtl/>
        </w:rPr>
        <w:t>), 29(</w:t>
      </w:r>
      <w:r w:rsidR="00401151">
        <w:rPr>
          <w:rFonts w:ascii="Arial" w:eastAsia="Arial Unicode MS" w:hAnsi="Arial" w:cs="David" w:hint="cs"/>
          <w:snapToGrid w:val="0"/>
          <w:spacing w:val="0"/>
          <w:sz w:val="24"/>
          <w:szCs w:val="24"/>
          <w:u w:val="single"/>
          <w:rtl/>
        </w:rPr>
        <w:t>1</w:t>
      </w:r>
      <w:r w:rsidR="006B3C63">
        <w:rPr>
          <w:rFonts w:ascii="Arial" w:eastAsia="Arial Unicode MS" w:hAnsi="Arial" w:cs="David" w:hint="cs"/>
          <w:snapToGrid w:val="0"/>
          <w:spacing w:val="0"/>
          <w:sz w:val="24"/>
          <w:szCs w:val="24"/>
          <w:u w:val="single"/>
          <w:rtl/>
        </w:rPr>
        <w:t>)(</w:t>
      </w:r>
      <w:r w:rsidR="00401151">
        <w:rPr>
          <w:rFonts w:ascii="Arial" w:eastAsia="Arial Unicode MS" w:hAnsi="Arial" w:cs="David" w:hint="cs"/>
          <w:snapToGrid w:val="0"/>
          <w:spacing w:val="0"/>
          <w:sz w:val="24"/>
          <w:szCs w:val="24"/>
          <w:u w:val="single"/>
          <w:rtl/>
        </w:rPr>
        <w:t>א</w:t>
      </w:r>
      <w:r w:rsidR="006B3C63">
        <w:rPr>
          <w:rFonts w:ascii="Arial" w:eastAsia="Arial Unicode MS" w:hAnsi="Arial" w:cs="David" w:hint="cs"/>
          <w:snapToGrid w:val="0"/>
          <w:spacing w:val="0"/>
          <w:sz w:val="24"/>
          <w:szCs w:val="24"/>
          <w:u w:val="single"/>
          <w:rtl/>
        </w:rPr>
        <w:t>),</w:t>
      </w:r>
      <w:r w:rsidRPr="000936C3">
        <w:rPr>
          <w:rFonts w:ascii="Arial" w:eastAsia="Arial Unicode MS" w:hAnsi="Arial" w:cs="David" w:hint="cs"/>
          <w:snapToGrid w:val="0"/>
          <w:spacing w:val="0"/>
          <w:sz w:val="24"/>
          <w:szCs w:val="24"/>
          <w:u w:val="single"/>
          <w:rtl/>
        </w:rPr>
        <w:t xml:space="preserve"> </w:t>
      </w:r>
      <w:r w:rsidR="006B3C63">
        <w:rPr>
          <w:rFonts w:ascii="Arial" w:eastAsia="Arial Unicode MS" w:hAnsi="Arial" w:cs="David" w:hint="cs"/>
          <w:snapToGrid w:val="0"/>
          <w:spacing w:val="0"/>
          <w:sz w:val="24"/>
          <w:szCs w:val="24"/>
          <w:u w:val="single"/>
          <w:rtl/>
        </w:rPr>
        <w:t>29(</w:t>
      </w:r>
      <w:r w:rsidR="00401151">
        <w:rPr>
          <w:rFonts w:ascii="Arial" w:eastAsia="Arial Unicode MS" w:hAnsi="Arial" w:cs="David" w:hint="cs"/>
          <w:snapToGrid w:val="0"/>
          <w:spacing w:val="0"/>
          <w:sz w:val="24"/>
          <w:szCs w:val="24"/>
          <w:u w:val="single"/>
          <w:rtl/>
        </w:rPr>
        <w:t>2</w:t>
      </w:r>
      <w:r w:rsidR="006B3C63">
        <w:rPr>
          <w:rFonts w:ascii="Arial" w:eastAsia="Arial Unicode MS" w:hAnsi="Arial" w:cs="David" w:hint="cs"/>
          <w:snapToGrid w:val="0"/>
          <w:spacing w:val="0"/>
          <w:sz w:val="24"/>
          <w:szCs w:val="24"/>
          <w:u w:val="single"/>
          <w:rtl/>
        </w:rPr>
        <w:t>), 29(</w:t>
      </w:r>
      <w:r w:rsidR="00401151">
        <w:rPr>
          <w:rFonts w:ascii="Arial" w:eastAsia="Arial Unicode MS" w:hAnsi="Arial" w:cs="David" w:hint="cs"/>
          <w:snapToGrid w:val="0"/>
          <w:spacing w:val="0"/>
          <w:sz w:val="24"/>
          <w:szCs w:val="24"/>
          <w:u w:val="single"/>
          <w:rtl/>
        </w:rPr>
        <w:t>3</w:t>
      </w:r>
      <w:r w:rsidR="006B3C63">
        <w:rPr>
          <w:rFonts w:ascii="Arial" w:eastAsia="Arial Unicode MS" w:hAnsi="Arial" w:cs="David" w:hint="cs"/>
          <w:snapToGrid w:val="0"/>
          <w:spacing w:val="0"/>
          <w:sz w:val="24"/>
          <w:szCs w:val="24"/>
          <w:u w:val="single"/>
          <w:rtl/>
        </w:rPr>
        <w:t>))</w:t>
      </w:r>
    </w:p>
    <w:p w:rsidR="000936C3" w:rsidRPr="000936C3" w:rsidRDefault="000936C3" w:rsidP="000936C3">
      <w:pPr>
        <w:overflowPunct w:val="0"/>
        <w:spacing w:line="360" w:lineRule="auto"/>
        <w:ind w:firstLine="0"/>
        <w:textAlignment w:val="baseline"/>
        <w:rPr>
          <w:rFonts w:ascii="Arial" w:eastAsia="Arial Unicode MS" w:hAnsi="Arial" w:cs="David"/>
          <w:snapToGrid w:val="0"/>
          <w:spacing w:val="0"/>
          <w:sz w:val="24"/>
          <w:szCs w:val="24"/>
          <w:rtl/>
        </w:rPr>
      </w:pPr>
      <w:r w:rsidRPr="000936C3">
        <w:rPr>
          <w:rFonts w:ascii="Arial" w:eastAsia="Arial Unicode MS" w:hAnsi="Arial" w:cs="David" w:hint="cs"/>
          <w:snapToGrid w:val="0"/>
          <w:spacing w:val="0"/>
          <w:sz w:val="24"/>
          <w:szCs w:val="24"/>
          <w:rtl/>
        </w:rPr>
        <w:t>סו</w:t>
      </w:r>
      <w:r>
        <w:rPr>
          <w:rFonts w:ascii="Arial" w:eastAsia="Arial Unicode MS" w:hAnsi="Arial" w:cs="David" w:hint="cs"/>
          <w:snapToGrid w:val="0"/>
          <w:spacing w:val="0"/>
          <w:sz w:val="24"/>
          <w:szCs w:val="24"/>
          <w:rtl/>
        </w:rPr>
        <w:t>גי מסמכים נדרשים בהתחשב בזכויות</w:t>
      </w:r>
      <w:r w:rsidRPr="000936C3">
        <w:rPr>
          <w:rFonts w:ascii="Arial" w:eastAsia="Arial Unicode MS" w:hAnsi="Arial" w:cs="David" w:hint="cs"/>
          <w:snapToGrid w:val="0"/>
          <w:spacing w:val="0"/>
          <w:sz w:val="24"/>
          <w:szCs w:val="24"/>
          <w:rtl/>
        </w:rPr>
        <w:t xml:space="preserve"> מוסד הציבור במקרקעין שעליהם מתוכננת להתבצע הפעילות הנתמכת. בכל מקום שנרשם "הסכם חכירה" יצורף אליו </w:t>
      </w:r>
      <w:proofErr w:type="spellStart"/>
      <w:r w:rsidRPr="000936C3">
        <w:rPr>
          <w:rFonts w:ascii="Arial" w:eastAsia="Arial Unicode MS" w:hAnsi="Arial" w:cs="David" w:hint="cs"/>
          <w:snapToGrid w:val="0"/>
          <w:spacing w:val="0"/>
          <w:sz w:val="24"/>
          <w:szCs w:val="24"/>
          <w:rtl/>
        </w:rPr>
        <w:t>תשריט</w:t>
      </w:r>
      <w:proofErr w:type="spellEnd"/>
      <w:r w:rsidRPr="000936C3">
        <w:rPr>
          <w:rFonts w:ascii="Arial" w:eastAsia="Arial Unicode MS" w:hAnsi="Arial" w:cs="David" w:hint="cs"/>
          <w:snapToGrid w:val="0"/>
          <w:spacing w:val="0"/>
          <w:sz w:val="24"/>
          <w:szCs w:val="24"/>
          <w:rtl/>
        </w:rPr>
        <w:t xml:space="preserve"> מתאים, ככל שקיים</w:t>
      </w:r>
      <w:r>
        <w:rPr>
          <w:rFonts w:ascii="Arial" w:eastAsia="Arial Unicode MS" w:hAnsi="Arial" w:cs="David" w:hint="cs"/>
          <w:snapToGrid w:val="0"/>
          <w:spacing w:val="0"/>
          <w:sz w:val="24"/>
          <w:szCs w:val="24"/>
          <w:rtl/>
        </w:rPr>
        <w:t>.</w:t>
      </w:r>
    </w:p>
    <w:p w:rsidR="000936C3" w:rsidRPr="003F529E" w:rsidRDefault="000936C3" w:rsidP="000936C3">
      <w:pPr>
        <w:overflowPunct w:val="0"/>
        <w:spacing w:line="360" w:lineRule="auto"/>
        <w:ind w:left="404" w:hanging="360"/>
        <w:textAlignment w:val="baseline"/>
        <w:rPr>
          <w:rFonts w:cs="David"/>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1701"/>
        <w:gridCol w:w="2973"/>
        <w:gridCol w:w="2973"/>
        <w:gridCol w:w="2973"/>
        <w:gridCol w:w="2974"/>
      </w:tblGrid>
      <w:tr w:rsidR="000936C3" w:rsidRPr="000A6399" w:rsidTr="000936C3">
        <w:trPr>
          <w:tblHeader/>
        </w:trPr>
        <w:tc>
          <w:tcPr>
            <w:tcW w:w="968" w:type="dxa"/>
            <w:shd w:val="clear" w:color="auto" w:fill="CCCCCC"/>
          </w:tcPr>
          <w:p w:rsidR="000936C3" w:rsidRPr="000A6399" w:rsidRDefault="000936C3" w:rsidP="000936C3">
            <w:pPr>
              <w:spacing w:line="360" w:lineRule="auto"/>
              <w:rPr>
                <w:rFonts w:ascii="Arial" w:hAnsi="Arial" w:cs="David"/>
                <w:b/>
                <w:bCs/>
                <w:sz w:val="20"/>
                <w:szCs w:val="20"/>
                <w:rtl/>
              </w:rPr>
            </w:pPr>
          </w:p>
        </w:tc>
        <w:tc>
          <w:tcPr>
            <w:tcW w:w="1701" w:type="dxa"/>
            <w:shd w:val="clear" w:color="auto" w:fill="CCCCCC"/>
          </w:tcPr>
          <w:p w:rsidR="000936C3" w:rsidRPr="000A6399" w:rsidRDefault="000936C3" w:rsidP="000936C3">
            <w:pPr>
              <w:spacing w:line="360" w:lineRule="auto"/>
              <w:rPr>
                <w:rFonts w:ascii="Arial" w:hAnsi="Arial" w:cs="David"/>
                <w:b/>
                <w:bCs/>
                <w:sz w:val="20"/>
                <w:szCs w:val="20"/>
                <w:rtl/>
              </w:rPr>
            </w:pPr>
            <w:r w:rsidRPr="000A6399">
              <w:rPr>
                <w:rFonts w:ascii="Arial" w:hAnsi="Arial" w:cs="David" w:hint="cs"/>
                <w:b/>
                <w:bCs/>
                <w:sz w:val="20"/>
                <w:szCs w:val="20"/>
                <w:rtl/>
              </w:rPr>
              <w:t>טור א'</w:t>
            </w:r>
          </w:p>
        </w:tc>
        <w:tc>
          <w:tcPr>
            <w:tcW w:w="2973" w:type="dxa"/>
            <w:shd w:val="clear" w:color="auto" w:fill="CCCCCC"/>
          </w:tcPr>
          <w:p w:rsidR="000936C3" w:rsidRPr="000A6399" w:rsidRDefault="000936C3" w:rsidP="000936C3">
            <w:pPr>
              <w:spacing w:line="360" w:lineRule="auto"/>
              <w:jc w:val="center"/>
              <w:rPr>
                <w:rFonts w:ascii="Arial" w:hAnsi="Arial" w:cs="David"/>
                <w:b/>
                <w:bCs/>
                <w:sz w:val="20"/>
                <w:szCs w:val="20"/>
                <w:rtl/>
              </w:rPr>
            </w:pPr>
            <w:r w:rsidRPr="000A6399">
              <w:rPr>
                <w:rFonts w:ascii="Arial" w:hAnsi="Arial" w:cs="David" w:hint="cs"/>
                <w:b/>
                <w:bCs/>
                <w:sz w:val="20"/>
                <w:szCs w:val="20"/>
                <w:rtl/>
              </w:rPr>
              <w:t>טור ב'</w:t>
            </w:r>
          </w:p>
        </w:tc>
        <w:tc>
          <w:tcPr>
            <w:tcW w:w="2973" w:type="dxa"/>
            <w:shd w:val="clear" w:color="auto" w:fill="CCCCCC"/>
          </w:tcPr>
          <w:p w:rsidR="000936C3" w:rsidRPr="000A6399" w:rsidRDefault="000936C3" w:rsidP="000936C3">
            <w:pPr>
              <w:spacing w:line="360" w:lineRule="auto"/>
              <w:jc w:val="center"/>
              <w:rPr>
                <w:rFonts w:ascii="Arial" w:hAnsi="Arial" w:cs="David"/>
                <w:b/>
                <w:bCs/>
                <w:sz w:val="20"/>
                <w:szCs w:val="20"/>
                <w:rtl/>
              </w:rPr>
            </w:pPr>
            <w:r w:rsidRPr="000A6399">
              <w:rPr>
                <w:rFonts w:ascii="Arial" w:hAnsi="Arial" w:cs="David" w:hint="cs"/>
                <w:b/>
                <w:bCs/>
                <w:sz w:val="20"/>
                <w:szCs w:val="20"/>
                <w:rtl/>
              </w:rPr>
              <w:t>טור ג'</w:t>
            </w:r>
          </w:p>
        </w:tc>
        <w:tc>
          <w:tcPr>
            <w:tcW w:w="2973" w:type="dxa"/>
            <w:shd w:val="clear" w:color="auto" w:fill="CCCCCC"/>
          </w:tcPr>
          <w:p w:rsidR="000936C3" w:rsidRPr="000A6399" w:rsidRDefault="000936C3" w:rsidP="000936C3">
            <w:pPr>
              <w:spacing w:line="360" w:lineRule="auto"/>
              <w:jc w:val="center"/>
              <w:rPr>
                <w:rFonts w:ascii="Arial" w:hAnsi="Arial" w:cs="David"/>
                <w:b/>
                <w:bCs/>
                <w:sz w:val="20"/>
                <w:szCs w:val="20"/>
                <w:rtl/>
              </w:rPr>
            </w:pPr>
            <w:r w:rsidRPr="000A6399">
              <w:rPr>
                <w:rFonts w:ascii="Arial" w:hAnsi="Arial" w:cs="David" w:hint="cs"/>
                <w:b/>
                <w:bCs/>
                <w:sz w:val="20"/>
                <w:szCs w:val="20"/>
                <w:rtl/>
              </w:rPr>
              <w:t>טור ד'</w:t>
            </w:r>
          </w:p>
        </w:tc>
        <w:tc>
          <w:tcPr>
            <w:tcW w:w="2974" w:type="dxa"/>
            <w:shd w:val="clear" w:color="auto" w:fill="CCCCCC"/>
          </w:tcPr>
          <w:p w:rsidR="000936C3" w:rsidRPr="000A6399" w:rsidRDefault="000936C3" w:rsidP="000936C3">
            <w:pPr>
              <w:spacing w:line="360" w:lineRule="auto"/>
              <w:jc w:val="center"/>
              <w:rPr>
                <w:rFonts w:ascii="Arial" w:hAnsi="Arial" w:cs="David"/>
                <w:b/>
                <w:bCs/>
                <w:sz w:val="20"/>
                <w:szCs w:val="20"/>
                <w:rtl/>
              </w:rPr>
            </w:pPr>
            <w:r w:rsidRPr="000A6399">
              <w:rPr>
                <w:rFonts w:ascii="Arial" w:hAnsi="Arial" w:cs="David" w:hint="cs"/>
                <w:b/>
                <w:bCs/>
                <w:sz w:val="20"/>
                <w:szCs w:val="20"/>
                <w:rtl/>
              </w:rPr>
              <w:t>טור ה'</w:t>
            </w:r>
          </w:p>
        </w:tc>
      </w:tr>
      <w:tr w:rsidR="000936C3" w:rsidRPr="000A6399" w:rsidTr="000936C3">
        <w:trPr>
          <w:tblHeader/>
        </w:trPr>
        <w:tc>
          <w:tcPr>
            <w:tcW w:w="968"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sidRPr="000A6399">
              <w:rPr>
                <w:rFonts w:ascii="Arial" w:hAnsi="Arial" w:cs="David" w:hint="cs"/>
                <w:b/>
                <w:bCs/>
                <w:sz w:val="20"/>
                <w:szCs w:val="20"/>
                <w:rtl/>
              </w:rPr>
              <w:t>מס' פרט בתוספת</w:t>
            </w:r>
          </w:p>
        </w:tc>
        <w:tc>
          <w:tcPr>
            <w:tcW w:w="1701"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sidRPr="000A6399">
              <w:rPr>
                <w:rFonts w:ascii="Arial" w:hAnsi="Arial" w:cs="David"/>
                <w:b/>
                <w:bCs/>
                <w:sz w:val="20"/>
                <w:szCs w:val="20"/>
                <w:rtl/>
              </w:rPr>
              <w:t>הדרישה</w:t>
            </w:r>
          </w:p>
        </w:tc>
        <w:tc>
          <w:tcPr>
            <w:tcW w:w="2973"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sidRPr="000A6399">
              <w:rPr>
                <w:rFonts w:ascii="Arial" w:hAnsi="Arial" w:cs="David" w:hint="cs"/>
                <w:b/>
                <w:bCs/>
                <w:sz w:val="20"/>
                <w:szCs w:val="20"/>
                <w:rtl/>
              </w:rPr>
              <w:t>מקרקעין</w:t>
            </w:r>
            <w:r w:rsidRPr="000A6399">
              <w:rPr>
                <w:rFonts w:ascii="Arial" w:hAnsi="Arial" w:cs="David"/>
                <w:b/>
                <w:bCs/>
                <w:sz w:val="20"/>
                <w:szCs w:val="20"/>
                <w:rtl/>
              </w:rPr>
              <w:t xml:space="preserve"> בבעלות </w:t>
            </w:r>
            <w:r w:rsidRPr="000A6399">
              <w:rPr>
                <w:rFonts w:ascii="Arial" w:hAnsi="Arial" w:cs="David" w:hint="cs"/>
                <w:b/>
                <w:bCs/>
                <w:sz w:val="20"/>
                <w:szCs w:val="20"/>
                <w:rtl/>
              </w:rPr>
              <w:t>מוסד הציבור</w:t>
            </w:r>
            <w:r w:rsidR="002B3AB8">
              <w:rPr>
                <w:rFonts w:ascii="Arial" w:hAnsi="Arial" w:cs="David"/>
                <w:b/>
                <w:bCs/>
                <w:sz w:val="20"/>
                <w:szCs w:val="20"/>
                <w:rtl/>
              </w:rPr>
              <w:t xml:space="preserve"> </w:t>
            </w:r>
            <w:r w:rsidRPr="000A6399">
              <w:rPr>
                <w:rFonts w:ascii="Arial" w:hAnsi="Arial" w:cs="David" w:hint="cs"/>
                <w:b/>
                <w:bCs/>
                <w:sz w:val="20"/>
                <w:szCs w:val="20"/>
                <w:rtl/>
              </w:rPr>
              <w:t>או שיש למוסד ציבור זכות חכירה בהם</w:t>
            </w:r>
            <w:r>
              <w:rPr>
                <w:rFonts w:ascii="Arial" w:hAnsi="Arial" w:cs="David" w:hint="cs"/>
                <w:b/>
                <w:bCs/>
                <w:sz w:val="20"/>
                <w:szCs w:val="20"/>
                <w:rtl/>
              </w:rPr>
              <w:t xml:space="preserve"> </w:t>
            </w:r>
            <w:r w:rsidRPr="000A6399">
              <w:rPr>
                <w:rFonts w:ascii="Arial" w:hAnsi="Arial" w:cs="David" w:hint="cs"/>
                <w:b/>
                <w:bCs/>
                <w:sz w:val="20"/>
                <w:szCs w:val="20"/>
                <w:rtl/>
              </w:rPr>
              <w:t>כשהזכויות רשומות בפנקסי</w:t>
            </w:r>
            <w:r>
              <w:rPr>
                <w:rFonts w:ascii="Arial" w:hAnsi="Arial" w:cs="David" w:hint="cs"/>
                <w:b/>
                <w:bCs/>
                <w:sz w:val="20"/>
                <w:szCs w:val="20"/>
                <w:rtl/>
              </w:rPr>
              <w:t xml:space="preserve"> </w:t>
            </w:r>
            <w:r w:rsidRPr="000A6399">
              <w:rPr>
                <w:rFonts w:ascii="Arial" w:hAnsi="Arial" w:cs="David" w:hint="cs"/>
                <w:b/>
                <w:bCs/>
                <w:sz w:val="20"/>
                <w:szCs w:val="20"/>
                <w:rtl/>
              </w:rPr>
              <w:t xml:space="preserve">המקרקעין </w:t>
            </w:r>
          </w:p>
        </w:tc>
        <w:tc>
          <w:tcPr>
            <w:tcW w:w="2973"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sidRPr="000A6399">
              <w:rPr>
                <w:rFonts w:ascii="Arial" w:hAnsi="Arial" w:cs="David" w:hint="cs"/>
                <w:b/>
                <w:bCs/>
                <w:sz w:val="20"/>
                <w:szCs w:val="20"/>
                <w:rtl/>
              </w:rPr>
              <w:t>מ</w:t>
            </w:r>
            <w:r w:rsidRPr="000A6399">
              <w:rPr>
                <w:rFonts w:ascii="Arial" w:hAnsi="Arial" w:cs="David"/>
                <w:b/>
                <w:bCs/>
                <w:sz w:val="20"/>
                <w:szCs w:val="20"/>
                <w:rtl/>
              </w:rPr>
              <w:t>קרקע</w:t>
            </w:r>
            <w:r w:rsidRPr="000A6399">
              <w:rPr>
                <w:rFonts w:ascii="Arial" w:hAnsi="Arial" w:cs="David" w:hint="cs"/>
                <w:b/>
                <w:bCs/>
                <w:sz w:val="20"/>
                <w:szCs w:val="20"/>
                <w:rtl/>
              </w:rPr>
              <w:t>ין</w:t>
            </w:r>
            <w:r w:rsidRPr="000A6399">
              <w:rPr>
                <w:rFonts w:ascii="Arial" w:hAnsi="Arial" w:cs="David"/>
                <w:b/>
                <w:bCs/>
                <w:sz w:val="20"/>
                <w:szCs w:val="20"/>
                <w:rtl/>
              </w:rPr>
              <w:t xml:space="preserve"> המוחכר</w:t>
            </w:r>
            <w:r w:rsidRPr="000A6399">
              <w:rPr>
                <w:rFonts w:ascii="Arial" w:hAnsi="Arial" w:cs="David" w:hint="cs"/>
                <w:b/>
                <w:bCs/>
                <w:sz w:val="20"/>
                <w:szCs w:val="20"/>
                <w:rtl/>
              </w:rPr>
              <w:t>ים</w:t>
            </w:r>
            <w:r w:rsidRPr="000A6399">
              <w:rPr>
                <w:rFonts w:ascii="Arial" w:hAnsi="Arial" w:cs="David"/>
                <w:b/>
                <w:bCs/>
                <w:sz w:val="20"/>
                <w:szCs w:val="20"/>
                <w:rtl/>
              </w:rPr>
              <w:t xml:space="preserve"> </w:t>
            </w:r>
            <w:r w:rsidRPr="000A6399">
              <w:rPr>
                <w:rFonts w:ascii="Arial" w:hAnsi="Arial" w:cs="David" w:hint="cs"/>
                <w:b/>
                <w:bCs/>
                <w:sz w:val="20"/>
                <w:szCs w:val="20"/>
                <w:rtl/>
              </w:rPr>
              <w:t>למוסד הציבור</w:t>
            </w:r>
            <w:r w:rsidR="002B3AB8">
              <w:rPr>
                <w:rFonts w:ascii="Arial" w:hAnsi="Arial" w:cs="David"/>
                <w:b/>
                <w:bCs/>
                <w:sz w:val="20"/>
                <w:szCs w:val="20"/>
                <w:rtl/>
              </w:rPr>
              <w:t xml:space="preserve"> </w:t>
            </w:r>
            <w:r w:rsidRPr="000A6399">
              <w:rPr>
                <w:rFonts w:ascii="Arial" w:hAnsi="Arial" w:cs="David"/>
                <w:b/>
                <w:bCs/>
                <w:sz w:val="20"/>
                <w:szCs w:val="20"/>
                <w:rtl/>
              </w:rPr>
              <w:t xml:space="preserve">על ידי </w:t>
            </w:r>
            <w:proofErr w:type="spellStart"/>
            <w:r w:rsidRPr="000A6399">
              <w:rPr>
                <w:rFonts w:ascii="Arial" w:hAnsi="Arial" w:cs="David"/>
                <w:b/>
                <w:bCs/>
                <w:sz w:val="20"/>
                <w:szCs w:val="20"/>
                <w:rtl/>
              </w:rPr>
              <w:t>מ</w:t>
            </w:r>
            <w:r w:rsidRPr="000A6399">
              <w:rPr>
                <w:rFonts w:ascii="Arial" w:hAnsi="Arial" w:cs="David" w:hint="cs"/>
                <w:b/>
                <w:bCs/>
                <w:sz w:val="20"/>
                <w:szCs w:val="20"/>
                <w:rtl/>
              </w:rPr>
              <w:t>י</w:t>
            </w:r>
            <w:r w:rsidRPr="000A6399">
              <w:rPr>
                <w:rFonts w:ascii="Arial" w:hAnsi="Arial" w:cs="David"/>
                <w:b/>
                <w:bCs/>
                <w:sz w:val="20"/>
                <w:szCs w:val="20"/>
                <w:rtl/>
              </w:rPr>
              <w:t>נהל</w:t>
            </w:r>
            <w:proofErr w:type="spellEnd"/>
            <w:r w:rsidRPr="000A6399">
              <w:rPr>
                <w:rFonts w:ascii="Arial" w:hAnsi="Arial" w:cs="David"/>
                <w:b/>
                <w:bCs/>
                <w:sz w:val="20"/>
                <w:szCs w:val="20"/>
                <w:rtl/>
              </w:rPr>
              <w:t xml:space="preserve"> מקרקעי </w:t>
            </w:r>
            <w:r w:rsidRPr="000936C3">
              <w:rPr>
                <w:rFonts w:ascii="Arial" w:hAnsi="Arial" w:cs="David"/>
                <w:b/>
                <w:bCs/>
                <w:sz w:val="20"/>
                <w:szCs w:val="20"/>
                <w:rtl/>
              </w:rPr>
              <w:t xml:space="preserve">ישראל </w:t>
            </w:r>
            <w:r w:rsidRPr="000936C3">
              <w:rPr>
                <w:rFonts w:ascii="Arial" w:hAnsi="Arial" w:cs="David" w:hint="cs"/>
                <w:b/>
                <w:bCs/>
                <w:sz w:val="20"/>
                <w:szCs w:val="20"/>
                <w:rtl/>
              </w:rPr>
              <w:t>אולם זכויות החכירה של המוסד אינן</w:t>
            </w:r>
            <w:r w:rsidR="002B3AB8">
              <w:rPr>
                <w:rFonts w:ascii="Arial" w:hAnsi="Arial" w:cs="David" w:hint="cs"/>
                <w:b/>
                <w:bCs/>
                <w:sz w:val="20"/>
                <w:szCs w:val="20"/>
                <w:rtl/>
              </w:rPr>
              <w:t xml:space="preserve"> </w:t>
            </w:r>
            <w:r w:rsidRPr="000936C3">
              <w:rPr>
                <w:rFonts w:ascii="Arial" w:hAnsi="Arial" w:cs="David"/>
                <w:b/>
                <w:bCs/>
                <w:sz w:val="20"/>
                <w:szCs w:val="20"/>
                <w:rtl/>
              </w:rPr>
              <w:t>רשומ</w:t>
            </w:r>
            <w:r w:rsidRPr="000936C3">
              <w:rPr>
                <w:rFonts w:ascii="Arial" w:hAnsi="Arial" w:cs="David" w:hint="cs"/>
                <w:b/>
                <w:bCs/>
                <w:sz w:val="20"/>
                <w:szCs w:val="20"/>
                <w:rtl/>
              </w:rPr>
              <w:t>ות</w:t>
            </w:r>
            <w:r w:rsidR="002B3AB8">
              <w:rPr>
                <w:rFonts w:ascii="Arial" w:hAnsi="Arial" w:cs="David" w:hint="cs"/>
                <w:b/>
                <w:bCs/>
                <w:sz w:val="20"/>
                <w:szCs w:val="20"/>
                <w:rtl/>
              </w:rPr>
              <w:t xml:space="preserve"> </w:t>
            </w:r>
            <w:r w:rsidRPr="000936C3">
              <w:rPr>
                <w:rFonts w:ascii="Arial" w:hAnsi="Arial" w:cs="David"/>
                <w:b/>
                <w:bCs/>
                <w:sz w:val="20"/>
                <w:szCs w:val="20"/>
                <w:rtl/>
              </w:rPr>
              <w:t>ב</w:t>
            </w:r>
            <w:r w:rsidRPr="000936C3">
              <w:rPr>
                <w:rFonts w:ascii="Arial" w:hAnsi="Arial" w:cs="David" w:hint="cs"/>
                <w:b/>
                <w:bCs/>
                <w:sz w:val="20"/>
                <w:szCs w:val="20"/>
                <w:rtl/>
              </w:rPr>
              <w:t>פנקסי המקרקעין</w:t>
            </w:r>
            <w:r w:rsidR="002B3AB8">
              <w:rPr>
                <w:rFonts w:ascii="Arial" w:hAnsi="Arial" w:cs="David" w:hint="cs"/>
                <w:b/>
                <w:bCs/>
                <w:sz w:val="20"/>
                <w:szCs w:val="20"/>
                <w:u w:val="single"/>
                <w:rtl/>
              </w:rPr>
              <w:t xml:space="preserve"> </w:t>
            </w:r>
          </w:p>
        </w:tc>
        <w:tc>
          <w:tcPr>
            <w:tcW w:w="2973"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sidRPr="000A6399">
              <w:rPr>
                <w:rFonts w:ascii="Arial" w:hAnsi="Arial" w:cs="David" w:hint="cs"/>
                <w:b/>
                <w:bCs/>
                <w:sz w:val="20"/>
                <w:szCs w:val="20"/>
                <w:rtl/>
              </w:rPr>
              <w:t xml:space="preserve">מקרקעין </w:t>
            </w:r>
            <w:r w:rsidRPr="000A6399">
              <w:rPr>
                <w:rFonts w:ascii="Arial" w:hAnsi="Arial" w:cs="David"/>
                <w:b/>
                <w:bCs/>
                <w:sz w:val="20"/>
                <w:szCs w:val="20"/>
                <w:rtl/>
              </w:rPr>
              <w:t xml:space="preserve">בתחומי </w:t>
            </w:r>
            <w:r>
              <w:rPr>
                <w:rFonts w:ascii="Arial" w:hAnsi="Arial" w:cs="David" w:hint="cs"/>
                <w:b/>
                <w:bCs/>
                <w:sz w:val="20"/>
                <w:szCs w:val="20"/>
                <w:rtl/>
              </w:rPr>
              <w:t xml:space="preserve">יהודה ושומרון </w:t>
            </w:r>
            <w:r>
              <w:rPr>
                <w:rFonts w:ascii="Arial" w:hAnsi="Arial" w:cs="David"/>
                <w:b/>
                <w:bCs/>
                <w:sz w:val="20"/>
                <w:szCs w:val="20"/>
                <w:rtl/>
              </w:rPr>
              <w:t>הנמצאת</w:t>
            </w:r>
            <w:r>
              <w:rPr>
                <w:rFonts w:ascii="Arial" w:hAnsi="Arial" w:cs="David" w:hint="cs"/>
                <w:b/>
                <w:bCs/>
                <w:sz w:val="20"/>
                <w:szCs w:val="20"/>
                <w:rtl/>
              </w:rPr>
              <w:t xml:space="preserve"> </w:t>
            </w:r>
            <w:r w:rsidRPr="000A6399">
              <w:rPr>
                <w:rFonts w:ascii="Arial" w:hAnsi="Arial" w:cs="David" w:hint="cs"/>
                <w:b/>
                <w:bCs/>
                <w:sz w:val="20"/>
                <w:szCs w:val="20"/>
                <w:rtl/>
              </w:rPr>
              <w:t xml:space="preserve">בניהול </w:t>
            </w:r>
            <w:r w:rsidRPr="000A6399">
              <w:rPr>
                <w:rFonts w:ascii="Arial" w:hAnsi="Arial" w:cs="David"/>
                <w:b/>
                <w:bCs/>
                <w:sz w:val="20"/>
                <w:szCs w:val="20"/>
                <w:rtl/>
              </w:rPr>
              <w:t>הממונה על הרכוש</w:t>
            </w:r>
            <w:r>
              <w:rPr>
                <w:rFonts w:ascii="Arial" w:hAnsi="Arial" w:cs="David" w:hint="cs"/>
                <w:b/>
                <w:bCs/>
                <w:sz w:val="20"/>
                <w:szCs w:val="20"/>
                <w:rtl/>
              </w:rPr>
              <w:t xml:space="preserve"> </w:t>
            </w:r>
            <w:r w:rsidRPr="000A6399">
              <w:rPr>
                <w:rFonts w:ascii="Arial" w:hAnsi="Arial" w:cs="David"/>
                <w:b/>
                <w:bCs/>
                <w:sz w:val="20"/>
                <w:szCs w:val="20"/>
                <w:rtl/>
              </w:rPr>
              <w:t>הממשלתי והנטוש</w:t>
            </w:r>
            <w:r w:rsidRPr="000A6399">
              <w:rPr>
                <w:rFonts w:ascii="Arial" w:hAnsi="Arial" w:cs="David" w:hint="cs"/>
                <w:b/>
                <w:bCs/>
                <w:sz w:val="20"/>
                <w:szCs w:val="20"/>
                <w:rtl/>
              </w:rPr>
              <w:t xml:space="preserve"> או</w:t>
            </w:r>
            <w:r>
              <w:rPr>
                <w:rFonts w:ascii="Arial" w:hAnsi="Arial" w:cs="David" w:hint="cs"/>
                <w:b/>
                <w:bCs/>
                <w:sz w:val="20"/>
                <w:szCs w:val="20"/>
                <w:rtl/>
              </w:rPr>
              <w:t xml:space="preserve"> </w:t>
            </w:r>
            <w:r w:rsidRPr="000A6399">
              <w:rPr>
                <w:rFonts w:ascii="Arial" w:hAnsi="Arial" w:cs="David" w:hint="cs"/>
                <w:b/>
                <w:bCs/>
                <w:sz w:val="20"/>
                <w:szCs w:val="20"/>
                <w:rtl/>
              </w:rPr>
              <w:t>ההסתדרות הציונית העולמית</w:t>
            </w:r>
          </w:p>
        </w:tc>
        <w:tc>
          <w:tcPr>
            <w:tcW w:w="2974" w:type="dxa"/>
            <w:shd w:val="clear" w:color="auto" w:fill="CCCCCC"/>
          </w:tcPr>
          <w:p w:rsidR="000936C3" w:rsidRPr="000A6399" w:rsidRDefault="000936C3" w:rsidP="000936C3">
            <w:pPr>
              <w:spacing w:before="0" w:line="360" w:lineRule="auto"/>
              <w:ind w:firstLine="0"/>
              <w:rPr>
                <w:rFonts w:ascii="Arial" w:hAnsi="Arial" w:cs="David"/>
                <w:b/>
                <w:bCs/>
                <w:sz w:val="20"/>
                <w:szCs w:val="20"/>
                <w:rtl/>
              </w:rPr>
            </w:pPr>
            <w:r>
              <w:rPr>
                <w:rFonts w:ascii="Arial" w:hAnsi="Arial" w:cs="David" w:hint="cs"/>
                <w:b/>
                <w:bCs/>
                <w:sz w:val="20"/>
                <w:szCs w:val="20"/>
                <w:rtl/>
              </w:rPr>
              <w:t>מקרקעין ש</w:t>
            </w:r>
            <w:r w:rsidRPr="000A6399">
              <w:rPr>
                <w:rFonts w:ascii="Arial" w:hAnsi="Arial" w:cs="David" w:hint="cs"/>
                <w:b/>
                <w:bCs/>
                <w:sz w:val="20"/>
                <w:szCs w:val="20"/>
                <w:rtl/>
              </w:rPr>
              <w:t xml:space="preserve">זכויות מוסד הציבור </w:t>
            </w:r>
            <w:r>
              <w:rPr>
                <w:rFonts w:ascii="Arial" w:hAnsi="Arial" w:cs="David" w:hint="cs"/>
                <w:b/>
                <w:bCs/>
                <w:sz w:val="20"/>
                <w:szCs w:val="20"/>
                <w:rtl/>
              </w:rPr>
              <w:t xml:space="preserve">בהם </w:t>
            </w:r>
            <w:r w:rsidRPr="000A6399">
              <w:rPr>
                <w:rFonts w:ascii="Arial" w:hAnsi="Arial" w:cs="David" w:hint="cs"/>
                <w:b/>
                <w:bCs/>
                <w:sz w:val="20"/>
                <w:szCs w:val="20"/>
                <w:rtl/>
              </w:rPr>
              <w:t>אינן כמפורט בטור</w:t>
            </w:r>
            <w:r>
              <w:rPr>
                <w:rFonts w:ascii="Arial" w:hAnsi="Arial" w:cs="David" w:hint="cs"/>
                <w:b/>
                <w:bCs/>
                <w:sz w:val="20"/>
                <w:szCs w:val="20"/>
                <w:rtl/>
              </w:rPr>
              <w:t xml:space="preserve">ים </w:t>
            </w:r>
            <w:r w:rsidRPr="000A6399">
              <w:rPr>
                <w:rFonts w:ascii="Arial" w:hAnsi="Arial" w:cs="David" w:hint="cs"/>
                <w:b/>
                <w:bCs/>
                <w:sz w:val="20"/>
                <w:szCs w:val="20"/>
                <w:rtl/>
              </w:rPr>
              <w:t>ב' עד ד'.</w:t>
            </w:r>
          </w:p>
          <w:p w:rsidR="000936C3" w:rsidRPr="000A6399" w:rsidRDefault="000936C3" w:rsidP="000936C3">
            <w:pPr>
              <w:spacing w:before="0" w:line="360" w:lineRule="auto"/>
              <w:rPr>
                <w:rFonts w:ascii="Arial" w:hAnsi="Arial" w:cs="David"/>
                <w:b/>
                <w:bCs/>
                <w:sz w:val="20"/>
                <w:szCs w:val="20"/>
                <w:rtl/>
              </w:rPr>
            </w:pPr>
          </w:p>
        </w:tc>
      </w:tr>
      <w:tr w:rsidR="000936C3" w:rsidRPr="000A6399" w:rsidTr="000936C3">
        <w:trPr>
          <w:trHeight w:val="2701"/>
        </w:trPr>
        <w:tc>
          <w:tcPr>
            <w:tcW w:w="968" w:type="dxa"/>
            <w:shd w:val="clear" w:color="auto" w:fill="auto"/>
          </w:tcPr>
          <w:p w:rsidR="000936C3" w:rsidRPr="000A6399" w:rsidRDefault="000936C3" w:rsidP="000936C3">
            <w:pPr>
              <w:spacing w:line="360" w:lineRule="auto"/>
              <w:jc w:val="left"/>
              <w:rPr>
                <w:rFonts w:ascii="Arial" w:hAnsi="Arial" w:cs="David"/>
                <w:b/>
                <w:bCs/>
                <w:sz w:val="20"/>
                <w:szCs w:val="20"/>
                <w:rtl/>
              </w:rPr>
            </w:pPr>
            <w:r w:rsidRPr="000A6399">
              <w:rPr>
                <w:rFonts w:ascii="Arial" w:hAnsi="Arial" w:cs="David" w:hint="cs"/>
                <w:b/>
                <w:bCs/>
                <w:sz w:val="20"/>
                <w:szCs w:val="20"/>
                <w:rtl/>
              </w:rPr>
              <w:t>1.</w:t>
            </w:r>
          </w:p>
        </w:tc>
        <w:tc>
          <w:tcPr>
            <w:tcW w:w="1701" w:type="dxa"/>
            <w:shd w:val="clear" w:color="auto" w:fill="auto"/>
          </w:tcPr>
          <w:p w:rsidR="000936C3" w:rsidRPr="000A6399" w:rsidRDefault="000936C3" w:rsidP="000936C3">
            <w:pPr>
              <w:spacing w:line="360" w:lineRule="auto"/>
              <w:ind w:firstLine="0"/>
              <w:jc w:val="left"/>
              <w:rPr>
                <w:rFonts w:ascii="Arial" w:hAnsi="Arial" w:cs="David"/>
                <w:b/>
                <w:bCs/>
                <w:sz w:val="20"/>
                <w:szCs w:val="20"/>
                <w:rtl/>
              </w:rPr>
            </w:pPr>
            <w:r w:rsidRPr="000A6399">
              <w:rPr>
                <w:rFonts w:ascii="Arial" w:hAnsi="Arial" w:cs="David"/>
                <w:b/>
                <w:bCs/>
                <w:sz w:val="20"/>
                <w:szCs w:val="20"/>
                <w:rtl/>
              </w:rPr>
              <w:t>הוכחת זכו</w:t>
            </w:r>
            <w:r w:rsidRPr="000A6399">
              <w:rPr>
                <w:rFonts w:ascii="Arial" w:hAnsi="Arial" w:cs="David" w:hint="cs"/>
                <w:b/>
                <w:bCs/>
                <w:sz w:val="20"/>
                <w:szCs w:val="20"/>
                <w:rtl/>
              </w:rPr>
              <w:t>יות במקרקעין</w:t>
            </w:r>
          </w:p>
          <w:p w:rsidR="000936C3" w:rsidRPr="000A6399" w:rsidRDefault="000936C3" w:rsidP="000936C3">
            <w:pPr>
              <w:spacing w:line="360" w:lineRule="auto"/>
              <w:ind w:firstLine="0"/>
              <w:jc w:val="left"/>
              <w:rPr>
                <w:rFonts w:ascii="Arial" w:hAnsi="Arial" w:cs="David"/>
                <w:b/>
                <w:bCs/>
                <w:sz w:val="20"/>
                <w:szCs w:val="20"/>
                <w:rtl/>
              </w:rPr>
            </w:pPr>
            <w:r w:rsidRPr="000A6399">
              <w:rPr>
                <w:rFonts w:ascii="Arial" w:hAnsi="Arial" w:cs="David" w:hint="cs"/>
                <w:b/>
                <w:bCs/>
                <w:sz w:val="20"/>
                <w:szCs w:val="20"/>
                <w:rtl/>
              </w:rPr>
              <w:t>(חובה לצרף בשלב הגשת הבקשה)</w:t>
            </w:r>
            <w:r w:rsidR="002B3AB8">
              <w:rPr>
                <w:rFonts w:ascii="Arial" w:hAnsi="Arial" w:cs="David"/>
                <w:b/>
                <w:bCs/>
                <w:sz w:val="20"/>
                <w:szCs w:val="20"/>
                <w:rtl/>
              </w:rPr>
              <w:t xml:space="preserve"> </w:t>
            </w:r>
          </w:p>
        </w:tc>
        <w:tc>
          <w:tcPr>
            <w:tcW w:w="2973" w:type="dxa"/>
            <w:shd w:val="clear" w:color="auto" w:fill="auto"/>
          </w:tcPr>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 xml:space="preserve">לצורך הוכחת זכות בעלות או חכירה יגיש מוסד הציבור המבקש לוועדה </w:t>
            </w:r>
            <w:r w:rsidRPr="000A6399">
              <w:rPr>
                <w:rFonts w:ascii="Arial" w:hAnsi="Arial" w:cs="David"/>
                <w:sz w:val="20"/>
                <w:szCs w:val="20"/>
                <w:rtl/>
              </w:rPr>
              <w:t>נסח רישום</w:t>
            </w:r>
            <w:r w:rsidRPr="000A6399">
              <w:rPr>
                <w:rFonts w:ascii="Arial" w:hAnsi="Arial" w:cs="David" w:hint="cs"/>
                <w:sz w:val="20"/>
                <w:szCs w:val="20"/>
                <w:rtl/>
              </w:rPr>
              <w:t xml:space="preserve"> לפי גוש וחלקה </w:t>
            </w:r>
            <w:r w:rsidRPr="000A6399">
              <w:rPr>
                <w:rFonts w:ascii="Arial" w:hAnsi="Arial" w:cs="David"/>
                <w:sz w:val="20"/>
                <w:szCs w:val="20"/>
                <w:rtl/>
              </w:rPr>
              <w:t xml:space="preserve">לפיו </w:t>
            </w:r>
            <w:r w:rsidRPr="000A6399">
              <w:rPr>
                <w:rFonts w:ascii="Arial" w:hAnsi="Arial" w:cs="David" w:hint="cs"/>
                <w:sz w:val="20"/>
                <w:szCs w:val="20"/>
                <w:rtl/>
              </w:rPr>
              <w:t>המוסד</w:t>
            </w:r>
            <w:r w:rsidRPr="000A6399">
              <w:rPr>
                <w:rFonts w:ascii="Arial" w:hAnsi="Arial" w:cs="David"/>
                <w:sz w:val="20"/>
                <w:szCs w:val="20"/>
                <w:rtl/>
              </w:rPr>
              <w:t xml:space="preserve"> המבקש ה</w:t>
            </w:r>
            <w:r w:rsidRPr="000A6399">
              <w:rPr>
                <w:rFonts w:ascii="Arial" w:hAnsi="Arial" w:cs="David" w:hint="cs"/>
                <w:sz w:val="20"/>
                <w:szCs w:val="20"/>
                <w:rtl/>
              </w:rPr>
              <w:t>וא</w:t>
            </w:r>
            <w:r w:rsidRPr="000A6399">
              <w:rPr>
                <w:rFonts w:ascii="Arial" w:hAnsi="Arial" w:cs="David"/>
                <w:sz w:val="20"/>
                <w:szCs w:val="20"/>
                <w:rtl/>
              </w:rPr>
              <w:t xml:space="preserve"> הבעלים של</w:t>
            </w:r>
            <w:r w:rsidRPr="000A6399">
              <w:rPr>
                <w:rFonts w:ascii="Arial" w:hAnsi="Arial" w:cs="David" w:hint="cs"/>
                <w:sz w:val="20"/>
                <w:szCs w:val="20"/>
                <w:rtl/>
              </w:rPr>
              <w:t xml:space="preserve"> המקרקעין או שיש לו זכות חכירה בהם, לפי העניין; נסח כאמור יהיה מקורי ועדכני כך שתאריך הוצאתו הוא עד עשרים ואחד י</w:t>
            </w:r>
            <w:r>
              <w:rPr>
                <w:rFonts w:ascii="Arial" w:hAnsi="Arial" w:cs="David" w:hint="cs"/>
                <w:sz w:val="20"/>
                <w:szCs w:val="20"/>
                <w:rtl/>
              </w:rPr>
              <w:t>מים</w:t>
            </w:r>
            <w:r w:rsidRPr="000A6399">
              <w:rPr>
                <w:rFonts w:ascii="Arial" w:hAnsi="Arial" w:cs="David" w:hint="cs"/>
                <w:sz w:val="20"/>
                <w:szCs w:val="20"/>
                <w:rtl/>
              </w:rPr>
              <w:t xml:space="preserve"> לכל היותר בטרם הגיש מוסד הציבור את הבקשה לתמיכה.</w:t>
            </w:r>
          </w:p>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 xml:space="preserve">בנוסף, לצורך הוכחת זכות חכירה, יגיש מוסד הציבור המבקש לוועדה גם את </w:t>
            </w:r>
            <w:r w:rsidRPr="000A6399">
              <w:rPr>
                <w:rFonts w:ascii="Arial" w:hAnsi="Arial" w:cs="David"/>
                <w:sz w:val="20"/>
                <w:szCs w:val="20"/>
                <w:rtl/>
              </w:rPr>
              <w:t xml:space="preserve">הסכם החכירה </w:t>
            </w:r>
            <w:r w:rsidRPr="000A6399">
              <w:rPr>
                <w:rFonts w:ascii="Arial" w:hAnsi="Arial" w:cs="David" w:hint="cs"/>
                <w:sz w:val="20"/>
                <w:szCs w:val="20"/>
                <w:rtl/>
              </w:rPr>
              <w:t xml:space="preserve">שלו, </w:t>
            </w:r>
            <w:r w:rsidRPr="000A6399">
              <w:rPr>
                <w:rFonts w:ascii="Arial" w:hAnsi="Arial" w:cs="David"/>
                <w:sz w:val="20"/>
                <w:szCs w:val="20"/>
                <w:rtl/>
              </w:rPr>
              <w:t xml:space="preserve">לפיו </w:t>
            </w:r>
            <w:r w:rsidRPr="000A6399">
              <w:rPr>
                <w:rFonts w:ascii="Arial" w:hAnsi="Arial" w:cs="David" w:hint="cs"/>
                <w:sz w:val="20"/>
                <w:szCs w:val="20"/>
                <w:rtl/>
              </w:rPr>
              <w:t>המוסד</w:t>
            </w:r>
            <w:r w:rsidRPr="000A6399">
              <w:rPr>
                <w:rFonts w:ascii="Arial" w:hAnsi="Arial" w:cs="David"/>
                <w:sz w:val="20"/>
                <w:szCs w:val="20"/>
                <w:rtl/>
              </w:rPr>
              <w:t xml:space="preserve"> רשאי</w:t>
            </w:r>
            <w:r w:rsidR="002B3AB8">
              <w:rPr>
                <w:rFonts w:ascii="Arial" w:hAnsi="Arial" w:cs="David"/>
                <w:sz w:val="20"/>
                <w:szCs w:val="20"/>
                <w:rtl/>
              </w:rPr>
              <w:t xml:space="preserve"> </w:t>
            </w:r>
            <w:r w:rsidRPr="000A6399">
              <w:rPr>
                <w:rFonts w:ascii="Arial" w:hAnsi="Arial" w:cs="David"/>
                <w:sz w:val="20"/>
                <w:szCs w:val="20"/>
                <w:rtl/>
              </w:rPr>
              <w:t>ל</w:t>
            </w:r>
            <w:r w:rsidRPr="000A6399">
              <w:rPr>
                <w:rFonts w:ascii="Arial" w:hAnsi="Arial" w:cs="David" w:hint="cs"/>
                <w:sz w:val="20"/>
                <w:szCs w:val="20"/>
                <w:rtl/>
              </w:rPr>
              <w:t xml:space="preserve">בצע במקרקעין את הפעילות הנתמכת; </w:t>
            </w:r>
          </w:p>
          <w:p w:rsidR="000936C3" w:rsidRPr="000A6399" w:rsidRDefault="000936C3" w:rsidP="000936C3">
            <w:pPr>
              <w:spacing w:line="360" w:lineRule="auto"/>
              <w:jc w:val="left"/>
              <w:rPr>
                <w:rFonts w:ascii="Arial" w:hAnsi="Arial" w:cs="David"/>
                <w:sz w:val="20"/>
                <w:szCs w:val="20"/>
                <w:rtl/>
              </w:rPr>
            </w:pPr>
          </w:p>
        </w:tc>
        <w:tc>
          <w:tcPr>
            <w:tcW w:w="2973" w:type="dxa"/>
            <w:shd w:val="clear" w:color="auto" w:fill="auto"/>
          </w:tcPr>
          <w:p w:rsidR="000936C3" w:rsidRPr="000A6399" w:rsidRDefault="000936C3" w:rsidP="000936C3">
            <w:pPr>
              <w:spacing w:line="360" w:lineRule="auto"/>
              <w:ind w:firstLine="44"/>
              <w:jc w:val="left"/>
              <w:rPr>
                <w:rFonts w:ascii="Arial" w:hAnsi="Arial" w:cs="David"/>
                <w:sz w:val="20"/>
                <w:szCs w:val="20"/>
              </w:rPr>
            </w:pPr>
            <w:r w:rsidRPr="000A6399">
              <w:rPr>
                <w:rFonts w:ascii="Arial" w:hAnsi="Arial" w:cs="David" w:hint="cs"/>
                <w:sz w:val="20"/>
                <w:szCs w:val="20"/>
                <w:rtl/>
              </w:rPr>
              <w:t xml:space="preserve">לצורך הוכחת סוג זה של זכות חכירה יגיש מוסד הציבור המבקש לוועדה </w:t>
            </w:r>
            <w:r>
              <w:rPr>
                <w:rFonts w:ascii="Arial" w:hAnsi="Arial" w:cs="David" w:hint="cs"/>
                <w:sz w:val="20"/>
                <w:szCs w:val="20"/>
                <w:rtl/>
              </w:rPr>
              <w:t>שניים מבין אלה</w:t>
            </w:r>
            <w:r w:rsidRPr="000A6399">
              <w:rPr>
                <w:rFonts w:ascii="Arial" w:hAnsi="Arial" w:cs="David" w:hint="cs"/>
                <w:sz w:val="20"/>
                <w:szCs w:val="20"/>
                <w:rtl/>
              </w:rPr>
              <w:t>:</w:t>
            </w:r>
          </w:p>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t xml:space="preserve">(1) </w:t>
            </w:r>
            <w:r w:rsidRPr="000A6399">
              <w:rPr>
                <w:rFonts w:ascii="Arial" w:hAnsi="Arial" w:cs="David"/>
                <w:sz w:val="20"/>
                <w:szCs w:val="20"/>
                <w:rtl/>
              </w:rPr>
              <w:t>נסח רישום</w:t>
            </w:r>
            <w:r w:rsidRPr="000A6399">
              <w:rPr>
                <w:rFonts w:ascii="Arial" w:hAnsi="Arial" w:cs="David" w:hint="cs"/>
                <w:sz w:val="20"/>
                <w:szCs w:val="20"/>
                <w:rtl/>
              </w:rPr>
              <w:t xml:space="preserve"> לפי גוש וחלקה</w:t>
            </w:r>
            <w:r w:rsidR="002B3AB8">
              <w:rPr>
                <w:rFonts w:ascii="Arial" w:hAnsi="Arial" w:cs="David" w:hint="cs"/>
                <w:sz w:val="20"/>
                <w:szCs w:val="20"/>
                <w:rtl/>
              </w:rPr>
              <w:t xml:space="preserve"> </w:t>
            </w:r>
            <w:r w:rsidRPr="000A6399">
              <w:rPr>
                <w:rFonts w:ascii="Arial" w:hAnsi="Arial" w:cs="David" w:hint="cs"/>
                <w:sz w:val="20"/>
                <w:szCs w:val="20"/>
                <w:rtl/>
              </w:rPr>
              <w:t xml:space="preserve">המתייחסים למקרקעין </w:t>
            </w:r>
            <w:r>
              <w:rPr>
                <w:rFonts w:ascii="Arial" w:hAnsi="Arial" w:cs="David" w:hint="cs"/>
                <w:sz w:val="20"/>
                <w:szCs w:val="20"/>
                <w:rtl/>
              </w:rPr>
              <w:t>ש</w:t>
            </w:r>
            <w:r w:rsidRPr="000A6399">
              <w:rPr>
                <w:rFonts w:ascii="Arial" w:hAnsi="Arial" w:cs="David" w:hint="cs"/>
                <w:sz w:val="20"/>
                <w:szCs w:val="20"/>
                <w:rtl/>
              </w:rPr>
              <w:t>בהם אמורה להתבצע הפעילות הנתמכת; נסח כאמור יהיה מקורי ועדכני כך שתאריך הוצאתו הוא עד עשרים ואחד י</w:t>
            </w:r>
            <w:r>
              <w:rPr>
                <w:rFonts w:ascii="Arial" w:hAnsi="Arial" w:cs="David" w:hint="cs"/>
                <w:sz w:val="20"/>
                <w:szCs w:val="20"/>
                <w:rtl/>
              </w:rPr>
              <w:t>מי</w:t>
            </w:r>
            <w:r w:rsidRPr="000A6399">
              <w:rPr>
                <w:rFonts w:ascii="Arial" w:hAnsi="Arial" w:cs="David" w:hint="cs"/>
                <w:sz w:val="20"/>
                <w:szCs w:val="20"/>
                <w:rtl/>
              </w:rPr>
              <w:t>ם לכל היותר בטרם הגיש מוסד הציבור את הבקשה לתמיכה.</w:t>
            </w:r>
            <w:r>
              <w:rPr>
                <w:rFonts w:ascii="Arial" w:hAnsi="Arial" w:cs="David" w:hint="cs"/>
                <w:sz w:val="20"/>
                <w:szCs w:val="20"/>
                <w:rtl/>
              </w:rPr>
              <w:t>;</w:t>
            </w:r>
          </w:p>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t xml:space="preserve">(2) </w:t>
            </w:r>
            <w:r w:rsidRPr="000A6399">
              <w:rPr>
                <w:rFonts w:ascii="Arial" w:hAnsi="Arial" w:cs="David"/>
                <w:sz w:val="20"/>
                <w:szCs w:val="20"/>
                <w:rtl/>
              </w:rPr>
              <w:t xml:space="preserve">הסכם החכירה </w:t>
            </w:r>
            <w:r w:rsidRPr="000A6399">
              <w:rPr>
                <w:rFonts w:ascii="Arial" w:hAnsi="Arial" w:cs="David" w:hint="cs"/>
                <w:sz w:val="20"/>
                <w:szCs w:val="20"/>
                <w:rtl/>
              </w:rPr>
              <w:t>שלו</w:t>
            </w:r>
            <w:r w:rsidR="002B3AB8">
              <w:rPr>
                <w:rFonts w:ascii="Arial" w:hAnsi="Arial" w:cs="David" w:hint="cs"/>
                <w:sz w:val="20"/>
                <w:szCs w:val="20"/>
                <w:rtl/>
              </w:rPr>
              <w:t xml:space="preserve"> </w:t>
            </w:r>
            <w:r w:rsidRPr="000A6399">
              <w:rPr>
                <w:rFonts w:ascii="Arial" w:hAnsi="Arial" w:cs="David"/>
                <w:sz w:val="20"/>
                <w:szCs w:val="20"/>
                <w:rtl/>
              </w:rPr>
              <w:t xml:space="preserve">עם </w:t>
            </w:r>
            <w:proofErr w:type="spellStart"/>
            <w:r w:rsidRPr="000A6399">
              <w:rPr>
                <w:rFonts w:ascii="Arial" w:hAnsi="Arial" w:cs="David"/>
                <w:sz w:val="20"/>
                <w:szCs w:val="20"/>
                <w:rtl/>
              </w:rPr>
              <w:t>מינהל</w:t>
            </w:r>
            <w:proofErr w:type="spellEnd"/>
            <w:r w:rsidRPr="000A6399">
              <w:rPr>
                <w:rFonts w:ascii="Arial" w:hAnsi="Arial" w:cs="David"/>
                <w:sz w:val="20"/>
                <w:szCs w:val="20"/>
                <w:rtl/>
              </w:rPr>
              <w:t xml:space="preserve"> מקרקעי ישראל לפיו </w:t>
            </w:r>
            <w:r w:rsidRPr="000A6399">
              <w:rPr>
                <w:rFonts w:ascii="Arial" w:hAnsi="Arial" w:cs="David" w:hint="cs"/>
                <w:sz w:val="20"/>
                <w:szCs w:val="20"/>
                <w:rtl/>
              </w:rPr>
              <w:t>המוסד</w:t>
            </w:r>
            <w:r w:rsidRPr="000A6399">
              <w:rPr>
                <w:rFonts w:ascii="Arial" w:hAnsi="Arial" w:cs="David"/>
                <w:sz w:val="20"/>
                <w:szCs w:val="20"/>
                <w:rtl/>
              </w:rPr>
              <w:t xml:space="preserve"> רשאי</w:t>
            </w:r>
            <w:r w:rsidR="002B3AB8">
              <w:rPr>
                <w:rFonts w:ascii="Arial" w:hAnsi="Arial" w:cs="David"/>
                <w:sz w:val="20"/>
                <w:szCs w:val="20"/>
                <w:rtl/>
              </w:rPr>
              <w:t xml:space="preserve"> </w:t>
            </w:r>
            <w:r w:rsidRPr="000A6399">
              <w:rPr>
                <w:rFonts w:ascii="Arial" w:hAnsi="Arial" w:cs="David"/>
                <w:sz w:val="20"/>
                <w:szCs w:val="20"/>
                <w:rtl/>
              </w:rPr>
              <w:t>להקים בקרקע מבנה</w:t>
            </w:r>
            <w:r w:rsidRPr="000A6399">
              <w:rPr>
                <w:rFonts w:ascii="Arial" w:hAnsi="Arial" w:cs="David" w:hint="cs"/>
                <w:sz w:val="20"/>
                <w:szCs w:val="20"/>
                <w:rtl/>
              </w:rPr>
              <w:t xml:space="preserve"> ציבור; לעניין זה, "להסכם חכירה" ייחשב גם</w:t>
            </w:r>
            <w:r w:rsidR="002B3AB8">
              <w:rPr>
                <w:rFonts w:ascii="Arial" w:hAnsi="Arial" w:cs="David" w:hint="cs"/>
                <w:sz w:val="20"/>
                <w:szCs w:val="20"/>
                <w:rtl/>
              </w:rPr>
              <w:t xml:space="preserve"> </w:t>
            </w:r>
            <w:r w:rsidRPr="000A6399">
              <w:rPr>
                <w:rFonts w:ascii="Arial" w:hAnsi="Arial" w:cs="David" w:hint="cs"/>
                <w:sz w:val="20"/>
                <w:szCs w:val="20"/>
                <w:rtl/>
              </w:rPr>
              <w:t>הסכם פיתוח, הסכם שכירות (משבצת) או הסכם בר רשות.</w:t>
            </w:r>
          </w:p>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 xml:space="preserve">(3) אישור זכויות </w:t>
            </w:r>
            <w:proofErr w:type="spellStart"/>
            <w:r w:rsidRPr="000A6399">
              <w:rPr>
                <w:rFonts w:ascii="Arial" w:hAnsi="Arial" w:cs="David" w:hint="cs"/>
                <w:sz w:val="20"/>
                <w:szCs w:val="20"/>
                <w:rtl/>
              </w:rPr>
              <w:t>ממינהל</w:t>
            </w:r>
            <w:proofErr w:type="spellEnd"/>
            <w:r w:rsidRPr="000A6399">
              <w:rPr>
                <w:rFonts w:ascii="Arial" w:hAnsi="Arial" w:cs="David" w:hint="cs"/>
                <w:sz w:val="20"/>
                <w:szCs w:val="20"/>
                <w:rtl/>
              </w:rPr>
              <w:t xml:space="preserve"> מקרקעי ישראל המתייחסים למקרקעין בהם </w:t>
            </w:r>
            <w:r w:rsidRPr="000A6399">
              <w:rPr>
                <w:rFonts w:ascii="Arial" w:hAnsi="Arial" w:cs="David" w:hint="cs"/>
                <w:sz w:val="20"/>
                <w:szCs w:val="20"/>
                <w:rtl/>
              </w:rPr>
              <w:lastRenderedPageBreak/>
              <w:t>אמורה להתבצע הפעילות הנתמכת.</w:t>
            </w:r>
          </w:p>
        </w:tc>
        <w:tc>
          <w:tcPr>
            <w:tcW w:w="2973" w:type="dxa"/>
            <w:shd w:val="clear" w:color="auto" w:fill="auto"/>
          </w:tcPr>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lastRenderedPageBreak/>
              <w:t>לצורך הוכחת זכות חכירה יגיש מוסד הציבור המבקש לוועדה את שני אלה:</w:t>
            </w:r>
          </w:p>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t xml:space="preserve">(1) אישור הזכויות של המוסד המבקש, לפי שם הישוב ומס' המגרש עליו תתבצע הפעילות הנתמכת, על פי </w:t>
            </w:r>
            <w:proofErr w:type="spellStart"/>
            <w:r w:rsidRPr="000A6399">
              <w:rPr>
                <w:rFonts w:ascii="Arial" w:hAnsi="Arial" w:cs="David" w:hint="cs"/>
                <w:sz w:val="20"/>
                <w:szCs w:val="20"/>
                <w:rtl/>
              </w:rPr>
              <w:t>התב"ע</w:t>
            </w:r>
            <w:proofErr w:type="spellEnd"/>
            <w:r w:rsidRPr="000A6399">
              <w:rPr>
                <w:rFonts w:ascii="Arial" w:hAnsi="Arial" w:cs="David" w:hint="cs"/>
                <w:sz w:val="20"/>
                <w:szCs w:val="20"/>
                <w:rtl/>
              </w:rPr>
              <w:t xml:space="preserve">; אישור הזכויות יהיה מקורי ועדכני כך שתאריך הוצאתו הוא עד עשרים ואחד </w:t>
            </w:r>
            <w:r>
              <w:rPr>
                <w:rFonts w:ascii="Arial" w:hAnsi="Arial" w:cs="David" w:hint="cs"/>
                <w:sz w:val="20"/>
                <w:szCs w:val="20"/>
                <w:rtl/>
              </w:rPr>
              <w:t xml:space="preserve">ימים </w:t>
            </w:r>
            <w:r w:rsidRPr="000A6399">
              <w:rPr>
                <w:rFonts w:ascii="Arial" w:hAnsi="Arial" w:cs="David" w:hint="cs"/>
                <w:sz w:val="20"/>
                <w:szCs w:val="20"/>
                <w:rtl/>
              </w:rPr>
              <w:t>לכל היותר בטרם הגיש מוסד הציבור את</w:t>
            </w:r>
            <w:r w:rsidR="002B3AB8">
              <w:rPr>
                <w:rFonts w:ascii="Arial" w:hAnsi="Arial" w:cs="David" w:hint="cs"/>
                <w:sz w:val="20"/>
                <w:szCs w:val="20"/>
                <w:rtl/>
              </w:rPr>
              <w:t xml:space="preserve"> </w:t>
            </w:r>
            <w:r w:rsidRPr="000A6399">
              <w:rPr>
                <w:rFonts w:ascii="Arial" w:hAnsi="Arial" w:cs="David" w:hint="cs"/>
                <w:sz w:val="20"/>
                <w:szCs w:val="20"/>
                <w:rtl/>
              </w:rPr>
              <w:t>הבקשה לתמיכה.</w:t>
            </w:r>
            <w:r>
              <w:rPr>
                <w:rFonts w:ascii="Arial" w:hAnsi="Arial" w:cs="David" w:hint="cs"/>
                <w:sz w:val="20"/>
                <w:szCs w:val="20"/>
                <w:rtl/>
              </w:rPr>
              <w:t>;</w:t>
            </w:r>
          </w:p>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(2) ה</w:t>
            </w:r>
            <w:r w:rsidRPr="000A6399">
              <w:rPr>
                <w:rFonts w:ascii="Arial" w:hAnsi="Arial" w:cs="David"/>
                <w:sz w:val="20"/>
                <w:szCs w:val="20"/>
                <w:rtl/>
              </w:rPr>
              <w:t xml:space="preserve">סכם </w:t>
            </w:r>
            <w:r w:rsidRPr="000A6399">
              <w:rPr>
                <w:rFonts w:ascii="Arial" w:hAnsi="Arial" w:cs="David" w:hint="cs"/>
                <w:sz w:val="20"/>
                <w:szCs w:val="20"/>
                <w:rtl/>
              </w:rPr>
              <w:t xml:space="preserve">חכירה של המוסד המבקש </w:t>
            </w:r>
            <w:r w:rsidRPr="000A6399">
              <w:rPr>
                <w:rFonts w:ascii="Arial" w:hAnsi="Arial" w:cs="David"/>
                <w:sz w:val="20"/>
                <w:szCs w:val="20"/>
                <w:rtl/>
              </w:rPr>
              <w:t>עם הממונה על הרכוש</w:t>
            </w:r>
            <w:r w:rsidRPr="000A6399">
              <w:rPr>
                <w:rFonts w:ascii="Arial" w:hAnsi="Arial" w:cs="David" w:hint="cs"/>
                <w:sz w:val="20"/>
                <w:szCs w:val="20"/>
                <w:rtl/>
              </w:rPr>
              <w:t xml:space="preserve"> הממשלתי והנטוש או ההסתדרות הציונית העולמית </w:t>
            </w:r>
            <w:r w:rsidRPr="000A6399">
              <w:rPr>
                <w:rFonts w:ascii="Arial" w:hAnsi="Arial" w:cs="David"/>
                <w:sz w:val="20"/>
                <w:szCs w:val="20"/>
                <w:rtl/>
              </w:rPr>
              <w:t>לפיו</w:t>
            </w:r>
            <w:r w:rsidRPr="000A6399">
              <w:rPr>
                <w:rFonts w:ascii="Arial" w:hAnsi="Arial" w:cs="David" w:hint="cs"/>
                <w:sz w:val="20"/>
                <w:szCs w:val="20"/>
                <w:rtl/>
              </w:rPr>
              <w:t xml:space="preserve"> המוסד</w:t>
            </w:r>
            <w:r w:rsidRPr="000A6399">
              <w:rPr>
                <w:rFonts w:ascii="Arial" w:hAnsi="Arial" w:cs="David"/>
                <w:sz w:val="20"/>
                <w:szCs w:val="20"/>
                <w:rtl/>
              </w:rPr>
              <w:t xml:space="preserve"> המבקש רשאי</w:t>
            </w:r>
            <w:r w:rsidRPr="000A6399">
              <w:rPr>
                <w:rFonts w:ascii="Arial" w:hAnsi="Arial" w:cs="David" w:hint="cs"/>
                <w:sz w:val="20"/>
                <w:szCs w:val="20"/>
                <w:rtl/>
              </w:rPr>
              <w:t xml:space="preserve"> </w:t>
            </w:r>
            <w:r w:rsidRPr="000A6399">
              <w:rPr>
                <w:rFonts w:ascii="Arial" w:hAnsi="Arial" w:cs="David"/>
                <w:sz w:val="20"/>
                <w:szCs w:val="20"/>
                <w:rtl/>
              </w:rPr>
              <w:t>להקים בקרקע</w:t>
            </w:r>
            <w:r w:rsidRPr="000A6399">
              <w:rPr>
                <w:rFonts w:ascii="Arial" w:hAnsi="Arial" w:cs="David" w:hint="cs"/>
                <w:sz w:val="20"/>
                <w:szCs w:val="20"/>
                <w:rtl/>
              </w:rPr>
              <w:t xml:space="preserve"> </w:t>
            </w:r>
            <w:r w:rsidRPr="000A6399">
              <w:rPr>
                <w:rFonts w:ascii="Arial" w:hAnsi="Arial" w:cs="David"/>
                <w:sz w:val="20"/>
                <w:szCs w:val="20"/>
                <w:rtl/>
              </w:rPr>
              <w:t>מבנה</w:t>
            </w:r>
            <w:r w:rsidRPr="000A6399">
              <w:rPr>
                <w:rFonts w:ascii="Arial" w:hAnsi="Arial" w:cs="David" w:hint="cs"/>
                <w:sz w:val="20"/>
                <w:szCs w:val="20"/>
                <w:rtl/>
              </w:rPr>
              <w:t xml:space="preserve"> ציבור</w:t>
            </w:r>
            <w:r>
              <w:rPr>
                <w:rFonts w:ascii="Arial" w:hAnsi="Arial" w:cs="David" w:hint="cs"/>
                <w:sz w:val="20"/>
                <w:szCs w:val="20"/>
                <w:rtl/>
              </w:rPr>
              <w:t xml:space="preserve">; </w:t>
            </w:r>
            <w:r w:rsidRPr="000A6399">
              <w:rPr>
                <w:rFonts w:ascii="Arial" w:hAnsi="Arial" w:cs="David" w:hint="cs"/>
                <w:sz w:val="20"/>
                <w:szCs w:val="20"/>
                <w:rtl/>
              </w:rPr>
              <w:t>לעניין זה, "להסכם חכירה" ייחשב גם</w:t>
            </w:r>
            <w:r w:rsidR="002B3AB8">
              <w:rPr>
                <w:rFonts w:ascii="Arial" w:hAnsi="Arial" w:cs="David" w:hint="cs"/>
                <w:sz w:val="20"/>
                <w:szCs w:val="20"/>
                <w:rtl/>
              </w:rPr>
              <w:t xml:space="preserve"> </w:t>
            </w:r>
            <w:r w:rsidRPr="000A6399">
              <w:rPr>
                <w:rFonts w:ascii="Arial" w:hAnsi="Arial" w:cs="David" w:hint="cs"/>
                <w:sz w:val="20"/>
                <w:szCs w:val="20"/>
                <w:rtl/>
              </w:rPr>
              <w:t>הסכם פיתוח או הסכם בר רשות.</w:t>
            </w:r>
          </w:p>
          <w:p w:rsidR="000936C3" w:rsidRPr="000A6399" w:rsidRDefault="000936C3" w:rsidP="000936C3">
            <w:pPr>
              <w:spacing w:line="360" w:lineRule="auto"/>
              <w:jc w:val="left"/>
              <w:rPr>
                <w:rFonts w:ascii="Arial" w:hAnsi="Arial" w:cs="David"/>
                <w:sz w:val="20"/>
                <w:szCs w:val="20"/>
                <w:rtl/>
              </w:rPr>
            </w:pPr>
          </w:p>
          <w:p w:rsidR="000936C3" w:rsidRPr="000A6399" w:rsidRDefault="000936C3" w:rsidP="000936C3">
            <w:pPr>
              <w:spacing w:line="360" w:lineRule="auto"/>
              <w:ind w:left="404" w:hanging="360"/>
              <w:jc w:val="left"/>
              <w:rPr>
                <w:rFonts w:ascii="Arial" w:hAnsi="Arial" w:cs="David"/>
                <w:sz w:val="20"/>
                <w:szCs w:val="20"/>
                <w:rtl/>
              </w:rPr>
            </w:pPr>
          </w:p>
        </w:tc>
        <w:tc>
          <w:tcPr>
            <w:tcW w:w="2974" w:type="dxa"/>
            <w:shd w:val="clear" w:color="auto" w:fill="auto"/>
          </w:tcPr>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lastRenderedPageBreak/>
              <w:t>לצורך הוכחת זכות בעלות או חכירה יגיש מוסד הציבור המבקש לוועדה את שני אלה:</w:t>
            </w:r>
          </w:p>
          <w:p w:rsidR="000936C3" w:rsidRPr="000A6399" w:rsidRDefault="000936C3" w:rsidP="000936C3">
            <w:pPr>
              <w:spacing w:line="360" w:lineRule="auto"/>
              <w:ind w:firstLine="44"/>
              <w:jc w:val="left"/>
              <w:rPr>
                <w:rFonts w:ascii="Arial" w:hAnsi="Arial" w:cs="David"/>
                <w:sz w:val="20"/>
                <w:szCs w:val="20"/>
                <w:rtl/>
              </w:rPr>
            </w:pPr>
            <w:r w:rsidRPr="000A6399">
              <w:rPr>
                <w:rFonts w:ascii="Arial" w:hAnsi="Arial" w:cs="David" w:hint="cs"/>
                <w:sz w:val="20"/>
                <w:szCs w:val="20"/>
                <w:rtl/>
              </w:rPr>
              <w:t xml:space="preserve">(1). </w:t>
            </w:r>
            <w:r w:rsidRPr="000A6399">
              <w:rPr>
                <w:rFonts w:ascii="Arial" w:hAnsi="Arial" w:cs="David"/>
                <w:sz w:val="20"/>
                <w:szCs w:val="20"/>
                <w:rtl/>
              </w:rPr>
              <w:t>נסח רישום</w:t>
            </w:r>
            <w:r w:rsidRPr="000A6399">
              <w:rPr>
                <w:rFonts w:ascii="Arial" w:hAnsi="Arial" w:cs="David" w:hint="cs"/>
                <w:sz w:val="20"/>
                <w:szCs w:val="20"/>
                <w:rtl/>
              </w:rPr>
              <w:t xml:space="preserve"> לפי גוש וחלקה המתייחסים למקרקעין בהם אמורה להתבצע הפעילות הנתמכת; נסח כאמור יהיה מקורי ועדכני כך שתאריך הוצאתו הוא עד עשרים ואחד </w:t>
            </w:r>
            <w:r>
              <w:rPr>
                <w:rFonts w:ascii="Arial" w:hAnsi="Arial" w:cs="David" w:hint="cs"/>
                <w:sz w:val="20"/>
                <w:szCs w:val="20"/>
                <w:rtl/>
              </w:rPr>
              <w:t>ימים</w:t>
            </w:r>
            <w:r w:rsidRPr="000A6399">
              <w:rPr>
                <w:rFonts w:ascii="Arial" w:hAnsi="Arial" w:cs="David" w:hint="cs"/>
                <w:sz w:val="20"/>
                <w:szCs w:val="20"/>
                <w:rtl/>
              </w:rPr>
              <w:t xml:space="preserve"> לכל היותר בטרם הגיש מוסד הציבור את</w:t>
            </w:r>
            <w:r w:rsidR="002B3AB8">
              <w:rPr>
                <w:rFonts w:ascii="Arial" w:hAnsi="Arial" w:cs="David" w:hint="cs"/>
                <w:sz w:val="20"/>
                <w:szCs w:val="20"/>
                <w:rtl/>
              </w:rPr>
              <w:t xml:space="preserve"> </w:t>
            </w:r>
            <w:r w:rsidRPr="000A6399">
              <w:rPr>
                <w:rFonts w:ascii="Arial" w:hAnsi="Arial" w:cs="David" w:hint="cs"/>
                <w:sz w:val="20"/>
                <w:szCs w:val="20"/>
                <w:rtl/>
              </w:rPr>
              <w:t>הבקשה לתמיכה</w:t>
            </w:r>
            <w:r>
              <w:rPr>
                <w:rFonts w:ascii="Arial" w:hAnsi="Arial" w:cs="David" w:hint="cs"/>
                <w:sz w:val="20"/>
                <w:szCs w:val="20"/>
                <w:rtl/>
              </w:rPr>
              <w:t>;</w:t>
            </w:r>
            <w:r w:rsidRPr="000A6399">
              <w:rPr>
                <w:rFonts w:ascii="Arial" w:hAnsi="Arial" w:cs="David" w:hint="cs"/>
                <w:sz w:val="20"/>
                <w:szCs w:val="20"/>
                <w:rtl/>
              </w:rPr>
              <w:t xml:space="preserve"> </w:t>
            </w:r>
          </w:p>
          <w:p w:rsidR="000936C3" w:rsidRPr="000A6399" w:rsidRDefault="000936C3" w:rsidP="000936C3">
            <w:pPr>
              <w:overflowPunct w:val="0"/>
              <w:spacing w:line="360" w:lineRule="auto"/>
              <w:ind w:firstLine="44"/>
              <w:jc w:val="left"/>
              <w:textAlignment w:val="baseline"/>
              <w:rPr>
                <w:rFonts w:ascii="Arial" w:hAnsi="Arial" w:cs="David"/>
                <w:sz w:val="20"/>
                <w:szCs w:val="20"/>
                <w:rtl/>
              </w:rPr>
            </w:pPr>
            <w:r w:rsidRPr="000A6399">
              <w:rPr>
                <w:rFonts w:ascii="Arial" w:hAnsi="Arial" w:cs="David" w:hint="cs"/>
                <w:sz w:val="20"/>
                <w:szCs w:val="20"/>
                <w:rtl/>
              </w:rPr>
              <w:t xml:space="preserve">(2). </w:t>
            </w:r>
            <w:r w:rsidRPr="000A6399">
              <w:rPr>
                <w:rFonts w:ascii="Arial" w:hAnsi="Arial" w:cs="David"/>
                <w:sz w:val="20"/>
                <w:szCs w:val="20"/>
                <w:rtl/>
              </w:rPr>
              <w:t xml:space="preserve">הסכם </w:t>
            </w:r>
            <w:r w:rsidRPr="000A6399">
              <w:rPr>
                <w:rFonts w:ascii="Arial" w:hAnsi="Arial" w:cs="David" w:hint="cs"/>
                <w:sz w:val="20"/>
                <w:szCs w:val="20"/>
                <w:rtl/>
              </w:rPr>
              <w:t>בעלות, חכירה או כל הסכם אחר,</w:t>
            </w:r>
            <w:r w:rsidRPr="000A6399">
              <w:rPr>
                <w:rFonts w:ascii="Arial" w:hAnsi="Arial" w:cs="David"/>
                <w:sz w:val="20"/>
                <w:szCs w:val="20"/>
                <w:rtl/>
              </w:rPr>
              <w:t xml:space="preserve"> שנחתם</w:t>
            </w:r>
            <w:r w:rsidR="002B3AB8">
              <w:rPr>
                <w:rFonts w:ascii="Arial" w:hAnsi="Arial" w:cs="David"/>
                <w:sz w:val="20"/>
                <w:szCs w:val="20"/>
                <w:rtl/>
              </w:rPr>
              <w:t xml:space="preserve"> </w:t>
            </w:r>
            <w:r w:rsidRPr="000A6399">
              <w:rPr>
                <w:rFonts w:ascii="Arial" w:hAnsi="Arial" w:cs="David"/>
                <w:sz w:val="20"/>
                <w:szCs w:val="20"/>
                <w:rtl/>
              </w:rPr>
              <w:t xml:space="preserve">עם </w:t>
            </w:r>
            <w:r w:rsidRPr="000A6399">
              <w:rPr>
                <w:rFonts w:ascii="Arial" w:hAnsi="Arial" w:cs="David" w:hint="cs"/>
                <w:sz w:val="20"/>
                <w:szCs w:val="20"/>
                <w:rtl/>
              </w:rPr>
              <w:t>המוסד</w:t>
            </w:r>
            <w:r w:rsidRPr="000A6399">
              <w:rPr>
                <w:rFonts w:ascii="Arial" w:hAnsi="Arial" w:cs="David"/>
                <w:sz w:val="20"/>
                <w:szCs w:val="20"/>
                <w:rtl/>
              </w:rPr>
              <w:t xml:space="preserve"> המבקש</w:t>
            </w:r>
            <w:r w:rsidRPr="000A6399">
              <w:rPr>
                <w:rFonts w:ascii="Arial" w:hAnsi="Arial" w:cs="David" w:hint="cs"/>
                <w:sz w:val="20"/>
                <w:szCs w:val="20"/>
                <w:rtl/>
              </w:rPr>
              <w:t xml:space="preserve">, המעיד על זכויותיו ביחס למקרקעין </w:t>
            </w:r>
            <w:r>
              <w:rPr>
                <w:rFonts w:ascii="Arial" w:hAnsi="Arial" w:cs="David" w:hint="cs"/>
                <w:sz w:val="20"/>
                <w:szCs w:val="20"/>
                <w:rtl/>
              </w:rPr>
              <w:t>ש</w:t>
            </w:r>
            <w:r w:rsidRPr="000A6399">
              <w:rPr>
                <w:rFonts w:ascii="Arial" w:hAnsi="Arial" w:cs="David" w:hint="cs"/>
                <w:sz w:val="20"/>
                <w:szCs w:val="20"/>
                <w:rtl/>
              </w:rPr>
              <w:t>בהם אמורה להתבצע הפעילות הנתמכת ו</w:t>
            </w:r>
            <w:r w:rsidRPr="000A6399">
              <w:rPr>
                <w:rFonts w:ascii="Arial" w:hAnsi="Arial" w:cs="David"/>
                <w:sz w:val="20"/>
                <w:szCs w:val="20"/>
                <w:rtl/>
              </w:rPr>
              <w:t>לפיו</w:t>
            </w:r>
            <w:r w:rsidR="002B3AB8">
              <w:rPr>
                <w:rFonts w:ascii="Arial" w:hAnsi="Arial" w:cs="David"/>
                <w:sz w:val="20"/>
                <w:szCs w:val="20"/>
                <w:rtl/>
              </w:rPr>
              <w:t xml:space="preserve"> </w:t>
            </w:r>
            <w:r w:rsidRPr="000A6399">
              <w:rPr>
                <w:rFonts w:ascii="Arial" w:hAnsi="Arial" w:cs="David" w:hint="cs"/>
                <w:sz w:val="20"/>
                <w:szCs w:val="20"/>
                <w:rtl/>
              </w:rPr>
              <w:t>המוסד</w:t>
            </w:r>
            <w:r w:rsidRPr="000A6399">
              <w:rPr>
                <w:rFonts w:ascii="Arial" w:hAnsi="Arial" w:cs="David"/>
                <w:sz w:val="20"/>
                <w:szCs w:val="20"/>
                <w:rtl/>
              </w:rPr>
              <w:t xml:space="preserve"> המבקש רשאי להקים בקרקע מבנה</w:t>
            </w:r>
            <w:r w:rsidRPr="000A6399">
              <w:rPr>
                <w:rFonts w:ascii="Arial" w:hAnsi="Arial" w:cs="David" w:hint="cs"/>
                <w:sz w:val="20"/>
                <w:szCs w:val="20"/>
                <w:rtl/>
              </w:rPr>
              <w:t xml:space="preserve"> ציבור.</w:t>
            </w:r>
            <w:r w:rsidR="002B3AB8">
              <w:rPr>
                <w:rFonts w:ascii="Arial" w:hAnsi="Arial" w:cs="David"/>
                <w:sz w:val="20"/>
                <w:szCs w:val="20"/>
                <w:rtl/>
              </w:rPr>
              <w:t xml:space="preserve"> </w:t>
            </w:r>
          </w:p>
          <w:p w:rsidR="000936C3" w:rsidRPr="000A6399" w:rsidRDefault="000936C3" w:rsidP="000936C3">
            <w:pPr>
              <w:spacing w:line="360" w:lineRule="auto"/>
              <w:jc w:val="left"/>
              <w:rPr>
                <w:rFonts w:ascii="Arial" w:hAnsi="Arial" w:cs="David"/>
                <w:sz w:val="20"/>
                <w:szCs w:val="20"/>
                <w:rtl/>
              </w:rPr>
            </w:pPr>
          </w:p>
        </w:tc>
      </w:tr>
      <w:tr w:rsidR="000936C3" w:rsidRPr="000A6399" w:rsidTr="000936C3">
        <w:trPr>
          <w:trHeight w:val="3556"/>
        </w:trPr>
        <w:tc>
          <w:tcPr>
            <w:tcW w:w="968" w:type="dxa"/>
            <w:shd w:val="clear" w:color="auto" w:fill="auto"/>
          </w:tcPr>
          <w:p w:rsidR="000936C3" w:rsidRPr="000A6399" w:rsidRDefault="000936C3" w:rsidP="000936C3">
            <w:pPr>
              <w:spacing w:line="360" w:lineRule="auto"/>
              <w:jc w:val="left"/>
              <w:rPr>
                <w:rFonts w:ascii="Arial" w:hAnsi="Arial" w:cs="David"/>
                <w:b/>
                <w:bCs/>
                <w:sz w:val="20"/>
                <w:szCs w:val="20"/>
                <w:rtl/>
              </w:rPr>
            </w:pPr>
            <w:r w:rsidRPr="000A6399">
              <w:rPr>
                <w:rFonts w:ascii="Arial" w:hAnsi="Arial" w:cs="David" w:hint="cs"/>
                <w:b/>
                <w:bCs/>
                <w:sz w:val="20"/>
                <w:szCs w:val="20"/>
                <w:rtl/>
              </w:rPr>
              <w:t>2</w:t>
            </w:r>
          </w:p>
        </w:tc>
        <w:tc>
          <w:tcPr>
            <w:tcW w:w="1701" w:type="dxa"/>
            <w:shd w:val="clear" w:color="auto" w:fill="auto"/>
          </w:tcPr>
          <w:p w:rsidR="000936C3" w:rsidRPr="00B40643" w:rsidRDefault="000936C3" w:rsidP="000936C3">
            <w:pPr>
              <w:spacing w:line="360" w:lineRule="auto"/>
              <w:ind w:firstLine="0"/>
              <w:jc w:val="left"/>
              <w:rPr>
                <w:rFonts w:ascii="Arial" w:hAnsi="Arial" w:cs="David"/>
                <w:b/>
                <w:bCs/>
                <w:sz w:val="20"/>
                <w:szCs w:val="20"/>
                <w:rtl/>
              </w:rPr>
            </w:pPr>
            <w:r w:rsidRPr="00B40643">
              <w:rPr>
                <w:rFonts w:ascii="Arial" w:hAnsi="Arial" w:cs="David" w:hint="cs"/>
                <w:b/>
                <w:bCs/>
                <w:sz w:val="20"/>
                <w:szCs w:val="20"/>
                <w:rtl/>
              </w:rPr>
              <w:t>אחד מאלה:</w:t>
            </w:r>
          </w:p>
          <w:p w:rsidR="000936C3" w:rsidRPr="000A6399" w:rsidRDefault="000936C3" w:rsidP="000936C3">
            <w:pPr>
              <w:spacing w:line="360" w:lineRule="auto"/>
              <w:ind w:firstLine="0"/>
              <w:jc w:val="left"/>
              <w:rPr>
                <w:rFonts w:ascii="Arial" w:hAnsi="Arial" w:cs="David"/>
                <w:b/>
                <w:bCs/>
                <w:sz w:val="20"/>
                <w:szCs w:val="20"/>
                <w:rtl/>
              </w:rPr>
            </w:pPr>
            <w:r>
              <w:rPr>
                <w:rFonts w:ascii="Arial" w:hAnsi="Arial" w:cs="David" w:hint="cs"/>
                <w:b/>
                <w:bCs/>
                <w:sz w:val="20"/>
                <w:szCs w:val="20"/>
                <w:rtl/>
              </w:rPr>
              <w:t xml:space="preserve">(א) </w:t>
            </w:r>
            <w:r w:rsidRPr="00B40643">
              <w:rPr>
                <w:rFonts w:ascii="Arial" w:hAnsi="Arial" w:cs="David" w:hint="cs"/>
                <w:b/>
                <w:bCs/>
                <w:sz w:val="20"/>
                <w:szCs w:val="20"/>
                <w:rtl/>
              </w:rPr>
              <w:t>העדר שעבודים על המקרקעין</w:t>
            </w:r>
            <w:r w:rsidR="002B3AB8">
              <w:rPr>
                <w:rFonts w:ascii="Arial" w:hAnsi="Arial" w:cs="David"/>
                <w:b/>
                <w:bCs/>
                <w:sz w:val="20"/>
                <w:szCs w:val="20"/>
                <w:rtl/>
              </w:rPr>
              <w:t xml:space="preserve"> </w:t>
            </w:r>
            <w:r w:rsidRPr="00B40643">
              <w:rPr>
                <w:rFonts w:ascii="Arial" w:hAnsi="Arial" w:cs="David" w:hint="cs"/>
                <w:b/>
                <w:bCs/>
                <w:sz w:val="20"/>
                <w:szCs w:val="20"/>
                <w:rtl/>
              </w:rPr>
              <w:t>למעט שעבודים לטובת המדינה</w:t>
            </w:r>
            <w:r w:rsidR="002B3AB8">
              <w:rPr>
                <w:rFonts w:ascii="Arial" w:hAnsi="Arial" w:cs="David"/>
                <w:b/>
                <w:bCs/>
                <w:sz w:val="20"/>
                <w:szCs w:val="20"/>
                <w:rtl/>
              </w:rPr>
              <w:t xml:space="preserve"> </w:t>
            </w:r>
          </w:p>
        </w:tc>
        <w:tc>
          <w:tcPr>
            <w:tcW w:w="2973" w:type="dxa"/>
            <w:shd w:val="clear" w:color="auto" w:fill="auto"/>
          </w:tcPr>
          <w:p w:rsidR="000936C3" w:rsidRPr="00B40643" w:rsidRDefault="000936C3" w:rsidP="000936C3">
            <w:pPr>
              <w:spacing w:line="360" w:lineRule="auto"/>
              <w:ind w:firstLine="0"/>
              <w:jc w:val="left"/>
              <w:rPr>
                <w:rFonts w:ascii="Arial" w:hAnsi="Arial" w:cs="David"/>
                <w:sz w:val="20"/>
                <w:szCs w:val="20"/>
                <w:rtl/>
              </w:rPr>
            </w:pPr>
            <w:r w:rsidRPr="00B40643">
              <w:rPr>
                <w:rFonts w:ascii="Arial" w:hAnsi="Arial" w:cs="David" w:hint="cs"/>
                <w:sz w:val="20"/>
                <w:szCs w:val="20"/>
                <w:rtl/>
              </w:rPr>
              <w:t xml:space="preserve">אישור בדבר העדר שעבודים כמפורט להלן: </w:t>
            </w:r>
          </w:p>
          <w:p w:rsidR="000936C3" w:rsidRPr="00B40643" w:rsidRDefault="000936C3" w:rsidP="000936C3">
            <w:pPr>
              <w:spacing w:line="360" w:lineRule="auto"/>
              <w:ind w:firstLine="0"/>
              <w:jc w:val="left"/>
              <w:rPr>
                <w:rFonts w:ascii="Arial" w:hAnsi="Arial" w:cs="David"/>
                <w:sz w:val="20"/>
                <w:szCs w:val="20"/>
                <w:rtl/>
              </w:rPr>
            </w:pPr>
            <w:r w:rsidRPr="00B40643">
              <w:rPr>
                <w:rFonts w:ascii="Arial" w:hAnsi="Arial" w:cs="David" w:hint="cs"/>
                <w:sz w:val="20"/>
                <w:szCs w:val="20"/>
                <w:rtl/>
              </w:rPr>
              <w:t>נסח רישום מקורי מלשכת המקרקעין ועדכני כך שתאריך הוצאתו הוא עד עשרים ואחד ימים לכל היותר בטרם הגיש מוסד הציבור את</w:t>
            </w:r>
            <w:r w:rsidR="002B3AB8">
              <w:rPr>
                <w:rFonts w:ascii="Arial" w:hAnsi="Arial" w:cs="David" w:hint="cs"/>
                <w:sz w:val="20"/>
                <w:szCs w:val="20"/>
                <w:rtl/>
              </w:rPr>
              <w:t xml:space="preserve"> </w:t>
            </w:r>
            <w:r w:rsidRPr="00B40643">
              <w:rPr>
                <w:rFonts w:ascii="Arial" w:hAnsi="Arial" w:cs="David" w:hint="cs"/>
                <w:sz w:val="20"/>
                <w:szCs w:val="20"/>
                <w:rtl/>
              </w:rPr>
              <w:t xml:space="preserve">הבקשה לתמיכה; </w:t>
            </w:r>
          </w:p>
          <w:p w:rsidR="000936C3" w:rsidRPr="00B40643" w:rsidRDefault="000936C3" w:rsidP="000936C3">
            <w:pPr>
              <w:spacing w:line="360" w:lineRule="auto"/>
              <w:ind w:firstLine="0"/>
              <w:jc w:val="left"/>
              <w:rPr>
                <w:rFonts w:ascii="Arial" w:hAnsi="Arial" w:cs="David"/>
                <w:sz w:val="20"/>
                <w:szCs w:val="20"/>
                <w:rtl/>
              </w:rPr>
            </w:pPr>
          </w:p>
          <w:p w:rsidR="000936C3" w:rsidRPr="00B40643" w:rsidRDefault="000936C3" w:rsidP="007F5CA1">
            <w:pPr>
              <w:spacing w:line="360" w:lineRule="auto"/>
              <w:ind w:firstLine="0"/>
              <w:jc w:val="left"/>
              <w:rPr>
                <w:rFonts w:ascii="Arial" w:hAnsi="Arial" w:cs="David"/>
                <w:sz w:val="20"/>
                <w:szCs w:val="20"/>
                <w:rtl/>
              </w:rPr>
            </w:pPr>
            <w:r w:rsidRPr="00B40643">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40643">
              <w:rPr>
                <w:rFonts w:ascii="Arial" w:hAnsi="Arial" w:cs="David"/>
                <w:sz w:val="20"/>
                <w:szCs w:val="20"/>
                <w:rtl/>
              </w:rPr>
              <w:t>–</w:t>
            </w:r>
            <w:r w:rsidRPr="00B40643">
              <w:rPr>
                <w:rFonts w:ascii="Arial" w:hAnsi="Arial" w:cs="David" w:hint="cs"/>
                <w:sz w:val="20"/>
                <w:szCs w:val="20"/>
                <w:rtl/>
              </w:rPr>
              <w:t xml:space="preserve"> יצורף גם אישור רשם החברות או רשם האגודות השיתופיות, לפי העניין, ביחס לשעבוד הקיים על זכויות המוסד המבקש ביחס למקרקעין.</w:t>
            </w:r>
          </w:p>
          <w:p w:rsidR="000936C3" w:rsidRPr="000A6399" w:rsidRDefault="000936C3" w:rsidP="000936C3">
            <w:pPr>
              <w:spacing w:line="360" w:lineRule="auto"/>
              <w:ind w:firstLine="0"/>
              <w:jc w:val="left"/>
              <w:rPr>
                <w:rFonts w:ascii="Arial" w:hAnsi="Arial" w:cs="David"/>
                <w:sz w:val="20"/>
                <w:szCs w:val="20"/>
                <w:rtl/>
              </w:rPr>
            </w:pPr>
          </w:p>
        </w:tc>
        <w:tc>
          <w:tcPr>
            <w:tcW w:w="2973" w:type="dxa"/>
            <w:shd w:val="clear" w:color="auto" w:fill="auto"/>
          </w:tcPr>
          <w:p w:rsidR="000936C3" w:rsidRPr="00B40643" w:rsidRDefault="000936C3" w:rsidP="000936C3">
            <w:pPr>
              <w:spacing w:line="360" w:lineRule="auto"/>
              <w:ind w:left="44" w:firstLine="0"/>
              <w:jc w:val="left"/>
              <w:rPr>
                <w:rFonts w:ascii="Arial" w:hAnsi="Arial" w:cs="David"/>
                <w:sz w:val="20"/>
                <w:szCs w:val="20"/>
                <w:rtl/>
              </w:rPr>
            </w:pPr>
            <w:r w:rsidRPr="00B40643">
              <w:rPr>
                <w:rFonts w:ascii="Arial" w:hAnsi="Arial" w:cs="David" w:hint="cs"/>
                <w:sz w:val="20"/>
                <w:szCs w:val="20"/>
                <w:rtl/>
              </w:rPr>
              <w:t xml:space="preserve">רשם </w:t>
            </w:r>
            <w:proofErr w:type="spellStart"/>
            <w:r w:rsidRPr="00B40643">
              <w:rPr>
                <w:rFonts w:ascii="Arial" w:hAnsi="Arial" w:cs="David" w:hint="cs"/>
                <w:sz w:val="20"/>
                <w:szCs w:val="20"/>
                <w:rtl/>
              </w:rPr>
              <w:t>המשכונות</w:t>
            </w:r>
            <w:proofErr w:type="spellEnd"/>
            <w:r w:rsidRPr="00B40643">
              <w:rPr>
                <w:rFonts w:ascii="Arial" w:hAnsi="Arial" w:cs="David" w:hint="cs"/>
                <w:sz w:val="20"/>
                <w:szCs w:val="20"/>
                <w:rtl/>
              </w:rPr>
              <w:t xml:space="preserve"> לפיו ניתן יהיה להיווכ</w:t>
            </w:r>
            <w:r w:rsidRPr="00B40643">
              <w:rPr>
                <w:rFonts w:ascii="Arial" w:hAnsi="Arial" w:cs="David"/>
                <w:sz w:val="20"/>
                <w:szCs w:val="20"/>
                <w:rtl/>
              </w:rPr>
              <w:t>ח</w:t>
            </w:r>
            <w:r w:rsidRPr="00B40643">
              <w:rPr>
                <w:rFonts w:ascii="Arial" w:hAnsi="Arial" w:cs="David" w:hint="cs"/>
                <w:sz w:val="20"/>
                <w:szCs w:val="20"/>
                <w:rtl/>
              </w:rPr>
              <w:t xml:space="preserve"> שאין שעבוד על זכויות המוסד ביחס למקרקעין;</w:t>
            </w:r>
          </w:p>
          <w:p w:rsidR="000936C3" w:rsidRPr="00B40643" w:rsidRDefault="000936C3" w:rsidP="000936C3">
            <w:pPr>
              <w:spacing w:line="360" w:lineRule="auto"/>
              <w:ind w:left="44" w:firstLine="0"/>
              <w:jc w:val="left"/>
              <w:rPr>
                <w:rFonts w:ascii="Arial" w:hAnsi="Arial" w:cs="David"/>
                <w:sz w:val="20"/>
                <w:szCs w:val="20"/>
                <w:rtl/>
              </w:rPr>
            </w:pPr>
            <w:r w:rsidRPr="00B40643">
              <w:rPr>
                <w:rFonts w:ascii="Arial" w:hAnsi="Arial" w:cs="David" w:hint="cs"/>
                <w:sz w:val="20"/>
                <w:szCs w:val="20"/>
                <w:rtl/>
              </w:rPr>
              <w:t xml:space="preserve">לעניין זה </w:t>
            </w:r>
            <w:r w:rsidRPr="00B40643">
              <w:rPr>
                <w:rFonts w:ascii="Arial" w:hAnsi="Arial" w:cs="David"/>
                <w:sz w:val="20"/>
                <w:szCs w:val="20"/>
                <w:rtl/>
              </w:rPr>
              <w:t>–</w:t>
            </w:r>
            <w:r w:rsidRPr="00B40643">
              <w:rPr>
                <w:rFonts w:ascii="Arial" w:hAnsi="Arial" w:cs="David" w:hint="cs"/>
                <w:sz w:val="20"/>
                <w:szCs w:val="20"/>
                <w:rtl/>
              </w:rPr>
              <w:t xml:space="preserve"> בעל זכויות חכירה</w:t>
            </w:r>
            <w:r w:rsidR="002B3AB8">
              <w:rPr>
                <w:rFonts w:ascii="Arial" w:hAnsi="Arial" w:cs="David" w:hint="cs"/>
                <w:sz w:val="20"/>
                <w:szCs w:val="20"/>
                <w:rtl/>
              </w:rPr>
              <w:t xml:space="preserve"> </w:t>
            </w:r>
            <w:r w:rsidRPr="00B40643">
              <w:rPr>
                <w:rFonts w:ascii="Arial" w:hAnsi="Arial" w:cs="David" w:hint="cs"/>
                <w:sz w:val="20"/>
                <w:szCs w:val="20"/>
                <w:rtl/>
              </w:rPr>
              <w:t xml:space="preserve">ייחשב גם מוסד ציבור שבינו לבין </w:t>
            </w:r>
            <w:proofErr w:type="spellStart"/>
            <w:r w:rsidRPr="00B40643">
              <w:rPr>
                <w:rFonts w:ascii="Arial" w:hAnsi="Arial" w:cs="David" w:hint="cs"/>
                <w:sz w:val="20"/>
                <w:szCs w:val="20"/>
                <w:rtl/>
              </w:rPr>
              <w:t>מינהל</w:t>
            </w:r>
            <w:proofErr w:type="spellEnd"/>
            <w:r w:rsidRPr="00B40643">
              <w:rPr>
                <w:rFonts w:ascii="Arial" w:hAnsi="Arial" w:cs="David" w:hint="cs"/>
                <w:sz w:val="20"/>
                <w:szCs w:val="20"/>
                <w:rtl/>
              </w:rPr>
              <w:t xml:space="preserve"> מקרקעי ישראל נחתם</w:t>
            </w:r>
            <w:r w:rsidR="002B3AB8">
              <w:rPr>
                <w:rFonts w:ascii="Arial" w:hAnsi="Arial" w:cs="David" w:hint="cs"/>
                <w:sz w:val="20"/>
                <w:szCs w:val="20"/>
                <w:rtl/>
              </w:rPr>
              <w:t xml:space="preserve"> </w:t>
            </w:r>
            <w:r w:rsidRPr="00B40643">
              <w:rPr>
                <w:rFonts w:ascii="Arial" w:hAnsi="Arial" w:cs="David" w:hint="cs"/>
                <w:sz w:val="20"/>
                <w:szCs w:val="20"/>
                <w:rtl/>
              </w:rPr>
              <w:t xml:space="preserve">הסכם פיתוח, הסכם שכירות (משבצת) או הסכם הרשאה (בר רשות); </w:t>
            </w:r>
          </w:p>
          <w:p w:rsidR="000936C3" w:rsidRPr="000A6399" w:rsidRDefault="000936C3" w:rsidP="007F5CA1">
            <w:pPr>
              <w:spacing w:line="360" w:lineRule="auto"/>
              <w:ind w:firstLine="44"/>
              <w:jc w:val="left"/>
              <w:rPr>
                <w:rFonts w:ascii="Arial" w:hAnsi="Arial" w:cs="David"/>
                <w:sz w:val="20"/>
                <w:szCs w:val="20"/>
                <w:rtl/>
              </w:rPr>
            </w:pPr>
            <w:r w:rsidRPr="00B40643">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40643">
              <w:rPr>
                <w:rFonts w:ascii="Arial" w:hAnsi="Arial" w:cs="David"/>
                <w:sz w:val="20"/>
                <w:szCs w:val="20"/>
                <w:rtl/>
              </w:rPr>
              <w:t>–</w:t>
            </w:r>
            <w:r w:rsidRPr="00B40643">
              <w:rPr>
                <w:rFonts w:ascii="Arial" w:hAnsi="Arial" w:cs="David" w:hint="cs"/>
                <w:sz w:val="20"/>
                <w:szCs w:val="20"/>
                <w:rtl/>
              </w:rPr>
              <w:t xml:space="preserve"> יצורף גם פלט רשם החברות או רשם האגודות השיתופיות, לפי העניין, לפיו אין שעבוד על זכויות המוסד המבקש ביחס למקרקעין.</w:t>
            </w:r>
          </w:p>
        </w:tc>
        <w:tc>
          <w:tcPr>
            <w:tcW w:w="2973" w:type="dxa"/>
            <w:shd w:val="clear" w:color="auto" w:fill="auto"/>
          </w:tcPr>
          <w:p w:rsidR="000936C3" w:rsidRPr="00B40643" w:rsidRDefault="000936C3" w:rsidP="000936C3">
            <w:pPr>
              <w:spacing w:line="360" w:lineRule="auto"/>
              <w:ind w:firstLine="44"/>
              <w:jc w:val="left"/>
              <w:rPr>
                <w:rFonts w:ascii="Arial" w:hAnsi="Arial" w:cs="David"/>
                <w:sz w:val="20"/>
                <w:szCs w:val="20"/>
                <w:rtl/>
              </w:rPr>
            </w:pPr>
            <w:r w:rsidRPr="00B40643">
              <w:rPr>
                <w:rFonts w:ascii="Arial" w:hAnsi="Arial" w:cs="David" w:hint="cs"/>
                <w:sz w:val="20"/>
                <w:szCs w:val="20"/>
                <w:rtl/>
              </w:rPr>
              <w:t>אישור בדבר העדר שעבודים כמפורט להלן:</w:t>
            </w:r>
          </w:p>
          <w:p w:rsidR="000936C3" w:rsidRPr="00B40643" w:rsidRDefault="000936C3" w:rsidP="000936C3">
            <w:pPr>
              <w:spacing w:line="360" w:lineRule="auto"/>
              <w:ind w:firstLine="44"/>
              <w:jc w:val="left"/>
              <w:rPr>
                <w:rFonts w:ascii="Arial" w:hAnsi="Arial" w:cs="David"/>
                <w:sz w:val="20"/>
                <w:szCs w:val="20"/>
                <w:rtl/>
              </w:rPr>
            </w:pPr>
            <w:r w:rsidRPr="00B40643">
              <w:rPr>
                <w:rFonts w:ascii="Arial" w:hAnsi="Arial" w:cs="David" w:hint="cs"/>
                <w:sz w:val="20"/>
                <w:szCs w:val="20"/>
                <w:rtl/>
              </w:rPr>
              <w:t>(א) אישור זכויות נקי משעבודים מהממונה על הרכוש הממשלתי והנטוש או ההסתדרות הציונית העולמית.</w:t>
            </w:r>
          </w:p>
          <w:p w:rsidR="000936C3" w:rsidRPr="000A6399" w:rsidRDefault="000936C3" w:rsidP="007F5CA1">
            <w:pPr>
              <w:spacing w:line="360" w:lineRule="auto"/>
              <w:ind w:firstLine="44"/>
              <w:jc w:val="left"/>
              <w:rPr>
                <w:rFonts w:ascii="Arial" w:hAnsi="Arial" w:cs="David"/>
                <w:sz w:val="20"/>
                <w:szCs w:val="20"/>
                <w:rtl/>
              </w:rPr>
            </w:pPr>
            <w:r w:rsidRPr="00B40643">
              <w:rPr>
                <w:rFonts w:ascii="Arial" w:hAnsi="Arial" w:cs="David" w:hint="cs"/>
                <w:sz w:val="20"/>
                <w:szCs w:val="20"/>
                <w:rtl/>
              </w:rPr>
              <w:t xml:space="preserve">(ב) פלט רשם </w:t>
            </w:r>
            <w:proofErr w:type="spellStart"/>
            <w:r w:rsidRPr="00B40643">
              <w:rPr>
                <w:rFonts w:ascii="Arial" w:hAnsi="Arial" w:cs="David" w:hint="cs"/>
                <w:sz w:val="20"/>
                <w:szCs w:val="20"/>
                <w:rtl/>
              </w:rPr>
              <w:t>המשכונות</w:t>
            </w:r>
            <w:proofErr w:type="spellEnd"/>
            <w:r w:rsidRPr="00B40643">
              <w:rPr>
                <w:rFonts w:ascii="Arial" w:hAnsi="Arial" w:cs="David" w:hint="cs"/>
                <w:sz w:val="20"/>
                <w:szCs w:val="20"/>
                <w:rtl/>
              </w:rPr>
              <w:t xml:space="preserve"> לפיו ניתן להיווכח שאין שעבוד על זכויות המוסד ביחס למקרקע</w:t>
            </w:r>
            <w:r w:rsidR="007F5CA1">
              <w:rPr>
                <w:rFonts w:ascii="Arial" w:hAnsi="Arial" w:cs="David" w:hint="cs"/>
                <w:sz w:val="20"/>
                <w:szCs w:val="20"/>
                <w:rtl/>
              </w:rPr>
              <w:t xml:space="preserve">ין; ביחס למוסד מבקש שהוא חברה </w:t>
            </w:r>
            <w:r w:rsidRPr="00B40643">
              <w:rPr>
                <w:rFonts w:ascii="Arial" w:hAnsi="Arial" w:cs="David"/>
                <w:sz w:val="20"/>
                <w:szCs w:val="20"/>
                <w:rtl/>
              </w:rPr>
              <w:t>–</w:t>
            </w:r>
            <w:r w:rsidRPr="00B40643">
              <w:rPr>
                <w:rFonts w:ascii="Arial" w:hAnsi="Arial" w:cs="David" w:hint="cs"/>
                <w:sz w:val="20"/>
                <w:szCs w:val="20"/>
                <w:rtl/>
              </w:rPr>
              <w:t xml:space="preserve"> יצורף גם פלט רשם החברות או רשם האגודות השיתופיות, לפי העניין, לפיו אין שעבוד על זכויות המוסד המבקש ביחס למקרקעין</w:t>
            </w:r>
          </w:p>
        </w:tc>
        <w:tc>
          <w:tcPr>
            <w:tcW w:w="2974" w:type="dxa"/>
            <w:shd w:val="clear" w:color="auto" w:fill="auto"/>
          </w:tcPr>
          <w:p w:rsidR="000936C3" w:rsidRPr="00B40643" w:rsidRDefault="000936C3" w:rsidP="000936C3">
            <w:pPr>
              <w:spacing w:line="360" w:lineRule="auto"/>
              <w:ind w:left="44" w:firstLine="0"/>
              <w:jc w:val="left"/>
              <w:rPr>
                <w:rFonts w:ascii="Arial" w:hAnsi="Arial" w:cs="David"/>
                <w:sz w:val="20"/>
                <w:szCs w:val="20"/>
                <w:rtl/>
              </w:rPr>
            </w:pPr>
            <w:r w:rsidRPr="00B40643">
              <w:rPr>
                <w:rFonts w:ascii="Arial" w:hAnsi="Arial" w:cs="David" w:hint="cs"/>
                <w:sz w:val="20"/>
                <w:szCs w:val="20"/>
                <w:rtl/>
              </w:rPr>
              <w:t>אישור בדבר העדר שעבודים כמפורט להלן, זולת אם החליטה ועדת התמיכות אחרת:</w:t>
            </w:r>
          </w:p>
          <w:p w:rsidR="000936C3" w:rsidRPr="00B40643" w:rsidRDefault="000936C3" w:rsidP="000936C3">
            <w:pPr>
              <w:spacing w:line="360" w:lineRule="auto"/>
              <w:ind w:left="44" w:firstLine="0"/>
              <w:jc w:val="left"/>
              <w:rPr>
                <w:rFonts w:ascii="Arial" w:hAnsi="Arial" w:cs="David"/>
                <w:sz w:val="20"/>
                <w:szCs w:val="20"/>
                <w:rtl/>
              </w:rPr>
            </w:pPr>
            <w:r w:rsidRPr="00B40643">
              <w:rPr>
                <w:rFonts w:ascii="Arial" w:hAnsi="Arial" w:cs="David" w:hint="cs"/>
                <w:sz w:val="20"/>
                <w:szCs w:val="20"/>
                <w:rtl/>
              </w:rPr>
              <w:t xml:space="preserve">(א) נסח טאבו נקי משעבודים; </w:t>
            </w:r>
          </w:p>
          <w:p w:rsidR="000936C3" w:rsidRPr="00B40643" w:rsidRDefault="000936C3" w:rsidP="000936C3">
            <w:pPr>
              <w:spacing w:line="360" w:lineRule="auto"/>
              <w:ind w:left="44" w:firstLine="0"/>
              <w:jc w:val="left"/>
              <w:rPr>
                <w:rFonts w:ascii="Arial" w:hAnsi="Arial" w:cs="David"/>
                <w:sz w:val="20"/>
                <w:szCs w:val="20"/>
                <w:rtl/>
              </w:rPr>
            </w:pPr>
            <w:r w:rsidRPr="00B40643">
              <w:rPr>
                <w:rFonts w:ascii="Arial" w:hAnsi="Arial" w:cs="David" w:hint="cs"/>
                <w:sz w:val="20"/>
                <w:szCs w:val="20"/>
                <w:rtl/>
              </w:rPr>
              <w:t xml:space="preserve">(ב) אם המבקש בעל זכויות חכירה יצורף גם פלט רשם </w:t>
            </w:r>
            <w:proofErr w:type="spellStart"/>
            <w:r w:rsidRPr="00B40643">
              <w:rPr>
                <w:rFonts w:ascii="Arial" w:hAnsi="Arial" w:cs="David" w:hint="cs"/>
                <w:sz w:val="20"/>
                <w:szCs w:val="20"/>
                <w:rtl/>
              </w:rPr>
              <w:t>המשכונות</w:t>
            </w:r>
            <w:proofErr w:type="spellEnd"/>
            <w:r w:rsidRPr="00B40643">
              <w:rPr>
                <w:rFonts w:ascii="Arial" w:hAnsi="Arial" w:cs="David" w:hint="cs"/>
                <w:sz w:val="20"/>
                <w:szCs w:val="20"/>
                <w:rtl/>
              </w:rPr>
              <w:t xml:space="preserve"> לפיו אין שעבוד על זכויות המוסד למקרקעין;</w:t>
            </w:r>
          </w:p>
          <w:p w:rsidR="000936C3" w:rsidRPr="000A6399" w:rsidRDefault="000936C3" w:rsidP="007F5CA1">
            <w:pPr>
              <w:spacing w:line="360" w:lineRule="auto"/>
              <w:jc w:val="left"/>
              <w:rPr>
                <w:rFonts w:ascii="Arial" w:hAnsi="Arial" w:cs="David"/>
                <w:sz w:val="20"/>
                <w:szCs w:val="20"/>
                <w:rtl/>
              </w:rPr>
            </w:pPr>
            <w:r w:rsidRPr="00B40643">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40643">
              <w:rPr>
                <w:rFonts w:ascii="Arial" w:hAnsi="Arial" w:cs="David"/>
                <w:sz w:val="20"/>
                <w:szCs w:val="20"/>
                <w:rtl/>
              </w:rPr>
              <w:t>–</w:t>
            </w:r>
            <w:r w:rsidRPr="00B40643">
              <w:rPr>
                <w:rFonts w:ascii="Arial" w:hAnsi="Arial" w:cs="David" w:hint="cs"/>
                <w:sz w:val="20"/>
                <w:szCs w:val="20"/>
                <w:rtl/>
              </w:rPr>
              <w:t xml:space="preserve"> יצורף גם פלט רשם החברות או רשם האגודות השיתופיות, לפי העניין, לפיו אין שעבוד על זכויות המוסד המבקש ביחס למקרקעין. </w:t>
            </w:r>
          </w:p>
        </w:tc>
      </w:tr>
      <w:tr w:rsidR="000936C3" w:rsidRPr="000A6399" w:rsidTr="000936C3">
        <w:trPr>
          <w:trHeight w:val="2701"/>
        </w:trPr>
        <w:tc>
          <w:tcPr>
            <w:tcW w:w="968" w:type="dxa"/>
            <w:shd w:val="clear" w:color="auto" w:fill="auto"/>
          </w:tcPr>
          <w:p w:rsidR="000936C3" w:rsidRPr="000A6399" w:rsidRDefault="000936C3" w:rsidP="000936C3">
            <w:pPr>
              <w:spacing w:line="360" w:lineRule="auto"/>
              <w:jc w:val="left"/>
              <w:rPr>
                <w:rFonts w:ascii="Arial" w:hAnsi="Arial" w:cs="David"/>
                <w:b/>
                <w:bCs/>
                <w:sz w:val="20"/>
                <w:szCs w:val="20"/>
                <w:rtl/>
              </w:rPr>
            </w:pPr>
          </w:p>
        </w:tc>
        <w:tc>
          <w:tcPr>
            <w:tcW w:w="1701" w:type="dxa"/>
            <w:shd w:val="clear" w:color="auto" w:fill="auto"/>
          </w:tcPr>
          <w:p w:rsidR="000936C3" w:rsidRPr="00B40643" w:rsidRDefault="000936C3" w:rsidP="000936C3">
            <w:pPr>
              <w:spacing w:line="360" w:lineRule="auto"/>
              <w:ind w:firstLine="0"/>
              <w:jc w:val="left"/>
              <w:rPr>
                <w:rFonts w:ascii="Arial" w:hAnsi="Arial" w:cs="David"/>
                <w:b/>
                <w:bCs/>
                <w:sz w:val="20"/>
                <w:szCs w:val="20"/>
                <w:rtl/>
              </w:rPr>
            </w:pPr>
            <w:r w:rsidRPr="00B40643">
              <w:rPr>
                <w:rFonts w:ascii="Arial" w:hAnsi="Arial" w:cs="David" w:hint="cs"/>
                <w:b/>
                <w:bCs/>
                <w:sz w:val="20"/>
                <w:szCs w:val="20"/>
                <w:rtl/>
              </w:rPr>
              <w:t>(ב) התחייבות להמציא מסמכים על היעדר שעבודים שאינם לטובת המדינה (אם בעת הגשת הבקשה לתמיכה ישנם שעבודים על המקרקעין)</w:t>
            </w:r>
          </w:p>
          <w:p w:rsidR="000936C3" w:rsidRPr="000A6399" w:rsidRDefault="000936C3" w:rsidP="000936C3">
            <w:pPr>
              <w:spacing w:line="360" w:lineRule="auto"/>
              <w:jc w:val="left"/>
              <w:rPr>
                <w:rFonts w:ascii="Arial" w:hAnsi="Arial" w:cs="David"/>
                <w:b/>
                <w:bCs/>
                <w:sz w:val="20"/>
                <w:szCs w:val="20"/>
                <w:rtl/>
              </w:rPr>
            </w:pPr>
            <w:r w:rsidRPr="00B40643" w:rsidDel="00B40643">
              <w:rPr>
                <w:rFonts w:ascii="Arial" w:hAnsi="Arial" w:cs="David" w:hint="cs"/>
                <w:b/>
                <w:bCs/>
                <w:sz w:val="20"/>
                <w:szCs w:val="20"/>
                <w:rtl/>
              </w:rPr>
              <w:t xml:space="preserve"> </w:t>
            </w:r>
          </w:p>
        </w:tc>
        <w:tc>
          <w:tcPr>
            <w:tcW w:w="2973" w:type="dxa"/>
            <w:shd w:val="clear" w:color="auto" w:fill="auto"/>
          </w:tcPr>
          <w:p w:rsidR="000936C3" w:rsidRPr="00B40643" w:rsidRDefault="000936C3" w:rsidP="000936C3">
            <w:pPr>
              <w:spacing w:line="360" w:lineRule="auto"/>
              <w:ind w:firstLine="0"/>
              <w:jc w:val="left"/>
              <w:rPr>
                <w:rFonts w:ascii="Arial" w:hAnsi="Arial" w:cs="David"/>
                <w:sz w:val="20"/>
                <w:szCs w:val="20"/>
                <w:rtl/>
              </w:rPr>
            </w:pPr>
            <w:r w:rsidRPr="00B40643">
              <w:rPr>
                <w:rFonts w:ascii="Arial" w:hAnsi="Arial" w:cs="David" w:hint="cs"/>
                <w:sz w:val="20"/>
                <w:szCs w:val="20"/>
                <w:rtl/>
              </w:rPr>
              <w:t xml:space="preserve">1. פירוט בדבר השעבודים הקיימים ביחס למקרקעין: </w:t>
            </w:r>
          </w:p>
          <w:p w:rsidR="000936C3" w:rsidRPr="00B40643" w:rsidRDefault="000936C3" w:rsidP="000936C3">
            <w:pPr>
              <w:spacing w:line="360" w:lineRule="auto"/>
              <w:ind w:firstLine="0"/>
              <w:jc w:val="left"/>
              <w:rPr>
                <w:rFonts w:ascii="Arial" w:hAnsi="Arial" w:cs="David"/>
                <w:sz w:val="20"/>
                <w:szCs w:val="20"/>
                <w:rtl/>
              </w:rPr>
            </w:pPr>
            <w:r w:rsidRPr="00B40643">
              <w:rPr>
                <w:rFonts w:ascii="Arial" w:hAnsi="Arial" w:cs="David" w:hint="cs"/>
                <w:sz w:val="20"/>
                <w:szCs w:val="20"/>
                <w:rtl/>
              </w:rPr>
              <w:t>נסח רישום מקורי ועדכני כך שתאריך הוצאתו הוא עד עשרים ואחד ימים</w:t>
            </w:r>
            <w:r w:rsidR="002B3AB8">
              <w:rPr>
                <w:rFonts w:ascii="Arial" w:hAnsi="Arial" w:cs="David" w:hint="cs"/>
                <w:sz w:val="20"/>
                <w:szCs w:val="20"/>
                <w:rtl/>
              </w:rPr>
              <w:t xml:space="preserve"> </w:t>
            </w:r>
            <w:r w:rsidRPr="00B40643">
              <w:rPr>
                <w:rFonts w:ascii="Arial" w:hAnsi="Arial" w:cs="David" w:hint="cs"/>
                <w:sz w:val="20"/>
                <w:szCs w:val="20"/>
                <w:rtl/>
              </w:rPr>
              <w:t>לכל היותר בטרם הגיש מוסד הציבור את</w:t>
            </w:r>
            <w:r w:rsidR="002B3AB8">
              <w:rPr>
                <w:rFonts w:ascii="Arial" w:hAnsi="Arial" w:cs="David" w:hint="cs"/>
                <w:sz w:val="20"/>
                <w:szCs w:val="20"/>
                <w:rtl/>
              </w:rPr>
              <w:t xml:space="preserve"> </w:t>
            </w:r>
            <w:r w:rsidRPr="00B40643">
              <w:rPr>
                <w:rFonts w:ascii="Arial" w:hAnsi="Arial" w:cs="David" w:hint="cs"/>
                <w:sz w:val="20"/>
                <w:szCs w:val="20"/>
                <w:rtl/>
              </w:rPr>
              <w:t>הבקשה לתמיכה;</w:t>
            </w:r>
          </w:p>
          <w:p w:rsidR="000936C3" w:rsidRPr="00B40643" w:rsidRDefault="000936C3" w:rsidP="007F5CA1">
            <w:pPr>
              <w:spacing w:line="360" w:lineRule="auto"/>
              <w:ind w:firstLine="0"/>
              <w:jc w:val="left"/>
              <w:rPr>
                <w:rFonts w:ascii="Arial" w:hAnsi="Arial" w:cs="David"/>
                <w:sz w:val="20"/>
                <w:szCs w:val="20"/>
                <w:rtl/>
              </w:rPr>
            </w:pPr>
            <w:r w:rsidRPr="00B40643">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40643">
              <w:rPr>
                <w:rFonts w:ascii="Arial" w:hAnsi="Arial" w:cs="David"/>
                <w:sz w:val="20"/>
                <w:szCs w:val="20"/>
                <w:rtl/>
              </w:rPr>
              <w:t>–</w:t>
            </w:r>
            <w:r w:rsidRPr="00B40643">
              <w:rPr>
                <w:rFonts w:ascii="Arial" w:hAnsi="Arial" w:cs="David" w:hint="cs"/>
                <w:sz w:val="20"/>
                <w:szCs w:val="20"/>
                <w:rtl/>
              </w:rPr>
              <w:t xml:space="preserve"> יצורף גם אישור רשם החברות או רשם האגודות השיתופיות, לפי העניין, ביחס לשעבוד הקיים על זכויות המוסד המבקש ביחס למקרקעין.</w:t>
            </w:r>
          </w:p>
          <w:p w:rsidR="000936C3" w:rsidRPr="00B40643" w:rsidRDefault="000936C3" w:rsidP="000936C3">
            <w:pPr>
              <w:spacing w:line="360" w:lineRule="auto"/>
              <w:ind w:firstLine="0"/>
              <w:jc w:val="left"/>
              <w:rPr>
                <w:rFonts w:ascii="Arial" w:hAnsi="Arial" w:cs="David"/>
                <w:sz w:val="20"/>
                <w:szCs w:val="20"/>
                <w:rtl/>
              </w:rPr>
            </w:pPr>
          </w:p>
          <w:p w:rsidR="000936C3" w:rsidRPr="000A6399" w:rsidRDefault="000936C3" w:rsidP="000936C3">
            <w:pPr>
              <w:spacing w:line="360" w:lineRule="auto"/>
              <w:ind w:firstLine="0"/>
              <w:jc w:val="left"/>
              <w:rPr>
                <w:rFonts w:ascii="Arial" w:hAnsi="Arial" w:cs="David"/>
                <w:sz w:val="20"/>
                <w:szCs w:val="20"/>
                <w:rtl/>
              </w:rPr>
            </w:pPr>
            <w:r w:rsidRPr="00B40643">
              <w:rPr>
                <w:rFonts w:ascii="Arial" w:hAnsi="Arial" w:cs="David" w:hint="cs"/>
                <w:sz w:val="20"/>
                <w:szCs w:val="20"/>
                <w:rtl/>
              </w:rPr>
              <w:t xml:space="preserve">2. התחייבות המבקש מאומתת על ידי עורך דין מטעמו, לפיה הוא מתחייב להמציא אישור לוועדת התמיכות בדבר העדר שעבודים כאמור בטור ב' בפסקה (א) </w:t>
            </w:r>
            <w:r w:rsidRPr="00B40643">
              <w:rPr>
                <w:rFonts w:ascii="Arial" w:hAnsi="Arial" w:cs="David"/>
                <w:sz w:val="20"/>
                <w:szCs w:val="20"/>
                <w:rtl/>
              </w:rPr>
              <w:t>–</w:t>
            </w:r>
            <w:r w:rsidRPr="00B40643">
              <w:rPr>
                <w:rFonts w:ascii="Arial" w:hAnsi="Arial" w:cs="David" w:hint="cs"/>
                <w:sz w:val="20"/>
                <w:szCs w:val="20"/>
                <w:rtl/>
              </w:rPr>
              <w:t xml:space="preserve"> בתוך 75 ימים מהמועד שבו אישרה ועדת התמיכות את הבקשה לתמיכה.</w:t>
            </w:r>
          </w:p>
        </w:tc>
        <w:tc>
          <w:tcPr>
            <w:tcW w:w="2973" w:type="dxa"/>
            <w:shd w:val="clear" w:color="auto" w:fill="auto"/>
          </w:tcPr>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פלט רשם החברות או רשם האגודות השיתופיות, לפי העניין.</w:t>
            </w:r>
          </w:p>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2. התחייבות המבקש מאומתת על ידי עורך דין מטעמו לפיה הוא מתחייב להמציא</w:t>
            </w:r>
            <w:r w:rsidR="002B3AB8">
              <w:rPr>
                <w:rFonts w:ascii="Arial" w:hAnsi="Arial" w:cs="David" w:hint="cs"/>
                <w:sz w:val="20"/>
                <w:szCs w:val="20"/>
                <w:rtl/>
              </w:rPr>
              <w:t xml:space="preserve"> </w:t>
            </w:r>
            <w:r w:rsidRPr="00B37EDB">
              <w:rPr>
                <w:rFonts w:ascii="Arial" w:hAnsi="Arial" w:cs="David" w:hint="cs"/>
                <w:sz w:val="20"/>
                <w:szCs w:val="20"/>
                <w:rtl/>
              </w:rPr>
              <w:t>אישור לוועדת התמיכות בדבר העדר שעבודים כאמור בטור ג' בפסקה (א) וכן אישור זכויות עדכני ממנהל מקרקעי ישראל המתייחסים למקרקעין שבהם אמורה להתבצע הפעילות הנתמכת - בתוך 75 ימים מהמועד שבו אישרה וועדת התמיכות את הבקשה לתמיכה.</w:t>
            </w:r>
          </w:p>
          <w:p w:rsidR="000936C3" w:rsidRPr="000A6399" w:rsidDel="002010BF" w:rsidRDefault="000936C3" w:rsidP="000936C3">
            <w:pPr>
              <w:spacing w:line="360" w:lineRule="auto"/>
              <w:ind w:left="44"/>
              <w:jc w:val="left"/>
              <w:rPr>
                <w:rFonts w:ascii="Arial" w:hAnsi="Arial" w:cs="David"/>
                <w:sz w:val="20"/>
                <w:szCs w:val="20"/>
                <w:rtl/>
              </w:rPr>
            </w:pPr>
          </w:p>
        </w:tc>
        <w:tc>
          <w:tcPr>
            <w:tcW w:w="2973" w:type="dxa"/>
            <w:shd w:val="clear" w:color="auto" w:fill="auto"/>
          </w:tcPr>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ביחס למקרקעין;</w:t>
            </w:r>
          </w:p>
          <w:p w:rsidR="000936C3" w:rsidRPr="00B37EDB" w:rsidRDefault="000936C3" w:rsidP="007F5CA1">
            <w:pPr>
              <w:spacing w:line="360" w:lineRule="auto"/>
              <w:ind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2B3AB8">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0A6399" w:rsidDel="002010BF" w:rsidRDefault="000936C3" w:rsidP="000936C3">
            <w:pPr>
              <w:spacing w:line="360" w:lineRule="auto"/>
              <w:ind w:firstLine="44"/>
              <w:jc w:val="left"/>
              <w:rPr>
                <w:rFonts w:ascii="Arial" w:hAnsi="Arial" w:cs="David"/>
                <w:sz w:val="20"/>
                <w:szCs w:val="20"/>
                <w:rtl/>
              </w:rPr>
            </w:pPr>
            <w:r w:rsidRPr="00B37EDB">
              <w:rPr>
                <w:rFonts w:ascii="Arial" w:hAnsi="Arial" w:cs="David" w:hint="cs"/>
                <w:sz w:val="20"/>
                <w:szCs w:val="20"/>
                <w:rtl/>
              </w:rPr>
              <w:t>2. התחייבות המבקש מאומתת על ידי עורך דין מטעמו, לפיה הוא מתחייב להמציא</w:t>
            </w:r>
            <w:r w:rsidR="002B3AB8">
              <w:rPr>
                <w:rFonts w:ascii="Arial" w:hAnsi="Arial" w:cs="David" w:hint="cs"/>
                <w:sz w:val="20"/>
                <w:szCs w:val="20"/>
                <w:rtl/>
              </w:rPr>
              <w:t xml:space="preserve"> </w:t>
            </w:r>
            <w:r w:rsidRPr="00B37EDB">
              <w:rPr>
                <w:rFonts w:ascii="Arial" w:hAnsi="Arial" w:cs="David" w:hint="cs"/>
                <w:sz w:val="20"/>
                <w:szCs w:val="20"/>
                <w:rtl/>
              </w:rPr>
              <w:t>אישור לוועדת התמיכות בדבר העדר</w:t>
            </w:r>
            <w:r w:rsidR="002B3AB8">
              <w:rPr>
                <w:rFonts w:ascii="Arial" w:hAnsi="Arial" w:cs="David" w:hint="cs"/>
                <w:sz w:val="20"/>
                <w:szCs w:val="20"/>
                <w:rtl/>
              </w:rPr>
              <w:t xml:space="preserve"> </w:t>
            </w:r>
            <w:r w:rsidRPr="00B37EDB">
              <w:rPr>
                <w:rFonts w:ascii="Arial" w:hAnsi="Arial" w:cs="David" w:hint="cs"/>
                <w:sz w:val="20"/>
                <w:szCs w:val="20"/>
                <w:rtl/>
              </w:rPr>
              <w:t xml:space="preserve">שעבודים כאמור בטור ד' בפסקה (א) </w:t>
            </w:r>
            <w:r w:rsidRPr="00B37EDB">
              <w:rPr>
                <w:rFonts w:ascii="Arial" w:hAnsi="Arial" w:cs="David"/>
                <w:sz w:val="20"/>
                <w:szCs w:val="20"/>
                <w:rtl/>
              </w:rPr>
              <w:t>–</w:t>
            </w:r>
            <w:r w:rsidRPr="00B37EDB">
              <w:rPr>
                <w:rFonts w:ascii="Arial" w:hAnsi="Arial" w:cs="David" w:hint="cs"/>
                <w:sz w:val="20"/>
                <w:szCs w:val="20"/>
                <w:rtl/>
              </w:rPr>
              <w:t>בתוך 75 ימים מהמועד שבו אישרה וועדת התמיכות את הבקשה לתמיכה.</w:t>
            </w:r>
          </w:p>
        </w:tc>
        <w:tc>
          <w:tcPr>
            <w:tcW w:w="2974" w:type="dxa"/>
            <w:shd w:val="clear" w:color="auto" w:fill="auto"/>
          </w:tcPr>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(א) נסח רישום מקורי ועדכני כך שתאריך הוצאתו הוא עד עשרים ואחד ימים לכל היותר בטרם הגיש מוסד הציבור את הבקשה לתמיכה.</w:t>
            </w:r>
          </w:p>
          <w:p w:rsidR="000936C3" w:rsidRPr="00B37EDB" w:rsidRDefault="000936C3" w:rsidP="000936C3">
            <w:pPr>
              <w:spacing w:line="360" w:lineRule="auto"/>
              <w:ind w:firstLine="0"/>
              <w:jc w:val="left"/>
              <w:rPr>
                <w:rFonts w:ascii="Arial" w:hAnsi="Arial" w:cs="David"/>
                <w:sz w:val="20"/>
                <w:szCs w:val="20"/>
                <w:rtl/>
              </w:rPr>
            </w:pPr>
            <w:r w:rsidRPr="00B37EDB">
              <w:rPr>
                <w:rFonts w:ascii="Arial" w:hAnsi="Arial" w:cs="David" w:hint="cs"/>
                <w:sz w:val="20"/>
                <w:szCs w:val="20"/>
                <w:rtl/>
              </w:rPr>
              <w:t xml:space="preserve">(ב) אם המבקש בעל זכויות חכירה, יצורף גם אישור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w:t>
            </w:r>
          </w:p>
          <w:p w:rsidR="000936C3" w:rsidRPr="00B37EDB" w:rsidRDefault="000936C3" w:rsidP="007F5CA1">
            <w:pPr>
              <w:spacing w:line="360" w:lineRule="auto"/>
              <w:ind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0A6399" w:rsidDel="00565CD9" w:rsidRDefault="000936C3" w:rsidP="000936C3">
            <w:pPr>
              <w:spacing w:line="360" w:lineRule="auto"/>
              <w:ind w:left="44"/>
              <w:jc w:val="left"/>
              <w:rPr>
                <w:rFonts w:ascii="Arial" w:hAnsi="Arial" w:cs="David"/>
                <w:sz w:val="20"/>
                <w:szCs w:val="20"/>
                <w:rtl/>
              </w:rPr>
            </w:pPr>
            <w:r w:rsidRPr="00B37EDB">
              <w:rPr>
                <w:rFonts w:ascii="Arial" w:hAnsi="Arial" w:cs="David" w:hint="cs"/>
                <w:sz w:val="20"/>
                <w:szCs w:val="20"/>
                <w:rtl/>
              </w:rPr>
              <w:t>2. התחייבות המבקש מאומתת על ידי עורך דין מטעמו, לפיה הוא מתחייב להמציא אישור לוועדת התמיכות בדבר העדר</w:t>
            </w:r>
            <w:r w:rsidR="002B3AB8">
              <w:rPr>
                <w:rFonts w:ascii="Arial" w:hAnsi="Arial" w:cs="David" w:hint="cs"/>
                <w:sz w:val="20"/>
                <w:szCs w:val="20"/>
                <w:rtl/>
              </w:rPr>
              <w:t xml:space="preserve"> </w:t>
            </w:r>
            <w:r w:rsidRPr="00B37EDB">
              <w:rPr>
                <w:rFonts w:ascii="Arial" w:hAnsi="Arial" w:cs="David" w:hint="cs"/>
                <w:sz w:val="20"/>
                <w:szCs w:val="20"/>
                <w:rtl/>
              </w:rPr>
              <w:t xml:space="preserve">שעבודים כאמור בטור ה' בפסקה (א) </w:t>
            </w:r>
            <w:r w:rsidRPr="00B37EDB">
              <w:rPr>
                <w:rFonts w:ascii="Arial" w:hAnsi="Arial" w:cs="David"/>
                <w:sz w:val="20"/>
                <w:szCs w:val="20"/>
                <w:rtl/>
              </w:rPr>
              <w:t>–</w:t>
            </w:r>
            <w:r w:rsidRPr="00B37EDB">
              <w:rPr>
                <w:rFonts w:ascii="Arial" w:hAnsi="Arial" w:cs="David" w:hint="cs"/>
                <w:sz w:val="20"/>
                <w:szCs w:val="20"/>
                <w:rtl/>
              </w:rPr>
              <w:t xml:space="preserve"> בתוך 75 ימים מהמועד</w:t>
            </w:r>
            <w:r w:rsidR="002B3AB8">
              <w:rPr>
                <w:rFonts w:ascii="Arial" w:hAnsi="Arial" w:cs="David" w:hint="cs"/>
                <w:sz w:val="20"/>
                <w:szCs w:val="20"/>
                <w:rtl/>
              </w:rPr>
              <w:t xml:space="preserve"> </w:t>
            </w:r>
            <w:r w:rsidRPr="00B37EDB">
              <w:rPr>
                <w:rFonts w:ascii="Arial" w:hAnsi="Arial" w:cs="David" w:hint="cs"/>
                <w:sz w:val="20"/>
                <w:szCs w:val="20"/>
                <w:rtl/>
              </w:rPr>
              <w:t>שבו אישרה וועדת התמיכות את הבקשה לתמיכה.</w:t>
            </w:r>
          </w:p>
        </w:tc>
      </w:tr>
      <w:tr w:rsidR="000936C3" w:rsidRPr="000A6399" w:rsidTr="000936C3">
        <w:trPr>
          <w:trHeight w:val="2701"/>
        </w:trPr>
        <w:tc>
          <w:tcPr>
            <w:tcW w:w="968" w:type="dxa"/>
            <w:shd w:val="clear" w:color="auto" w:fill="auto"/>
          </w:tcPr>
          <w:p w:rsidR="000936C3" w:rsidRPr="000A6399" w:rsidRDefault="000936C3" w:rsidP="000936C3">
            <w:pPr>
              <w:spacing w:line="360" w:lineRule="auto"/>
              <w:jc w:val="left"/>
              <w:rPr>
                <w:rFonts w:ascii="Arial" w:hAnsi="Arial" w:cs="David"/>
                <w:b/>
                <w:bCs/>
                <w:sz w:val="20"/>
                <w:szCs w:val="20"/>
                <w:rtl/>
              </w:rPr>
            </w:pPr>
          </w:p>
        </w:tc>
        <w:tc>
          <w:tcPr>
            <w:tcW w:w="1701" w:type="dxa"/>
            <w:shd w:val="clear" w:color="auto" w:fill="auto"/>
          </w:tcPr>
          <w:p w:rsidR="000936C3" w:rsidRPr="000A6399" w:rsidRDefault="000936C3" w:rsidP="000936C3">
            <w:pPr>
              <w:spacing w:line="360" w:lineRule="auto"/>
              <w:ind w:firstLine="0"/>
              <w:jc w:val="left"/>
              <w:rPr>
                <w:rFonts w:ascii="Arial" w:hAnsi="Arial" w:cs="David"/>
                <w:b/>
                <w:bCs/>
                <w:sz w:val="20"/>
                <w:szCs w:val="20"/>
                <w:rtl/>
              </w:rPr>
            </w:pPr>
            <w:r w:rsidRPr="00B37EDB">
              <w:rPr>
                <w:rFonts w:ascii="Arial" w:hAnsi="Arial" w:cs="David" w:hint="cs"/>
                <w:b/>
                <w:bCs/>
                <w:sz w:val="20"/>
                <w:szCs w:val="20"/>
                <w:rtl/>
              </w:rPr>
              <w:t>(ב1) התחייבות לרשום על המקרקעין שעבוד ראשון לטובת המדינה בגובה התמיכה לפחות לתקופה שלא תפחת מ-20 שנים.</w:t>
            </w:r>
            <w:r w:rsidRPr="00B37EDB" w:rsidDel="00B40643">
              <w:rPr>
                <w:rFonts w:ascii="Arial" w:hAnsi="Arial" w:cs="David" w:hint="cs"/>
                <w:b/>
                <w:bCs/>
                <w:sz w:val="20"/>
                <w:szCs w:val="20"/>
                <w:rtl/>
              </w:rPr>
              <w:t xml:space="preserve"> </w:t>
            </w: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(א) נסח רישום מקורי ועדכני כך שתאריך הוצאתו הוא עד עשרים ואחד ימים</w:t>
            </w:r>
            <w:r w:rsidR="002B3AB8">
              <w:rPr>
                <w:rFonts w:ascii="Arial" w:hAnsi="Arial" w:cs="David" w:hint="cs"/>
                <w:sz w:val="20"/>
                <w:szCs w:val="20"/>
                <w:rtl/>
              </w:rPr>
              <w:t xml:space="preserve"> </w:t>
            </w:r>
            <w:r w:rsidRPr="00B37EDB">
              <w:rPr>
                <w:rFonts w:ascii="Arial" w:hAnsi="Arial" w:cs="David" w:hint="cs"/>
                <w:sz w:val="20"/>
                <w:szCs w:val="20"/>
                <w:rtl/>
              </w:rPr>
              <w:t>לכל היותר בטרם הגיש מוסד הציבור את</w:t>
            </w:r>
            <w:r w:rsidR="002B3AB8">
              <w:rPr>
                <w:rFonts w:ascii="Arial" w:hAnsi="Arial" w:cs="David" w:hint="cs"/>
                <w:sz w:val="20"/>
                <w:szCs w:val="20"/>
                <w:rtl/>
              </w:rPr>
              <w:t xml:space="preserve"> </w:t>
            </w:r>
            <w:r w:rsidRPr="00B37EDB">
              <w:rPr>
                <w:rFonts w:ascii="Arial" w:hAnsi="Arial" w:cs="David" w:hint="cs"/>
                <w:sz w:val="20"/>
                <w:szCs w:val="20"/>
                <w:rtl/>
              </w:rPr>
              <w:t>הבקשה לתמיכה;</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 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 ביחס לשעבוד הקיים על זכויות המוסד המבקש ביחס למקרקעין.</w:t>
            </w:r>
          </w:p>
          <w:p w:rsidR="000936C3" w:rsidRPr="000A6399" w:rsidRDefault="000936C3" w:rsidP="000936C3">
            <w:pPr>
              <w:spacing w:line="360" w:lineRule="auto"/>
              <w:ind w:left="44"/>
              <w:jc w:val="left"/>
              <w:rPr>
                <w:rFonts w:ascii="Arial" w:hAnsi="Arial" w:cs="David"/>
                <w:sz w:val="20"/>
                <w:szCs w:val="20"/>
                <w:rtl/>
              </w:rPr>
            </w:pPr>
            <w:r w:rsidRPr="00B37EDB">
              <w:rPr>
                <w:rFonts w:ascii="Arial" w:hAnsi="Arial" w:cs="David" w:hint="cs"/>
                <w:sz w:val="20"/>
                <w:szCs w:val="20"/>
                <w:rtl/>
              </w:rPr>
              <w:t xml:space="preserve">2. התחייבות המבקש מאומתת על ידי עורך דין מטעמו, לפיה הוא מתחייב להמציא אישור לוועדת התמיכות בדבר רישום שעבוד ראשון לטובת המדינה </w:t>
            </w:r>
            <w:r w:rsidRPr="00B37EDB">
              <w:rPr>
                <w:rFonts w:ascii="Arial" w:hAnsi="Arial" w:cs="David"/>
                <w:sz w:val="20"/>
                <w:szCs w:val="20"/>
                <w:rtl/>
              </w:rPr>
              <w:t>–</w:t>
            </w:r>
            <w:r w:rsidRPr="00B37EDB">
              <w:rPr>
                <w:rFonts w:ascii="Arial" w:hAnsi="Arial" w:cs="David" w:hint="cs"/>
                <w:sz w:val="20"/>
                <w:szCs w:val="20"/>
                <w:rtl/>
              </w:rPr>
              <w:t xml:space="preserve"> בתוך 75 ימים מהמועד שבו אישרה ועדת התמיכות את הבקשה לתמיכה.</w:t>
            </w: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2. התחייבות המבקש מאומתת על ידי עורך דין מטעמו לפיה הוא מתחייב להמציא</w:t>
            </w:r>
            <w:r w:rsidR="002B3AB8">
              <w:rPr>
                <w:rFonts w:ascii="Arial" w:hAnsi="Arial" w:cs="David" w:hint="cs"/>
                <w:sz w:val="20"/>
                <w:szCs w:val="20"/>
                <w:rtl/>
              </w:rPr>
              <w:t xml:space="preserve"> </w:t>
            </w:r>
            <w:r w:rsidRPr="00B37EDB">
              <w:rPr>
                <w:rFonts w:ascii="Arial" w:hAnsi="Arial" w:cs="David" w:hint="cs"/>
                <w:sz w:val="20"/>
                <w:szCs w:val="20"/>
                <w:rtl/>
              </w:rPr>
              <w:t>אישור לוועדת התמיכות בדבר רישום שעבוד ראשון לטובת המדינה וכן אישור זכויות עדכני ממנהל מקרקעי ישראל ביחס למקרקעין שבהם אמורה להתבצע הפעילות הנתמכת - בתוך 75 ימים מהמועד שבו אישרה וועדת התמיכות את הבקשה לתמיכה.</w:t>
            </w:r>
          </w:p>
          <w:p w:rsidR="000936C3" w:rsidRPr="000A6399" w:rsidRDefault="000936C3" w:rsidP="000936C3">
            <w:pPr>
              <w:spacing w:line="360" w:lineRule="auto"/>
              <w:ind w:left="44" w:firstLine="0"/>
              <w:jc w:val="left"/>
              <w:rPr>
                <w:rFonts w:ascii="Arial" w:hAnsi="Arial" w:cs="David"/>
                <w:sz w:val="20"/>
                <w:szCs w:val="20"/>
                <w:rtl/>
              </w:rPr>
            </w:pP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2. התחייבות המבקש מאומתת על ידי עורך דין מטעמו, לפיה הוא מתחייב להמציא</w:t>
            </w:r>
            <w:r w:rsidR="002B3AB8">
              <w:rPr>
                <w:rFonts w:ascii="Arial" w:hAnsi="Arial" w:cs="David" w:hint="cs"/>
                <w:sz w:val="20"/>
                <w:szCs w:val="20"/>
                <w:rtl/>
              </w:rPr>
              <w:t xml:space="preserve"> </w:t>
            </w:r>
            <w:r w:rsidRPr="00B37EDB">
              <w:rPr>
                <w:rFonts w:ascii="Arial" w:hAnsi="Arial" w:cs="David" w:hint="cs"/>
                <w:sz w:val="20"/>
                <w:szCs w:val="20"/>
                <w:rtl/>
              </w:rPr>
              <w:t xml:space="preserve">אישור לוועדת התמיכות בדבר רישום שעבוד ראשון לטובת המדינה </w:t>
            </w:r>
            <w:r w:rsidRPr="00B37EDB">
              <w:rPr>
                <w:rFonts w:ascii="Arial" w:hAnsi="Arial" w:cs="David"/>
                <w:sz w:val="20"/>
                <w:szCs w:val="20"/>
                <w:rtl/>
              </w:rPr>
              <w:t>–</w:t>
            </w:r>
            <w:r w:rsidRPr="00B37EDB">
              <w:rPr>
                <w:rFonts w:ascii="Arial" w:hAnsi="Arial" w:cs="David" w:hint="cs"/>
                <w:sz w:val="20"/>
                <w:szCs w:val="20"/>
                <w:rtl/>
              </w:rPr>
              <w:t xml:space="preserve"> בתוך 75 ימים מהמועד שבו אישרה וועדת התמיכות את הבקשה לתמיכה. </w:t>
            </w:r>
          </w:p>
          <w:p w:rsidR="000936C3" w:rsidRPr="000A6399" w:rsidRDefault="000936C3" w:rsidP="000936C3">
            <w:pPr>
              <w:spacing w:line="360" w:lineRule="auto"/>
              <w:ind w:left="44"/>
              <w:jc w:val="left"/>
              <w:rPr>
                <w:rFonts w:ascii="Arial" w:hAnsi="Arial" w:cs="David"/>
                <w:sz w:val="20"/>
                <w:szCs w:val="20"/>
                <w:rtl/>
              </w:rPr>
            </w:pPr>
          </w:p>
        </w:tc>
        <w:tc>
          <w:tcPr>
            <w:tcW w:w="2974"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1.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(א) נסח רישום מקורי ועדכני כך שתאריך הוצאתו הוא עד עשרים ואחד ימים לכל היותר בטרם הגיש מוסד הציבור את הבקשה לתמיכה;</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(ב) אם המבקש בעל זכויות חכירה יצורף גם 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2. התחייבות המבקש מאומתת על ידי עורך דין מטעמו, לפיה הוא מתחייב להמציא אישור לוועדת התמיכות בדבר רישום שעבוד ראשון לטובת המדינה </w:t>
            </w:r>
            <w:r w:rsidRPr="00B37EDB">
              <w:rPr>
                <w:rFonts w:ascii="Arial" w:hAnsi="Arial" w:cs="David"/>
                <w:sz w:val="20"/>
                <w:szCs w:val="20"/>
                <w:rtl/>
              </w:rPr>
              <w:t>–</w:t>
            </w:r>
            <w:r w:rsidRPr="00B37EDB">
              <w:rPr>
                <w:rFonts w:ascii="Arial" w:hAnsi="Arial" w:cs="David" w:hint="cs"/>
                <w:sz w:val="20"/>
                <w:szCs w:val="20"/>
                <w:rtl/>
              </w:rPr>
              <w:t xml:space="preserve"> בתוך 75 ימים מהמועד</w:t>
            </w:r>
            <w:r w:rsidR="002B3AB8">
              <w:rPr>
                <w:rFonts w:ascii="Arial" w:hAnsi="Arial" w:cs="David" w:hint="cs"/>
                <w:sz w:val="20"/>
                <w:szCs w:val="20"/>
                <w:rtl/>
              </w:rPr>
              <w:t xml:space="preserve"> </w:t>
            </w:r>
            <w:r w:rsidRPr="00B37EDB">
              <w:rPr>
                <w:rFonts w:ascii="Arial" w:hAnsi="Arial" w:cs="David" w:hint="cs"/>
                <w:sz w:val="20"/>
                <w:szCs w:val="20"/>
                <w:rtl/>
              </w:rPr>
              <w:t>שבו אישרה וועדת התמיכות את הבקשה לתמיכה.</w:t>
            </w:r>
          </w:p>
          <w:p w:rsidR="000936C3" w:rsidRPr="000A6399" w:rsidRDefault="000936C3" w:rsidP="000936C3">
            <w:pPr>
              <w:spacing w:line="360" w:lineRule="auto"/>
              <w:ind w:left="44"/>
              <w:jc w:val="left"/>
              <w:rPr>
                <w:rFonts w:ascii="Arial" w:hAnsi="Arial" w:cs="David"/>
                <w:sz w:val="20"/>
                <w:szCs w:val="20"/>
                <w:rtl/>
              </w:rPr>
            </w:pPr>
          </w:p>
        </w:tc>
      </w:tr>
      <w:tr w:rsidR="000936C3" w:rsidRPr="000A6399" w:rsidTr="000936C3">
        <w:trPr>
          <w:trHeight w:val="2701"/>
        </w:trPr>
        <w:tc>
          <w:tcPr>
            <w:tcW w:w="968" w:type="dxa"/>
            <w:shd w:val="clear" w:color="auto" w:fill="auto"/>
          </w:tcPr>
          <w:p w:rsidR="000936C3" w:rsidRPr="000A6399" w:rsidRDefault="000936C3" w:rsidP="000936C3">
            <w:pPr>
              <w:spacing w:line="360" w:lineRule="auto"/>
              <w:jc w:val="left"/>
              <w:rPr>
                <w:rFonts w:ascii="Arial" w:hAnsi="Arial" w:cs="David"/>
                <w:b/>
                <w:bCs/>
                <w:sz w:val="20"/>
                <w:szCs w:val="20"/>
                <w:rtl/>
              </w:rPr>
            </w:pPr>
          </w:p>
        </w:tc>
        <w:tc>
          <w:tcPr>
            <w:tcW w:w="1701" w:type="dxa"/>
            <w:shd w:val="clear" w:color="auto" w:fill="auto"/>
          </w:tcPr>
          <w:p w:rsidR="000936C3" w:rsidRPr="00B37EDB" w:rsidRDefault="000936C3" w:rsidP="000936C3">
            <w:pPr>
              <w:spacing w:line="360" w:lineRule="auto"/>
              <w:ind w:firstLine="0"/>
              <w:jc w:val="left"/>
              <w:rPr>
                <w:rFonts w:ascii="Arial" w:hAnsi="Arial" w:cs="David"/>
                <w:b/>
                <w:bCs/>
                <w:sz w:val="20"/>
                <w:szCs w:val="20"/>
                <w:rtl/>
              </w:rPr>
            </w:pPr>
            <w:r w:rsidRPr="00B37EDB">
              <w:rPr>
                <w:rFonts w:ascii="Arial" w:hAnsi="Arial" w:cs="David" w:hint="cs"/>
                <w:b/>
                <w:bCs/>
                <w:sz w:val="20"/>
                <w:szCs w:val="20"/>
                <w:rtl/>
              </w:rPr>
              <w:t>(ג) מוסד ציבור שאינו יכול להמציא אישורים כמפורט בפסקאות (א) ו- (ב) ומבקש להפנות בקשתו לבחינת וועדת שעבודים</w:t>
            </w: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1. על המבקש לציין בכתב בבקשתו כי הוא מבקש להפנות בקשתו לבחינת ועדת שעבודים.</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2.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(א) נסח רישום מקורי ועדכני כך שתאריך הוצאתו הוא עד עשרים ואחד ימים לכל היותר בטרם הגיש מוסד הציבור את</w:t>
            </w:r>
            <w:r w:rsidR="002B3AB8">
              <w:rPr>
                <w:rFonts w:ascii="Arial" w:hAnsi="Arial" w:cs="David" w:hint="cs"/>
                <w:sz w:val="20"/>
                <w:szCs w:val="20"/>
                <w:rtl/>
              </w:rPr>
              <w:t xml:space="preserve"> </w:t>
            </w:r>
            <w:r w:rsidRPr="00B37EDB">
              <w:rPr>
                <w:rFonts w:ascii="Arial" w:hAnsi="Arial" w:cs="David" w:hint="cs"/>
                <w:sz w:val="20"/>
                <w:szCs w:val="20"/>
                <w:rtl/>
              </w:rPr>
              <w:t>הבקשה לתמיכה;</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(ב) אם המבקש בעל זכויות חכירה יצורף גם אישור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r w:rsidR="002B3AB8">
              <w:rPr>
                <w:rFonts w:ascii="Arial" w:hAnsi="Arial" w:cs="David" w:hint="cs"/>
                <w:sz w:val="20"/>
                <w:szCs w:val="20"/>
                <w:rtl/>
              </w:rPr>
              <w:t xml:space="preserve"> </w:t>
            </w:r>
            <w:r w:rsidRPr="00B37EDB">
              <w:rPr>
                <w:rFonts w:ascii="Arial" w:hAnsi="Arial" w:cs="David" w:hint="cs"/>
                <w:sz w:val="20"/>
                <w:szCs w:val="20"/>
                <w:rtl/>
              </w:rPr>
              <w:t>ביחס</w:t>
            </w:r>
            <w:r w:rsidR="002B3AB8">
              <w:rPr>
                <w:rFonts w:ascii="Arial" w:hAnsi="Arial" w:cs="David" w:hint="cs"/>
                <w:sz w:val="20"/>
                <w:szCs w:val="20"/>
                <w:rtl/>
              </w:rPr>
              <w:t xml:space="preserve"> </w:t>
            </w:r>
            <w:r w:rsidRPr="00B37EDB">
              <w:rPr>
                <w:rFonts w:ascii="Arial" w:hAnsi="Arial" w:cs="David" w:hint="cs"/>
                <w:sz w:val="20"/>
                <w:szCs w:val="20"/>
                <w:rtl/>
              </w:rPr>
              <w:t>לשעבוד הקיים על זכויות המוסד ביחס למקרקעין.</w:t>
            </w:r>
          </w:p>
          <w:p w:rsidR="000936C3" w:rsidRPr="00B37EDB" w:rsidRDefault="000936C3" w:rsidP="00006CC1">
            <w:pPr>
              <w:numPr>
                <w:ilvl w:val="0"/>
                <w:numId w:val="51"/>
              </w:numPr>
              <w:spacing w:line="360" w:lineRule="auto"/>
              <w:jc w:val="left"/>
              <w:rPr>
                <w:rFonts w:ascii="Arial" w:hAnsi="Arial" w:cs="David"/>
                <w:sz w:val="20"/>
                <w:szCs w:val="20"/>
                <w:rtl/>
              </w:rPr>
            </w:pPr>
            <w:r w:rsidRPr="00B37EDB">
              <w:rPr>
                <w:rFonts w:ascii="Arial" w:hAnsi="Arial" w:cs="David" w:hint="cs"/>
                <w:sz w:val="20"/>
                <w:szCs w:val="20"/>
                <w:rtl/>
              </w:rPr>
              <w:t>בבקשה</w:t>
            </w:r>
            <w:r w:rsidR="002B3AB8">
              <w:rPr>
                <w:rFonts w:ascii="Arial" w:hAnsi="Arial" w:cs="David" w:hint="cs"/>
                <w:sz w:val="20"/>
                <w:szCs w:val="20"/>
                <w:rtl/>
              </w:rPr>
              <w:t xml:space="preserve"> </w:t>
            </w:r>
            <w:r w:rsidRPr="00B37EDB">
              <w:rPr>
                <w:rFonts w:ascii="Arial" w:hAnsi="Arial" w:cs="David" w:hint="cs"/>
                <w:sz w:val="20"/>
                <w:szCs w:val="20"/>
                <w:rtl/>
              </w:rPr>
              <w:t xml:space="preserve">לשעבוד קרקע חלופית </w:t>
            </w:r>
            <w:r w:rsidRPr="00B37EDB">
              <w:rPr>
                <w:rFonts w:ascii="Arial" w:hAnsi="Arial" w:cs="David"/>
                <w:sz w:val="20"/>
                <w:szCs w:val="20"/>
                <w:rtl/>
              </w:rPr>
              <w:t>–</w:t>
            </w:r>
            <w:r w:rsidRPr="00B37EDB">
              <w:rPr>
                <w:rFonts w:ascii="Arial" w:hAnsi="Arial" w:cs="David" w:hint="cs"/>
                <w:sz w:val="20"/>
                <w:szCs w:val="20"/>
                <w:rtl/>
              </w:rPr>
              <w:t xml:space="preserve"> המסמכים המפורטים בפסקה</w:t>
            </w:r>
            <w:r w:rsidR="002B3AB8">
              <w:rPr>
                <w:rFonts w:ascii="Arial" w:hAnsi="Arial" w:cs="David" w:hint="cs"/>
                <w:sz w:val="20"/>
                <w:szCs w:val="20"/>
                <w:rtl/>
              </w:rPr>
              <w:t xml:space="preserve"> </w:t>
            </w:r>
            <w:r w:rsidRPr="00B37EDB">
              <w:rPr>
                <w:rFonts w:ascii="Arial" w:hAnsi="Arial" w:cs="David" w:hint="cs"/>
                <w:sz w:val="20"/>
                <w:szCs w:val="20"/>
                <w:rtl/>
              </w:rPr>
              <w:t>(א), לגבי הקרקע החלופית.</w:t>
            </w:r>
          </w:p>
          <w:p w:rsidR="000936C3" w:rsidRPr="000A6399" w:rsidDel="00B40643" w:rsidRDefault="000936C3" w:rsidP="000936C3">
            <w:pPr>
              <w:spacing w:line="360" w:lineRule="auto"/>
              <w:ind w:left="44" w:firstLine="0"/>
              <w:jc w:val="left"/>
              <w:rPr>
                <w:rFonts w:ascii="Arial" w:hAnsi="Arial" w:cs="David"/>
                <w:sz w:val="20"/>
                <w:szCs w:val="20"/>
                <w:rtl/>
              </w:rPr>
            </w:pP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1. על המבקש לציין בכתב בבקשתו כי הוא מבקש להפנות בקשתו לבחינת ועדת שעבודים.</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2.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B37EDB" w:rsidRDefault="000936C3" w:rsidP="00006CC1">
            <w:pPr>
              <w:numPr>
                <w:ilvl w:val="0"/>
                <w:numId w:val="52"/>
              </w:numPr>
              <w:spacing w:line="360" w:lineRule="auto"/>
              <w:jc w:val="left"/>
              <w:rPr>
                <w:rFonts w:ascii="Arial" w:hAnsi="Arial" w:cs="David"/>
                <w:sz w:val="20"/>
                <w:szCs w:val="20"/>
                <w:rtl/>
              </w:rPr>
            </w:pPr>
            <w:r w:rsidRPr="00B37EDB">
              <w:rPr>
                <w:rFonts w:ascii="Arial" w:hAnsi="Arial" w:cs="David" w:hint="cs"/>
                <w:sz w:val="20"/>
                <w:szCs w:val="20"/>
                <w:rtl/>
              </w:rPr>
              <w:t xml:space="preserve">בבקשה לשעבוד קרקע חלופית </w:t>
            </w:r>
            <w:r w:rsidRPr="00B37EDB">
              <w:rPr>
                <w:rFonts w:ascii="Arial" w:hAnsi="Arial" w:cs="David"/>
                <w:sz w:val="20"/>
                <w:szCs w:val="20"/>
                <w:rtl/>
              </w:rPr>
              <w:t>–</w:t>
            </w:r>
            <w:r w:rsidRPr="00B37EDB">
              <w:rPr>
                <w:rFonts w:ascii="Arial" w:hAnsi="Arial" w:cs="David" w:hint="cs"/>
                <w:sz w:val="20"/>
                <w:szCs w:val="20"/>
                <w:rtl/>
              </w:rPr>
              <w:t xml:space="preserve"> המסמכים המפורטים בפסקה (א), לגבי הקרקע החלופית</w:t>
            </w:r>
          </w:p>
          <w:p w:rsidR="000936C3" w:rsidRPr="000A6399" w:rsidDel="00B40643" w:rsidRDefault="000936C3" w:rsidP="000936C3">
            <w:pPr>
              <w:spacing w:line="360" w:lineRule="auto"/>
              <w:ind w:left="44" w:firstLine="0"/>
              <w:jc w:val="left"/>
              <w:rPr>
                <w:rFonts w:ascii="Arial" w:hAnsi="Arial" w:cs="David"/>
                <w:sz w:val="20"/>
                <w:szCs w:val="20"/>
                <w:rtl/>
              </w:rPr>
            </w:pPr>
          </w:p>
        </w:tc>
        <w:tc>
          <w:tcPr>
            <w:tcW w:w="2973"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1. על המבקש לציין בכתב בבקשתו כי הוא מבקש להפנות בקשתו לבחינת ועדת התמיכות.</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2.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 </w:t>
            </w:r>
          </w:p>
          <w:p w:rsidR="000936C3" w:rsidRPr="000A6399" w:rsidDel="00B40643"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3. בבקשה לשעבוד קרקע חלופית </w:t>
            </w:r>
            <w:r w:rsidRPr="00B37EDB">
              <w:rPr>
                <w:rFonts w:ascii="Arial" w:hAnsi="Arial" w:cs="David"/>
                <w:sz w:val="20"/>
                <w:szCs w:val="20"/>
                <w:rtl/>
              </w:rPr>
              <w:t>–</w:t>
            </w:r>
            <w:r w:rsidRPr="00B37EDB">
              <w:rPr>
                <w:rFonts w:ascii="Arial" w:hAnsi="Arial" w:cs="David" w:hint="cs"/>
                <w:sz w:val="20"/>
                <w:szCs w:val="20"/>
                <w:rtl/>
              </w:rPr>
              <w:t xml:space="preserve"> המסמכים המפורטים בפסקה (א), לגבי הקרקע החלופית</w:t>
            </w:r>
          </w:p>
        </w:tc>
        <w:tc>
          <w:tcPr>
            <w:tcW w:w="2974" w:type="dxa"/>
            <w:shd w:val="clear" w:color="auto" w:fill="auto"/>
          </w:tcPr>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1. על המבקש לציין בכתב בבקשתו כי הוא מבקש להפנות בקשתו לבחינת ועדת שעבודים בחשב הכללי.</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2. פירוט בדבר השעבודים הקיימים ביחס למקרקעין: </w:t>
            </w:r>
          </w:p>
          <w:p w:rsidR="000936C3" w:rsidRPr="00B37EDB"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(א) נסח רישום מקורי ועדכני כך שתאריך הוצאתו הוא עד עשרים ואחד ימים לכל היותר בטרם הגיש מוסד הציבור את הבקשה לתמיכה;</w:t>
            </w:r>
          </w:p>
          <w:p w:rsidR="000936C3" w:rsidRPr="00B37EDB" w:rsidRDefault="000936C3" w:rsidP="007F5CA1">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(ב) אם המבקש בעל זכויות חכירה יצורף גם פלט רשם </w:t>
            </w:r>
            <w:proofErr w:type="spellStart"/>
            <w:r w:rsidRPr="00B37EDB">
              <w:rPr>
                <w:rFonts w:ascii="Arial" w:hAnsi="Arial" w:cs="David" w:hint="cs"/>
                <w:sz w:val="20"/>
                <w:szCs w:val="20"/>
                <w:rtl/>
              </w:rPr>
              <w:t>המשכונות</w:t>
            </w:r>
            <w:proofErr w:type="spellEnd"/>
            <w:r w:rsidRPr="00B37EDB">
              <w:rPr>
                <w:rFonts w:ascii="Arial" w:hAnsi="Arial" w:cs="David" w:hint="cs"/>
                <w:sz w:val="20"/>
                <w:szCs w:val="20"/>
                <w:rtl/>
              </w:rPr>
              <w:t xml:space="preserve"> על זכויות המוסד ביחס למקרקעין. ביחס ל</w:t>
            </w:r>
            <w:r w:rsidR="007F5CA1">
              <w:rPr>
                <w:rFonts w:ascii="Arial" w:hAnsi="Arial" w:cs="David" w:hint="cs"/>
                <w:sz w:val="20"/>
                <w:szCs w:val="20"/>
                <w:rtl/>
              </w:rPr>
              <w:t xml:space="preserve">מוסד מבקש שהוא חברה </w:t>
            </w:r>
            <w:r w:rsidRPr="00B37EDB">
              <w:rPr>
                <w:rFonts w:ascii="Arial" w:hAnsi="Arial" w:cs="David"/>
                <w:sz w:val="20"/>
                <w:szCs w:val="20"/>
                <w:rtl/>
              </w:rPr>
              <w:t>–</w:t>
            </w:r>
            <w:r w:rsidRPr="00B37EDB">
              <w:rPr>
                <w:rFonts w:ascii="Arial" w:hAnsi="Arial" w:cs="David" w:hint="cs"/>
                <w:sz w:val="20"/>
                <w:szCs w:val="20"/>
                <w:rtl/>
              </w:rPr>
              <w:t xml:space="preserve"> יצורף גם אישור רשם החברות או רשם האגודות השיתופיות, לפי העניין.</w:t>
            </w:r>
          </w:p>
          <w:p w:rsidR="000936C3" w:rsidRPr="000A6399" w:rsidDel="00B40643" w:rsidRDefault="000936C3" w:rsidP="000936C3">
            <w:pPr>
              <w:spacing w:line="360" w:lineRule="auto"/>
              <w:ind w:left="44" w:firstLine="0"/>
              <w:jc w:val="left"/>
              <w:rPr>
                <w:rFonts w:ascii="Arial" w:hAnsi="Arial" w:cs="David"/>
                <w:sz w:val="20"/>
                <w:szCs w:val="20"/>
                <w:rtl/>
              </w:rPr>
            </w:pPr>
            <w:r w:rsidRPr="00B37EDB">
              <w:rPr>
                <w:rFonts w:ascii="Arial" w:hAnsi="Arial" w:cs="David" w:hint="cs"/>
                <w:sz w:val="20"/>
                <w:szCs w:val="20"/>
                <w:rtl/>
              </w:rPr>
              <w:t xml:space="preserve">3. בבקשה לשעבוד קרקע חלופית </w:t>
            </w:r>
            <w:r w:rsidRPr="00B37EDB">
              <w:rPr>
                <w:rFonts w:ascii="Arial" w:hAnsi="Arial" w:cs="David"/>
                <w:sz w:val="20"/>
                <w:szCs w:val="20"/>
                <w:rtl/>
              </w:rPr>
              <w:t>–</w:t>
            </w:r>
            <w:r w:rsidRPr="00B37EDB">
              <w:rPr>
                <w:rFonts w:ascii="Arial" w:hAnsi="Arial" w:cs="David" w:hint="cs"/>
                <w:sz w:val="20"/>
                <w:szCs w:val="20"/>
                <w:rtl/>
              </w:rPr>
              <w:t xml:space="preserve"> המסמכים בפסקה (א), לגבי הקרקע החלופית"</w:t>
            </w:r>
          </w:p>
        </w:tc>
      </w:tr>
      <w:tr w:rsidR="000936C3" w:rsidRPr="000A6399" w:rsidTr="000936C3">
        <w:tc>
          <w:tcPr>
            <w:tcW w:w="968" w:type="dxa"/>
            <w:shd w:val="clear" w:color="auto" w:fill="auto"/>
          </w:tcPr>
          <w:p w:rsidR="000936C3" w:rsidRPr="000A6399" w:rsidRDefault="000936C3" w:rsidP="000936C3">
            <w:pPr>
              <w:spacing w:line="360" w:lineRule="auto"/>
              <w:ind w:left="44"/>
              <w:jc w:val="left"/>
              <w:rPr>
                <w:rFonts w:ascii="Arial" w:hAnsi="Arial" w:cs="David"/>
                <w:sz w:val="20"/>
                <w:szCs w:val="20"/>
                <w:rtl/>
              </w:rPr>
            </w:pPr>
            <w:r w:rsidRPr="000A6399">
              <w:rPr>
                <w:rFonts w:ascii="Arial" w:hAnsi="Arial" w:cs="David" w:hint="cs"/>
                <w:sz w:val="20"/>
                <w:szCs w:val="20"/>
                <w:rtl/>
              </w:rPr>
              <w:t>3</w:t>
            </w:r>
          </w:p>
        </w:tc>
        <w:tc>
          <w:tcPr>
            <w:tcW w:w="1701"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 xml:space="preserve">(א) בטוחה הנדרשת לצורך הבטחת התחייבותו של מוסד הציבור </w:t>
            </w:r>
            <w:r w:rsidRPr="000A6399">
              <w:rPr>
                <w:rFonts w:ascii="Arial" w:hAnsi="Arial" w:cs="David" w:hint="cs"/>
                <w:sz w:val="20"/>
                <w:szCs w:val="20"/>
                <w:rtl/>
              </w:rPr>
              <w:lastRenderedPageBreak/>
              <w:t xml:space="preserve">מבקש התמיכה </w:t>
            </w:r>
            <w:r w:rsidRPr="000A6399">
              <w:rPr>
                <w:rFonts w:ascii="Arial" w:hAnsi="Arial" w:cs="David"/>
                <w:sz w:val="20"/>
                <w:szCs w:val="20"/>
                <w:rtl/>
              </w:rPr>
              <w:t>שלא להעביר, ושלא להתחייב להעביר לאחר</w:t>
            </w:r>
            <w:r w:rsidRPr="000A6399">
              <w:rPr>
                <w:rFonts w:ascii="Arial" w:hAnsi="Arial" w:cs="David" w:hint="cs"/>
                <w:sz w:val="20"/>
                <w:szCs w:val="20"/>
                <w:rtl/>
              </w:rPr>
              <w:t xml:space="preserve"> או לאחרים כל זכות מזכויות המוסד </w:t>
            </w:r>
            <w:r w:rsidRPr="000A6399">
              <w:rPr>
                <w:rFonts w:ascii="Arial" w:hAnsi="Arial" w:cs="David"/>
                <w:sz w:val="20"/>
                <w:szCs w:val="20"/>
                <w:rtl/>
              </w:rPr>
              <w:t>במקרקעין או בנכס</w:t>
            </w:r>
            <w:r w:rsidRPr="000A6399">
              <w:rPr>
                <w:rFonts w:ascii="Arial" w:hAnsi="Arial" w:cs="David" w:hint="cs"/>
                <w:sz w:val="20"/>
                <w:szCs w:val="20"/>
                <w:rtl/>
              </w:rPr>
              <w:t>, כולן או חלקן</w:t>
            </w:r>
            <w:r w:rsidRPr="000A6399">
              <w:rPr>
                <w:rFonts w:ascii="Arial" w:hAnsi="Arial" w:cs="David"/>
                <w:sz w:val="20"/>
                <w:szCs w:val="20"/>
                <w:rtl/>
              </w:rPr>
              <w:t xml:space="preserve"> שנרכשו</w:t>
            </w:r>
            <w:r w:rsidRPr="000A6399">
              <w:rPr>
                <w:rFonts w:ascii="Arial" w:hAnsi="Arial" w:cs="David" w:hint="cs"/>
                <w:sz w:val="20"/>
                <w:szCs w:val="20"/>
                <w:rtl/>
              </w:rPr>
              <w:t xml:space="preserve"> או נבנו</w:t>
            </w:r>
            <w:r w:rsidRPr="000A6399">
              <w:rPr>
                <w:rFonts w:ascii="Arial" w:hAnsi="Arial" w:cs="David"/>
                <w:sz w:val="20"/>
                <w:szCs w:val="20"/>
                <w:rtl/>
              </w:rPr>
              <w:t xml:space="preserve"> בעזרת תמיכת</w:t>
            </w:r>
            <w:r w:rsidRPr="000A6399">
              <w:rPr>
                <w:rFonts w:ascii="Arial" w:hAnsi="Arial" w:cs="David" w:hint="cs"/>
                <w:sz w:val="20"/>
                <w:szCs w:val="20"/>
                <w:rtl/>
              </w:rPr>
              <w:t xml:space="preserve"> המשרד</w:t>
            </w:r>
            <w:r w:rsidRPr="000A6399">
              <w:rPr>
                <w:rFonts w:ascii="Arial" w:hAnsi="Arial" w:cs="David"/>
                <w:sz w:val="20"/>
                <w:szCs w:val="20"/>
                <w:rtl/>
              </w:rPr>
              <w:t xml:space="preserve">, </w:t>
            </w:r>
            <w:r>
              <w:rPr>
                <w:rFonts w:ascii="Arial" w:hAnsi="Arial" w:cs="David" w:hint="cs"/>
                <w:sz w:val="20"/>
                <w:szCs w:val="20"/>
                <w:rtl/>
              </w:rPr>
              <w:t>זולת</w:t>
            </w:r>
            <w:r w:rsidRPr="000A6399">
              <w:rPr>
                <w:rFonts w:ascii="Arial" w:hAnsi="Arial" w:cs="David"/>
                <w:sz w:val="20"/>
                <w:szCs w:val="20"/>
                <w:rtl/>
              </w:rPr>
              <w:t xml:space="preserve"> </w:t>
            </w:r>
            <w:r w:rsidRPr="000A6399">
              <w:rPr>
                <w:rFonts w:ascii="Arial" w:hAnsi="Arial" w:cs="David" w:hint="cs"/>
                <w:sz w:val="20"/>
                <w:szCs w:val="20"/>
                <w:rtl/>
              </w:rPr>
              <w:t xml:space="preserve">אם </w:t>
            </w:r>
            <w:r w:rsidRPr="000A6399">
              <w:rPr>
                <w:rFonts w:ascii="Arial" w:hAnsi="Arial" w:cs="David"/>
                <w:sz w:val="20"/>
                <w:szCs w:val="20"/>
                <w:rtl/>
              </w:rPr>
              <w:t>תימסר הסכמת</w:t>
            </w:r>
            <w:r w:rsidRPr="000A6399">
              <w:rPr>
                <w:rFonts w:ascii="Arial" w:hAnsi="Arial" w:cs="David" w:hint="cs"/>
                <w:sz w:val="20"/>
                <w:szCs w:val="20"/>
                <w:rtl/>
              </w:rPr>
              <w:t xml:space="preserve"> המשרד</w:t>
            </w:r>
            <w:r w:rsidRPr="000A6399">
              <w:rPr>
                <w:rFonts w:ascii="Arial" w:hAnsi="Arial" w:cs="David"/>
                <w:sz w:val="20"/>
                <w:szCs w:val="20"/>
                <w:rtl/>
              </w:rPr>
              <w:t xml:space="preserve"> מראש ובכתב </w:t>
            </w:r>
            <w:r w:rsidRPr="000A6399">
              <w:rPr>
                <w:rFonts w:ascii="Arial" w:hAnsi="Arial" w:cs="David" w:hint="cs"/>
                <w:sz w:val="20"/>
                <w:szCs w:val="20"/>
                <w:rtl/>
              </w:rPr>
              <w:t xml:space="preserve">לדבר; </w:t>
            </w:r>
            <w:r w:rsidRPr="000A6399">
              <w:rPr>
                <w:rFonts w:ascii="Arial" w:hAnsi="Arial" w:cs="David"/>
                <w:sz w:val="20"/>
                <w:szCs w:val="20"/>
                <w:rtl/>
              </w:rPr>
              <w:t>היה אם בכל עת שהיא, שלא בהסכמת</w:t>
            </w:r>
            <w:r w:rsidRPr="000A6399">
              <w:rPr>
                <w:rFonts w:ascii="Arial" w:hAnsi="Arial" w:cs="David" w:hint="cs"/>
                <w:sz w:val="20"/>
                <w:szCs w:val="20"/>
                <w:rtl/>
              </w:rPr>
              <w:t xml:space="preserve"> המשרד המוסד י</w:t>
            </w:r>
            <w:r w:rsidRPr="000A6399">
              <w:rPr>
                <w:rFonts w:ascii="Arial" w:hAnsi="Arial" w:cs="David"/>
                <w:sz w:val="20"/>
                <w:szCs w:val="20"/>
                <w:rtl/>
              </w:rPr>
              <w:t>עביר מקרקעין</w:t>
            </w:r>
            <w:r w:rsidRPr="000A6399">
              <w:rPr>
                <w:rFonts w:ascii="Arial" w:hAnsi="Arial" w:cs="David" w:hint="cs"/>
                <w:sz w:val="20"/>
                <w:szCs w:val="20"/>
                <w:rtl/>
              </w:rPr>
              <w:t xml:space="preserve"> או </w:t>
            </w:r>
            <w:r w:rsidRPr="000A6399">
              <w:rPr>
                <w:rFonts w:ascii="Arial" w:hAnsi="Arial" w:cs="David"/>
                <w:sz w:val="20"/>
                <w:szCs w:val="20"/>
                <w:rtl/>
              </w:rPr>
              <w:t>נכס שנרכש</w:t>
            </w:r>
            <w:r w:rsidRPr="000A6399">
              <w:rPr>
                <w:rFonts w:ascii="Arial" w:hAnsi="Arial" w:cs="David" w:hint="cs"/>
                <w:sz w:val="20"/>
                <w:szCs w:val="20"/>
                <w:rtl/>
              </w:rPr>
              <w:t xml:space="preserve"> או נבנה</w:t>
            </w:r>
            <w:r w:rsidRPr="000A6399">
              <w:rPr>
                <w:rFonts w:ascii="Arial" w:hAnsi="Arial" w:cs="David"/>
                <w:sz w:val="20"/>
                <w:szCs w:val="20"/>
                <w:rtl/>
              </w:rPr>
              <w:t xml:space="preserve"> בעזרת תמיכת</w:t>
            </w:r>
            <w:r w:rsidRPr="000A6399">
              <w:rPr>
                <w:rFonts w:ascii="Arial" w:hAnsi="Arial" w:cs="David" w:hint="cs"/>
                <w:sz w:val="20"/>
                <w:szCs w:val="20"/>
                <w:rtl/>
              </w:rPr>
              <w:t xml:space="preserve"> המשרד</w:t>
            </w:r>
            <w:r w:rsidRPr="000A6399">
              <w:rPr>
                <w:rFonts w:ascii="Arial" w:hAnsi="Arial" w:cs="David"/>
                <w:sz w:val="20"/>
                <w:szCs w:val="20"/>
                <w:rtl/>
              </w:rPr>
              <w:t>, או ש</w:t>
            </w:r>
            <w:r w:rsidRPr="000A6399">
              <w:rPr>
                <w:rFonts w:ascii="Arial" w:hAnsi="Arial" w:cs="David" w:hint="cs"/>
                <w:sz w:val="20"/>
                <w:szCs w:val="20"/>
                <w:rtl/>
              </w:rPr>
              <w:t>י</w:t>
            </w:r>
            <w:r w:rsidRPr="000A6399">
              <w:rPr>
                <w:rFonts w:ascii="Arial" w:hAnsi="Arial" w:cs="David"/>
                <w:sz w:val="20"/>
                <w:szCs w:val="20"/>
                <w:rtl/>
              </w:rPr>
              <w:t xml:space="preserve">תחייב להעבירו, הרי </w:t>
            </w:r>
            <w:proofErr w:type="spellStart"/>
            <w:r w:rsidRPr="000A6399">
              <w:rPr>
                <w:rFonts w:ascii="Arial" w:hAnsi="Arial" w:cs="David" w:hint="cs"/>
                <w:sz w:val="20"/>
                <w:szCs w:val="20"/>
                <w:rtl/>
              </w:rPr>
              <w:t>ש</w:t>
            </w:r>
            <w:r w:rsidRPr="000A6399">
              <w:rPr>
                <w:rFonts w:ascii="Arial" w:hAnsi="Arial" w:cs="David"/>
                <w:sz w:val="20"/>
                <w:szCs w:val="20"/>
                <w:rtl/>
              </w:rPr>
              <w:t>בנוסףעל</w:t>
            </w:r>
            <w:proofErr w:type="spellEnd"/>
            <w:r w:rsidRPr="000A6399">
              <w:rPr>
                <w:rFonts w:ascii="Arial" w:hAnsi="Arial" w:cs="David"/>
                <w:sz w:val="20"/>
                <w:szCs w:val="20"/>
                <w:rtl/>
              </w:rPr>
              <w:t xml:space="preserve"> יתר התחייבויות</w:t>
            </w:r>
            <w:r w:rsidRPr="000A6399">
              <w:rPr>
                <w:rFonts w:ascii="Arial" w:hAnsi="Arial" w:cs="David" w:hint="cs"/>
                <w:sz w:val="20"/>
                <w:szCs w:val="20"/>
                <w:rtl/>
              </w:rPr>
              <w:t xml:space="preserve"> המוסד למשרד</w:t>
            </w:r>
            <w:r w:rsidRPr="000A6399">
              <w:rPr>
                <w:rFonts w:ascii="Arial" w:hAnsi="Arial" w:cs="David"/>
                <w:sz w:val="20"/>
                <w:szCs w:val="20"/>
                <w:rtl/>
              </w:rPr>
              <w:t xml:space="preserve"> על-פי כתב התחייבות, </w:t>
            </w:r>
            <w:r w:rsidRPr="000A6399">
              <w:rPr>
                <w:rFonts w:ascii="Arial" w:hAnsi="Arial" w:cs="David" w:hint="cs"/>
                <w:sz w:val="20"/>
                <w:szCs w:val="20"/>
                <w:rtl/>
              </w:rPr>
              <w:t>יעביר המוסד</w:t>
            </w:r>
            <w:r w:rsidR="002B3AB8">
              <w:rPr>
                <w:rFonts w:ascii="Arial" w:hAnsi="Arial" w:cs="David" w:hint="cs"/>
                <w:sz w:val="20"/>
                <w:szCs w:val="20"/>
                <w:rtl/>
              </w:rPr>
              <w:t xml:space="preserve"> </w:t>
            </w:r>
            <w:r w:rsidRPr="000A6399">
              <w:rPr>
                <w:rFonts w:ascii="Arial" w:hAnsi="Arial" w:cs="David" w:hint="cs"/>
                <w:sz w:val="20"/>
                <w:szCs w:val="20"/>
                <w:rtl/>
              </w:rPr>
              <w:t>למשרד</w:t>
            </w:r>
            <w:r w:rsidR="002B3AB8">
              <w:rPr>
                <w:rFonts w:ascii="Arial" w:hAnsi="Arial" w:cs="David" w:hint="cs"/>
                <w:sz w:val="20"/>
                <w:szCs w:val="20"/>
                <w:rtl/>
              </w:rPr>
              <w:t xml:space="preserve"> </w:t>
            </w:r>
            <w:r w:rsidRPr="000A6399">
              <w:rPr>
                <w:rFonts w:ascii="Arial" w:hAnsi="Arial" w:cs="David"/>
                <w:sz w:val="20"/>
                <w:szCs w:val="20"/>
                <w:rtl/>
              </w:rPr>
              <w:t xml:space="preserve">מיד את התמורה </w:t>
            </w:r>
            <w:r w:rsidRPr="000A6399">
              <w:rPr>
                <w:rFonts w:ascii="Arial" w:hAnsi="Arial" w:cs="David"/>
                <w:sz w:val="20"/>
                <w:szCs w:val="20"/>
                <w:rtl/>
              </w:rPr>
              <w:lastRenderedPageBreak/>
              <w:t>שקיבל, כשהיא צמודה למדד המחירים לצרכן.</w:t>
            </w:r>
            <w:r w:rsidRPr="000A6399">
              <w:rPr>
                <w:rFonts w:ascii="Arial" w:hAnsi="Arial" w:cs="David" w:hint="cs"/>
                <w:sz w:val="20"/>
                <w:szCs w:val="20"/>
                <w:rtl/>
              </w:rPr>
              <w:t xml:space="preserve"> </w:t>
            </w:r>
          </w:p>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לעניין זה,</w:t>
            </w:r>
            <w:r w:rsidR="002B3AB8">
              <w:rPr>
                <w:rFonts w:ascii="Arial" w:hAnsi="Arial" w:cs="David" w:hint="cs"/>
                <w:sz w:val="20"/>
                <w:szCs w:val="20"/>
                <w:rtl/>
              </w:rPr>
              <w:t xml:space="preserve"> </w:t>
            </w:r>
            <w:r w:rsidRPr="000A6399">
              <w:rPr>
                <w:rFonts w:ascii="Arial" w:hAnsi="Arial" w:cs="David"/>
                <w:sz w:val="20"/>
                <w:szCs w:val="20"/>
                <w:rtl/>
              </w:rPr>
              <w:t xml:space="preserve">"להעביר" - לרבות למכור, </w:t>
            </w:r>
            <w:r w:rsidRPr="000A6399">
              <w:rPr>
                <w:rFonts w:ascii="Arial" w:hAnsi="Arial" w:cs="David" w:hint="cs"/>
                <w:sz w:val="20"/>
                <w:szCs w:val="20"/>
                <w:rtl/>
              </w:rPr>
              <w:t xml:space="preserve">לשעבד, </w:t>
            </w:r>
            <w:r w:rsidRPr="000A6399">
              <w:rPr>
                <w:rFonts w:ascii="Arial" w:hAnsi="Arial" w:cs="David"/>
                <w:sz w:val="20"/>
                <w:szCs w:val="20"/>
                <w:rtl/>
              </w:rPr>
              <w:t>לתת במתנה, להחכיר, להשכיר בשכירות מוגנת על-פי</w:t>
            </w:r>
            <w:r w:rsidR="002B3AB8">
              <w:rPr>
                <w:rFonts w:ascii="Arial" w:hAnsi="Arial" w:cs="David"/>
                <w:sz w:val="20"/>
                <w:szCs w:val="20"/>
                <w:rtl/>
              </w:rPr>
              <w:t xml:space="preserve"> </w:t>
            </w:r>
            <w:r w:rsidRPr="000A6399">
              <w:rPr>
                <w:rFonts w:ascii="Arial" w:hAnsi="Arial" w:cs="David"/>
                <w:sz w:val="20"/>
                <w:szCs w:val="20"/>
                <w:rtl/>
              </w:rPr>
              <w:t>חוק הגנת</w:t>
            </w:r>
            <w:r>
              <w:rPr>
                <w:rFonts w:ascii="Arial" w:hAnsi="Arial" w:cs="David" w:hint="cs"/>
                <w:sz w:val="20"/>
                <w:szCs w:val="20"/>
                <w:rtl/>
              </w:rPr>
              <w:t xml:space="preserve"> ה</w:t>
            </w:r>
            <w:r w:rsidRPr="000A6399">
              <w:rPr>
                <w:rFonts w:ascii="Arial" w:hAnsi="Arial" w:cs="David"/>
                <w:sz w:val="20"/>
                <w:szCs w:val="20"/>
                <w:rtl/>
              </w:rPr>
              <w:t>דייר,</w:t>
            </w:r>
            <w:r>
              <w:rPr>
                <w:rFonts w:ascii="Arial" w:hAnsi="Arial" w:cs="David" w:hint="cs"/>
                <w:sz w:val="20"/>
                <w:szCs w:val="20"/>
                <w:rtl/>
              </w:rPr>
              <w:t xml:space="preserve"> </w:t>
            </w:r>
            <w:r w:rsidRPr="000A6399">
              <w:rPr>
                <w:rFonts w:ascii="Arial" w:hAnsi="Arial" w:cs="David" w:hint="cs"/>
                <w:sz w:val="20"/>
                <w:szCs w:val="20"/>
                <w:rtl/>
              </w:rPr>
              <w:t>התשל"ב-1972</w:t>
            </w:r>
            <w:r w:rsidRPr="000A6399">
              <w:rPr>
                <w:rStyle w:val="af5"/>
                <w:rFonts w:ascii="Arial" w:hAnsi="Arial" w:cs="David"/>
                <w:sz w:val="20"/>
                <w:szCs w:val="20"/>
                <w:rtl/>
              </w:rPr>
              <w:footnoteReference w:id="6"/>
            </w:r>
            <w:r w:rsidRPr="000A6399">
              <w:rPr>
                <w:rFonts w:ascii="Arial" w:hAnsi="Arial" w:cs="David"/>
                <w:sz w:val="20"/>
                <w:szCs w:val="20"/>
                <w:rtl/>
              </w:rPr>
              <w:t xml:space="preserve"> וכן כל </w:t>
            </w:r>
            <w:r w:rsidRPr="000A6399">
              <w:rPr>
                <w:rFonts w:ascii="Arial" w:hAnsi="Arial" w:cs="David" w:hint="cs"/>
                <w:sz w:val="20"/>
                <w:szCs w:val="20"/>
                <w:rtl/>
              </w:rPr>
              <w:t xml:space="preserve">הנכלל בהגדרת </w:t>
            </w:r>
            <w:r w:rsidRPr="000A6399">
              <w:rPr>
                <w:rFonts w:ascii="Arial" w:hAnsi="Arial" w:cs="David"/>
                <w:sz w:val="20"/>
                <w:szCs w:val="20"/>
                <w:rtl/>
              </w:rPr>
              <w:t>מ</w:t>
            </w:r>
            <w:r w:rsidRPr="000A6399">
              <w:rPr>
                <w:rFonts w:ascii="Arial" w:hAnsi="Arial" w:cs="David" w:hint="cs"/>
                <w:sz w:val="20"/>
                <w:szCs w:val="20"/>
                <w:rtl/>
              </w:rPr>
              <w:t>כ</w:t>
            </w:r>
            <w:r w:rsidRPr="000A6399">
              <w:rPr>
                <w:rFonts w:ascii="Arial" w:hAnsi="Arial" w:cs="David"/>
                <w:sz w:val="20"/>
                <w:szCs w:val="20"/>
                <w:rtl/>
              </w:rPr>
              <w:t xml:space="preserve">ירה </w:t>
            </w:r>
            <w:r>
              <w:rPr>
                <w:rFonts w:ascii="Arial" w:hAnsi="Arial" w:cs="David" w:hint="cs"/>
                <w:sz w:val="20"/>
                <w:szCs w:val="20"/>
                <w:rtl/>
              </w:rPr>
              <w:t xml:space="preserve">כהגדרתה </w:t>
            </w:r>
            <w:r w:rsidRPr="000A6399">
              <w:rPr>
                <w:rFonts w:ascii="Arial" w:hAnsi="Arial" w:cs="David"/>
                <w:sz w:val="20"/>
                <w:szCs w:val="20"/>
                <w:rtl/>
              </w:rPr>
              <w:t xml:space="preserve">בחוק </w:t>
            </w:r>
            <w:r w:rsidRPr="000A6399">
              <w:rPr>
                <w:rFonts w:ascii="Arial" w:hAnsi="Arial" w:cs="David" w:hint="cs"/>
                <w:sz w:val="20"/>
                <w:szCs w:val="20"/>
                <w:rtl/>
              </w:rPr>
              <w:t xml:space="preserve">מיסוי </w:t>
            </w:r>
            <w:r w:rsidRPr="000A6399">
              <w:rPr>
                <w:rFonts w:ascii="Arial" w:hAnsi="Arial" w:cs="David"/>
                <w:sz w:val="20"/>
                <w:szCs w:val="20"/>
                <w:rtl/>
              </w:rPr>
              <w:t>מקרקעין</w:t>
            </w:r>
            <w:r w:rsidRPr="000A6399">
              <w:rPr>
                <w:rFonts w:ascii="Arial" w:hAnsi="Arial" w:cs="David" w:hint="cs"/>
                <w:sz w:val="20"/>
                <w:szCs w:val="20"/>
                <w:rtl/>
              </w:rPr>
              <w:t xml:space="preserve"> (שבח ורכישה)</w:t>
            </w:r>
            <w:r w:rsidRPr="000A6399">
              <w:rPr>
                <w:rFonts w:ascii="Arial" w:hAnsi="Arial" w:cs="David"/>
                <w:sz w:val="20"/>
                <w:szCs w:val="20"/>
                <w:rtl/>
              </w:rPr>
              <w:t xml:space="preserve">, </w:t>
            </w:r>
            <w:proofErr w:type="spellStart"/>
            <w:r w:rsidRPr="000A6399">
              <w:rPr>
                <w:rFonts w:ascii="Arial" w:hAnsi="Arial" w:cs="David" w:hint="cs"/>
                <w:sz w:val="20"/>
                <w:szCs w:val="20"/>
                <w:rtl/>
              </w:rPr>
              <w:t>הת</w:t>
            </w:r>
            <w:r w:rsidRPr="000A6399">
              <w:rPr>
                <w:rFonts w:ascii="Arial" w:hAnsi="Arial" w:cs="David"/>
                <w:sz w:val="20"/>
                <w:szCs w:val="20"/>
                <w:rtl/>
              </w:rPr>
              <w:t>שכ"ג</w:t>
            </w:r>
            <w:proofErr w:type="spellEnd"/>
            <w:r w:rsidRPr="000A6399">
              <w:rPr>
                <w:rFonts w:ascii="Arial" w:hAnsi="Arial" w:cs="David"/>
                <w:sz w:val="20"/>
                <w:szCs w:val="20"/>
                <w:rtl/>
              </w:rPr>
              <w:t>- 1963</w:t>
            </w:r>
            <w:r w:rsidRPr="000A6399">
              <w:rPr>
                <w:rStyle w:val="af5"/>
                <w:rFonts w:ascii="Arial" w:hAnsi="Arial" w:cs="David"/>
                <w:sz w:val="20"/>
                <w:szCs w:val="20"/>
                <w:rtl/>
              </w:rPr>
              <w:footnoteReference w:id="7"/>
            </w:r>
            <w:r w:rsidRPr="000A6399">
              <w:rPr>
                <w:rFonts w:ascii="Arial" w:hAnsi="Arial" w:cs="David"/>
                <w:sz w:val="20"/>
                <w:szCs w:val="20"/>
                <w:rtl/>
              </w:rPr>
              <w:t xml:space="preserve">, </w:t>
            </w:r>
            <w:r w:rsidRPr="000A6399">
              <w:rPr>
                <w:rFonts w:ascii="Arial" w:hAnsi="Arial" w:cs="David" w:hint="cs"/>
                <w:sz w:val="20"/>
                <w:szCs w:val="20"/>
                <w:rtl/>
              </w:rPr>
              <w:t>בהתאם לנוסח המפורט בכתב ההתחייבות.</w:t>
            </w:r>
          </w:p>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 xml:space="preserve">(חובה לצרף לא יאוחר מ 12- חודשים מיום אישור התמיכה על ידי הוועדה וכתנאי </w:t>
            </w:r>
            <w:r w:rsidRPr="000A6399">
              <w:rPr>
                <w:rFonts w:ascii="Arial" w:hAnsi="Arial" w:cs="David" w:hint="cs"/>
                <w:sz w:val="20"/>
                <w:szCs w:val="20"/>
                <w:rtl/>
              </w:rPr>
              <w:lastRenderedPageBreak/>
              <w:t xml:space="preserve">לביצוע תשלום כלשהו) </w:t>
            </w:r>
          </w:p>
        </w:tc>
        <w:tc>
          <w:tcPr>
            <w:tcW w:w="2973"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lastRenderedPageBreak/>
              <w:t>נסח רישום המעיד על ביצוע</w:t>
            </w:r>
            <w:r w:rsidR="002B3AB8">
              <w:rPr>
                <w:rFonts w:ascii="Arial" w:hAnsi="Arial" w:cs="David" w:hint="cs"/>
                <w:sz w:val="20"/>
                <w:szCs w:val="20"/>
                <w:rtl/>
              </w:rPr>
              <w:t xml:space="preserve"> </w:t>
            </w:r>
            <w:r w:rsidRPr="000A6399">
              <w:rPr>
                <w:rFonts w:ascii="Arial" w:hAnsi="Arial" w:cs="David"/>
                <w:sz w:val="20"/>
                <w:szCs w:val="20"/>
                <w:rtl/>
              </w:rPr>
              <w:t>רישום הערת אזהרה</w:t>
            </w:r>
            <w:r w:rsidRPr="000A6399">
              <w:rPr>
                <w:rFonts w:ascii="Arial" w:hAnsi="Arial" w:cs="David" w:hint="cs"/>
                <w:sz w:val="20"/>
                <w:szCs w:val="20"/>
                <w:rtl/>
              </w:rPr>
              <w:t xml:space="preserve"> בהתאם להתחייבות מוסד הציבור מבקש</w:t>
            </w:r>
            <w:r w:rsidR="002B3AB8">
              <w:rPr>
                <w:rFonts w:ascii="Arial" w:hAnsi="Arial" w:cs="David" w:hint="cs"/>
                <w:sz w:val="20"/>
                <w:szCs w:val="20"/>
                <w:rtl/>
              </w:rPr>
              <w:t xml:space="preserve"> </w:t>
            </w:r>
            <w:r w:rsidRPr="000A6399">
              <w:rPr>
                <w:rFonts w:ascii="Arial" w:hAnsi="Arial" w:cs="David" w:hint="cs"/>
                <w:sz w:val="20"/>
                <w:szCs w:val="20"/>
                <w:rtl/>
              </w:rPr>
              <w:t xml:space="preserve">התמיכה </w:t>
            </w:r>
            <w:r w:rsidRPr="000A6399">
              <w:rPr>
                <w:rFonts w:ascii="Arial" w:hAnsi="Arial" w:cs="David"/>
                <w:sz w:val="20"/>
                <w:szCs w:val="20"/>
                <w:rtl/>
              </w:rPr>
              <w:t xml:space="preserve">שלא להעביר, ושלא להתחייב להעביר </w:t>
            </w:r>
            <w:r w:rsidRPr="000A6399">
              <w:rPr>
                <w:rFonts w:ascii="Arial" w:hAnsi="Arial" w:cs="David"/>
                <w:sz w:val="20"/>
                <w:szCs w:val="20"/>
                <w:rtl/>
              </w:rPr>
              <w:lastRenderedPageBreak/>
              <w:t>לאחר</w:t>
            </w:r>
            <w:r w:rsidRPr="000A6399">
              <w:rPr>
                <w:rFonts w:ascii="Arial" w:hAnsi="Arial" w:cs="David" w:hint="cs"/>
                <w:sz w:val="20"/>
                <w:szCs w:val="20"/>
                <w:rtl/>
              </w:rPr>
              <w:t xml:space="preserve"> או לאחרים כל זכות מזכויות המוסד </w:t>
            </w:r>
            <w:r w:rsidRPr="000A6399">
              <w:rPr>
                <w:rFonts w:ascii="Arial" w:hAnsi="Arial" w:cs="David"/>
                <w:sz w:val="20"/>
                <w:szCs w:val="20"/>
                <w:rtl/>
              </w:rPr>
              <w:t>במקרקעין או בנכס</w:t>
            </w:r>
            <w:r w:rsidRPr="000A6399">
              <w:rPr>
                <w:rFonts w:ascii="Arial" w:hAnsi="Arial" w:cs="David" w:hint="cs"/>
                <w:sz w:val="20"/>
                <w:szCs w:val="20"/>
                <w:rtl/>
              </w:rPr>
              <w:t>,</w:t>
            </w:r>
          </w:p>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כולן או חלקן</w:t>
            </w:r>
            <w:r w:rsidRPr="000A6399">
              <w:rPr>
                <w:rFonts w:ascii="Arial" w:hAnsi="Arial" w:cs="David"/>
                <w:sz w:val="20"/>
                <w:szCs w:val="20"/>
                <w:rtl/>
              </w:rPr>
              <w:t xml:space="preserve"> שנרכשו</w:t>
            </w:r>
            <w:r w:rsidRPr="000A6399">
              <w:rPr>
                <w:rFonts w:ascii="Arial" w:hAnsi="Arial" w:cs="David" w:hint="cs"/>
                <w:sz w:val="20"/>
                <w:szCs w:val="20"/>
                <w:rtl/>
              </w:rPr>
              <w:t xml:space="preserve"> או נבנו</w:t>
            </w:r>
            <w:r w:rsidRPr="000A6399">
              <w:rPr>
                <w:rFonts w:ascii="Arial" w:hAnsi="Arial" w:cs="David"/>
                <w:sz w:val="20"/>
                <w:szCs w:val="20"/>
                <w:rtl/>
              </w:rPr>
              <w:t xml:space="preserve"> בעזרת תמיכת</w:t>
            </w:r>
            <w:r w:rsidRPr="000A6399">
              <w:rPr>
                <w:rFonts w:ascii="Arial" w:hAnsi="Arial" w:cs="David" w:hint="cs"/>
                <w:sz w:val="20"/>
                <w:szCs w:val="20"/>
                <w:rtl/>
              </w:rPr>
              <w:t xml:space="preserve"> המשרד</w:t>
            </w:r>
            <w:r w:rsidRPr="000A6399">
              <w:rPr>
                <w:rFonts w:ascii="Arial" w:hAnsi="Arial" w:cs="David"/>
                <w:sz w:val="20"/>
                <w:szCs w:val="20"/>
                <w:rtl/>
              </w:rPr>
              <w:t xml:space="preserve">, אלא </w:t>
            </w:r>
            <w:r w:rsidRPr="000A6399">
              <w:rPr>
                <w:rFonts w:ascii="Arial" w:hAnsi="Arial" w:cs="David" w:hint="cs"/>
                <w:sz w:val="20"/>
                <w:szCs w:val="20"/>
                <w:rtl/>
              </w:rPr>
              <w:t xml:space="preserve">אם </w:t>
            </w:r>
            <w:r w:rsidRPr="000A6399">
              <w:rPr>
                <w:rFonts w:ascii="Arial" w:hAnsi="Arial" w:cs="David"/>
                <w:sz w:val="20"/>
                <w:szCs w:val="20"/>
                <w:rtl/>
              </w:rPr>
              <w:t>תימסר הסכמת</w:t>
            </w:r>
            <w:r w:rsidRPr="000A6399">
              <w:rPr>
                <w:rFonts w:ascii="Arial" w:hAnsi="Arial" w:cs="David" w:hint="cs"/>
                <w:sz w:val="20"/>
                <w:szCs w:val="20"/>
                <w:rtl/>
              </w:rPr>
              <w:t xml:space="preserve"> המשרד</w:t>
            </w:r>
            <w:r w:rsidR="002B3AB8">
              <w:rPr>
                <w:rFonts w:ascii="Arial" w:hAnsi="Arial" w:cs="David" w:hint="cs"/>
                <w:sz w:val="20"/>
                <w:szCs w:val="20"/>
                <w:rtl/>
              </w:rPr>
              <w:t xml:space="preserve"> </w:t>
            </w:r>
            <w:r w:rsidRPr="000A6399">
              <w:rPr>
                <w:rFonts w:ascii="Arial" w:hAnsi="Arial" w:cs="David"/>
                <w:sz w:val="20"/>
                <w:szCs w:val="20"/>
                <w:rtl/>
              </w:rPr>
              <w:t xml:space="preserve">מראש ובכתב </w:t>
            </w:r>
            <w:r w:rsidRPr="000A6399">
              <w:rPr>
                <w:rFonts w:ascii="Arial" w:hAnsi="Arial" w:cs="David" w:hint="cs"/>
                <w:sz w:val="20"/>
                <w:szCs w:val="20"/>
                <w:rtl/>
              </w:rPr>
              <w:t xml:space="preserve">לדבר; </w:t>
            </w:r>
            <w:r w:rsidRPr="000A6399">
              <w:rPr>
                <w:rFonts w:ascii="Arial" w:hAnsi="Arial" w:cs="David"/>
                <w:sz w:val="20"/>
                <w:szCs w:val="20"/>
                <w:rtl/>
              </w:rPr>
              <w:t>היה אם בכל עת שהיא, שלא בהסכמת</w:t>
            </w:r>
            <w:r w:rsidRPr="000A6399">
              <w:rPr>
                <w:rFonts w:ascii="Arial" w:hAnsi="Arial" w:cs="David" w:hint="cs"/>
                <w:sz w:val="20"/>
                <w:szCs w:val="20"/>
                <w:rtl/>
              </w:rPr>
              <w:t xml:space="preserve"> המשרד המוסד י</w:t>
            </w:r>
            <w:r w:rsidRPr="000A6399">
              <w:rPr>
                <w:rFonts w:ascii="Arial" w:hAnsi="Arial" w:cs="David"/>
                <w:sz w:val="20"/>
                <w:szCs w:val="20"/>
                <w:rtl/>
              </w:rPr>
              <w:t>עביר מקרקעין</w:t>
            </w:r>
            <w:r w:rsidRPr="000A6399">
              <w:rPr>
                <w:rFonts w:ascii="Arial" w:hAnsi="Arial" w:cs="David" w:hint="cs"/>
                <w:sz w:val="20"/>
                <w:szCs w:val="20"/>
                <w:rtl/>
              </w:rPr>
              <w:t xml:space="preserve"> או </w:t>
            </w:r>
            <w:r w:rsidRPr="000A6399">
              <w:rPr>
                <w:rFonts w:ascii="Arial" w:hAnsi="Arial" w:cs="David"/>
                <w:sz w:val="20"/>
                <w:szCs w:val="20"/>
                <w:rtl/>
              </w:rPr>
              <w:t>נכס שנרכש</w:t>
            </w:r>
            <w:r w:rsidRPr="000A6399">
              <w:rPr>
                <w:rFonts w:ascii="Arial" w:hAnsi="Arial" w:cs="David" w:hint="cs"/>
                <w:sz w:val="20"/>
                <w:szCs w:val="20"/>
                <w:rtl/>
              </w:rPr>
              <w:t xml:space="preserve"> או נבנה</w:t>
            </w:r>
            <w:r w:rsidRPr="000A6399">
              <w:rPr>
                <w:rFonts w:ascii="Arial" w:hAnsi="Arial" w:cs="David"/>
                <w:sz w:val="20"/>
                <w:szCs w:val="20"/>
                <w:rtl/>
              </w:rPr>
              <w:t xml:space="preserve"> בעזרת תמיכת</w:t>
            </w:r>
            <w:r w:rsidRPr="000A6399">
              <w:rPr>
                <w:rFonts w:ascii="Arial" w:hAnsi="Arial" w:cs="David" w:hint="cs"/>
                <w:sz w:val="20"/>
                <w:szCs w:val="20"/>
                <w:rtl/>
              </w:rPr>
              <w:t xml:space="preserve"> המשרד</w:t>
            </w:r>
            <w:r w:rsidRPr="000A6399">
              <w:rPr>
                <w:rFonts w:ascii="Arial" w:hAnsi="Arial" w:cs="David"/>
                <w:sz w:val="20"/>
                <w:szCs w:val="20"/>
                <w:rtl/>
              </w:rPr>
              <w:t>, או ש</w:t>
            </w:r>
            <w:r w:rsidRPr="000A6399">
              <w:rPr>
                <w:rFonts w:ascii="Arial" w:hAnsi="Arial" w:cs="David" w:hint="cs"/>
                <w:sz w:val="20"/>
                <w:szCs w:val="20"/>
                <w:rtl/>
              </w:rPr>
              <w:t>י</w:t>
            </w:r>
            <w:r w:rsidRPr="000A6399">
              <w:rPr>
                <w:rFonts w:ascii="Arial" w:hAnsi="Arial" w:cs="David"/>
                <w:sz w:val="20"/>
                <w:szCs w:val="20"/>
                <w:rtl/>
              </w:rPr>
              <w:t xml:space="preserve">תחייב להעבירו, הרי </w:t>
            </w:r>
            <w:r w:rsidRPr="000A6399">
              <w:rPr>
                <w:rFonts w:ascii="Arial" w:hAnsi="Arial" w:cs="David" w:hint="cs"/>
                <w:sz w:val="20"/>
                <w:szCs w:val="20"/>
                <w:rtl/>
              </w:rPr>
              <w:t>ש</w:t>
            </w:r>
            <w:r w:rsidRPr="000A6399">
              <w:rPr>
                <w:rFonts w:ascii="Arial" w:hAnsi="Arial" w:cs="David"/>
                <w:sz w:val="20"/>
                <w:szCs w:val="20"/>
                <w:rtl/>
              </w:rPr>
              <w:t>בנוסף על יתר התחייבויות</w:t>
            </w:r>
            <w:r w:rsidRPr="000A6399">
              <w:rPr>
                <w:rFonts w:ascii="Arial" w:hAnsi="Arial" w:cs="David" w:hint="cs"/>
                <w:sz w:val="20"/>
                <w:szCs w:val="20"/>
                <w:rtl/>
              </w:rPr>
              <w:t xml:space="preserve"> המוסד למשרד</w:t>
            </w:r>
            <w:r w:rsidRPr="000A6399">
              <w:rPr>
                <w:rFonts w:ascii="Arial" w:hAnsi="Arial" w:cs="David"/>
                <w:sz w:val="20"/>
                <w:szCs w:val="20"/>
                <w:rtl/>
              </w:rPr>
              <w:t xml:space="preserve"> על-פי כתב התחייבות </w:t>
            </w:r>
            <w:r w:rsidRPr="000A6399">
              <w:rPr>
                <w:rFonts w:ascii="Arial" w:hAnsi="Arial" w:cs="David" w:hint="cs"/>
                <w:sz w:val="20"/>
                <w:szCs w:val="20"/>
                <w:rtl/>
              </w:rPr>
              <w:t>המצורף</w:t>
            </w:r>
            <w:r w:rsidRPr="000A6399">
              <w:rPr>
                <w:rFonts w:ascii="Arial" w:hAnsi="Arial" w:cs="David"/>
                <w:sz w:val="20"/>
                <w:szCs w:val="20"/>
                <w:rtl/>
              </w:rPr>
              <w:t xml:space="preserve">, </w:t>
            </w:r>
            <w:r w:rsidRPr="000A6399">
              <w:rPr>
                <w:rFonts w:ascii="Arial" w:hAnsi="Arial" w:cs="David" w:hint="cs"/>
                <w:sz w:val="20"/>
                <w:szCs w:val="20"/>
                <w:rtl/>
              </w:rPr>
              <w:t>יעביר המוסד למשרד</w:t>
            </w:r>
            <w:r w:rsidR="002B3AB8">
              <w:rPr>
                <w:rFonts w:ascii="Arial" w:hAnsi="Arial" w:cs="David" w:hint="cs"/>
                <w:sz w:val="20"/>
                <w:szCs w:val="20"/>
                <w:rtl/>
              </w:rPr>
              <w:t xml:space="preserve"> </w:t>
            </w:r>
            <w:r w:rsidRPr="000A6399">
              <w:rPr>
                <w:rFonts w:ascii="Arial" w:hAnsi="Arial" w:cs="David"/>
                <w:sz w:val="20"/>
                <w:szCs w:val="20"/>
                <w:rtl/>
              </w:rPr>
              <w:t>מיד את התמורה שקיבל, כשהיא צמודה למדד המחירים לצרכן.</w:t>
            </w:r>
            <w:r w:rsidRPr="000A6399">
              <w:rPr>
                <w:rFonts w:ascii="Arial" w:hAnsi="Arial" w:cs="David" w:hint="cs"/>
                <w:sz w:val="20"/>
                <w:szCs w:val="20"/>
                <w:rtl/>
              </w:rPr>
              <w:t xml:space="preserve"> </w:t>
            </w:r>
          </w:p>
          <w:p w:rsidR="000936C3" w:rsidRPr="000A6399" w:rsidRDefault="000936C3" w:rsidP="000936C3">
            <w:pPr>
              <w:spacing w:line="360" w:lineRule="auto"/>
              <w:ind w:left="44"/>
              <w:jc w:val="left"/>
              <w:rPr>
                <w:rFonts w:ascii="Arial" w:hAnsi="Arial" w:cs="David"/>
                <w:sz w:val="20"/>
                <w:szCs w:val="20"/>
                <w:rtl/>
              </w:rPr>
            </w:pPr>
            <w:r w:rsidRPr="000A6399">
              <w:rPr>
                <w:rFonts w:ascii="Arial" w:hAnsi="Arial" w:cs="David"/>
                <w:sz w:val="20"/>
                <w:szCs w:val="20"/>
                <w:rtl/>
              </w:rPr>
              <w:t>ב</w:t>
            </w:r>
            <w:r w:rsidRPr="000A6399">
              <w:rPr>
                <w:rFonts w:ascii="Arial" w:hAnsi="Arial" w:cs="David" w:hint="cs"/>
                <w:sz w:val="20"/>
                <w:szCs w:val="20"/>
                <w:rtl/>
              </w:rPr>
              <w:t>כתב ההתחייבות. לעניין</w:t>
            </w:r>
            <w:r w:rsidR="002B3AB8">
              <w:rPr>
                <w:rFonts w:ascii="Arial" w:hAnsi="Arial" w:cs="David" w:hint="cs"/>
                <w:sz w:val="20"/>
                <w:szCs w:val="20"/>
                <w:rtl/>
              </w:rPr>
              <w:t xml:space="preserve"> </w:t>
            </w:r>
            <w:r w:rsidRPr="000A6399">
              <w:rPr>
                <w:rFonts w:ascii="Arial" w:hAnsi="Arial" w:cs="David"/>
                <w:sz w:val="20"/>
                <w:szCs w:val="20"/>
                <w:rtl/>
              </w:rPr>
              <w:t xml:space="preserve">זה "להעביר" - לרבות למכור, </w:t>
            </w:r>
            <w:r w:rsidRPr="000A6399">
              <w:rPr>
                <w:rFonts w:ascii="Arial" w:hAnsi="Arial" w:cs="David" w:hint="cs"/>
                <w:sz w:val="20"/>
                <w:szCs w:val="20"/>
                <w:rtl/>
              </w:rPr>
              <w:t xml:space="preserve">לשעבד, </w:t>
            </w:r>
            <w:r w:rsidRPr="000A6399">
              <w:rPr>
                <w:rFonts w:ascii="Arial" w:hAnsi="Arial" w:cs="David"/>
                <w:sz w:val="20"/>
                <w:szCs w:val="20"/>
                <w:rtl/>
              </w:rPr>
              <w:t>לתת במתנה, להחכיר, להשכיר בשכירות מוגנת על-פי</w:t>
            </w:r>
            <w:r w:rsidR="002B3AB8">
              <w:rPr>
                <w:rFonts w:ascii="Arial" w:hAnsi="Arial" w:cs="David"/>
                <w:sz w:val="20"/>
                <w:szCs w:val="20"/>
                <w:rtl/>
              </w:rPr>
              <w:t xml:space="preserve"> </w:t>
            </w:r>
            <w:r w:rsidRPr="000A6399">
              <w:rPr>
                <w:rFonts w:ascii="Arial" w:hAnsi="Arial" w:cs="David"/>
                <w:sz w:val="20"/>
                <w:szCs w:val="20"/>
                <w:rtl/>
              </w:rPr>
              <w:t xml:space="preserve">חוק הגנת הדייר, </w:t>
            </w:r>
            <w:proofErr w:type="spellStart"/>
            <w:r>
              <w:rPr>
                <w:rFonts w:ascii="Arial" w:hAnsi="Arial" w:cs="David" w:hint="cs"/>
                <w:sz w:val="20"/>
                <w:szCs w:val="20"/>
                <w:rtl/>
              </w:rPr>
              <w:t>התשל"ב</w:t>
            </w:r>
            <w:proofErr w:type="spellEnd"/>
            <w:r>
              <w:rPr>
                <w:rFonts w:ascii="Arial" w:hAnsi="Arial" w:cs="David" w:hint="cs"/>
                <w:sz w:val="20"/>
                <w:szCs w:val="20"/>
                <w:rtl/>
              </w:rPr>
              <w:t xml:space="preserve"> </w:t>
            </w:r>
            <w:r>
              <w:rPr>
                <w:rFonts w:ascii="Arial" w:hAnsi="Arial" w:cs="David"/>
                <w:sz w:val="20"/>
                <w:szCs w:val="20"/>
                <w:rtl/>
              </w:rPr>
              <w:t>–</w:t>
            </w:r>
            <w:r>
              <w:rPr>
                <w:rFonts w:ascii="Arial" w:hAnsi="Arial" w:cs="David" w:hint="cs"/>
                <w:sz w:val="20"/>
                <w:szCs w:val="20"/>
                <w:rtl/>
              </w:rPr>
              <w:t xml:space="preserve"> 1972, </w:t>
            </w:r>
            <w:r w:rsidRPr="000A6399">
              <w:rPr>
                <w:rFonts w:ascii="Arial" w:hAnsi="Arial" w:cs="David"/>
                <w:sz w:val="20"/>
                <w:szCs w:val="20"/>
                <w:rtl/>
              </w:rPr>
              <w:t>וכן</w:t>
            </w:r>
            <w:r w:rsidR="002B3AB8">
              <w:rPr>
                <w:rFonts w:ascii="Arial" w:hAnsi="Arial" w:cs="David"/>
                <w:sz w:val="20"/>
                <w:szCs w:val="20"/>
                <w:rtl/>
              </w:rPr>
              <w:t xml:space="preserve"> </w:t>
            </w:r>
            <w:r w:rsidRPr="000A6399">
              <w:rPr>
                <w:rFonts w:ascii="Arial" w:hAnsi="Arial" w:cs="David"/>
                <w:sz w:val="20"/>
                <w:szCs w:val="20"/>
                <w:rtl/>
              </w:rPr>
              <w:t xml:space="preserve">כל </w:t>
            </w:r>
            <w:r w:rsidRPr="000A6399">
              <w:rPr>
                <w:rFonts w:ascii="Arial" w:hAnsi="Arial" w:cs="David" w:hint="cs"/>
                <w:sz w:val="20"/>
                <w:szCs w:val="20"/>
                <w:rtl/>
              </w:rPr>
              <w:t xml:space="preserve">הנכלל בהגדרת </w:t>
            </w:r>
            <w:r>
              <w:rPr>
                <w:rFonts w:ascii="Arial" w:hAnsi="Arial" w:cs="David" w:hint="cs"/>
                <w:sz w:val="20"/>
                <w:szCs w:val="20"/>
                <w:rtl/>
              </w:rPr>
              <w:t>"</w:t>
            </w:r>
            <w:r w:rsidRPr="000A6399">
              <w:rPr>
                <w:rFonts w:ascii="Arial" w:hAnsi="Arial" w:cs="David"/>
                <w:sz w:val="20"/>
                <w:szCs w:val="20"/>
                <w:rtl/>
              </w:rPr>
              <w:t>מ</w:t>
            </w:r>
            <w:r w:rsidRPr="000A6399">
              <w:rPr>
                <w:rFonts w:ascii="Arial" w:hAnsi="Arial" w:cs="David" w:hint="cs"/>
                <w:sz w:val="20"/>
                <w:szCs w:val="20"/>
                <w:rtl/>
              </w:rPr>
              <w:t>כ</w:t>
            </w:r>
            <w:r w:rsidRPr="000A6399">
              <w:rPr>
                <w:rFonts w:ascii="Arial" w:hAnsi="Arial" w:cs="David"/>
                <w:sz w:val="20"/>
                <w:szCs w:val="20"/>
                <w:rtl/>
              </w:rPr>
              <w:t>ירה</w:t>
            </w:r>
            <w:r>
              <w:rPr>
                <w:rFonts w:ascii="Arial" w:hAnsi="Arial" w:cs="David" w:hint="cs"/>
                <w:sz w:val="20"/>
                <w:szCs w:val="20"/>
                <w:rtl/>
              </w:rPr>
              <w:t xml:space="preserve">" </w:t>
            </w:r>
            <w:r w:rsidRPr="000A6399">
              <w:rPr>
                <w:rFonts w:ascii="Arial" w:hAnsi="Arial" w:cs="David"/>
                <w:sz w:val="20"/>
                <w:szCs w:val="20"/>
                <w:rtl/>
              </w:rPr>
              <w:t>כ</w:t>
            </w:r>
            <w:r>
              <w:rPr>
                <w:rFonts w:ascii="Arial" w:hAnsi="Arial" w:cs="David" w:hint="cs"/>
                <w:sz w:val="20"/>
                <w:szCs w:val="20"/>
                <w:rtl/>
              </w:rPr>
              <w:t>הגדר</w:t>
            </w:r>
            <w:r w:rsidRPr="000A6399">
              <w:rPr>
                <w:rFonts w:ascii="Arial" w:hAnsi="Arial" w:cs="David"/>
                <w:sz w:val="20"/>
                <w:szCs w:val="20"/>
                <w:rtl/>
              </w:rPr>
              <w:t xml:space="preserve">תה בחוק </w:t>
            </w:r>
            <w:r w:rsidRPr="000A6399">
              <w:rPr>
                <w:rFonts w:ascii="Arial" w:hAnsi="Arial" w:cs="David" w:hint="cs"/>
                <w:sz w:val="20"/>
                <w:szCs w:val="20"/>
                <w:rtl/>
              </w:rPr>
              <w:t xml:space="preserve">מיסוי </w:t>
            </w:r>
            <w:r w:rsidRPr="000A6399">
              <w:rPr>
                <w:rFonts w:ascii="Arial" w:hAnsi="Arial" w:cs="David"/>
                <w:sz w:val="20"/>
                <w:szCs w:val="20"/>
                <w:rtl/>
              </w:rPr>
              <w:t>מקרקעין</w:t>
            </w:r>
            <w:r w:rsidRPr="000A6399">
              <w:rPr>
                <w:rFonts w:ascii="Arial" w:hAnsi="Arial" w:cs="David" w:hint="cs"/>
                <w:sz w:val="20"/>
                <w:szCs w:val="20"/>
                <w:rtl/>
              </w:rPr>
              <w:t xml:space="preserve"> (שבח ורכישה)</w:t>
            </w:r>
            <w:r w:rsidRPr="000A6399">
              <w:rPr>
                <w:rFonts w:ascii="Arial" w:hAnsi="Arial" w:cs="David"/>
                <w:sz w:val="20"/>
                <w:szCs w:val="20"/>
                <w:rtl/>
              </w:rPr>
              <w:t>,</w:t>
            </w:r>
            <w:r>
              <w:rPr>
                <w:rFonts w:ascii="Arial" w:hAnsi="Arial" w:cs="David" w:hint="cs"/>
                <w:sz w:val="20"/>
                <w:szCs w:val="20"/>
                <w:rtl/>
              </w:rPr>
              <w:t xml:space="preserve"> </w:t>
            </w:r>
            <w:r w:rsidRPr="000A6399">
              <w:rPr>
                <w:rFonts w:ascii="Arial" w:hAnsi="Arial" w:cs="David" w:hint="cs"/>
                <w:sz w:val="20"/>
                <w:szCs w:val="20"/>
                <w:rtl/>
              </w:rPr>
              <w:t>הת</w:t>
            </w:r>
            <w:r w:rsidRPr="000A6399">
              <w:rPr>
                <w:rFonts w:ascii="Arial" w:hAnsi="Arial" w:cs="David"/>
                <w:sz w:val="20"/>
                <w:szCs w:val="20"/>
                <w:rtl/>
              </w:rPr>
              <w:t>שכ"ג-1963, –</w:t>
            </w:r>
            <w:r w:rsidRPr="000A6399">
              <w:rPr>
                <w:rFonts w:ascii="Arial" w:hAnsi="Arial" w:cs="David" w:hint="cs"/>
                <w:sz w:val="20"/>
                <w:szCs w:val="20"/>
                <w:rtl/>
              </w:rPr>
              <w:t xml:space="preserve"> בהתאם לנוסח המפורט בכתב ההתחייבות.</w:t>
            </w:r>
          </w:p>
        </w:tc>
        <w:tc>
          <w:tcPr>
            <w:tcW w:w="2973" w:type="dxa"/>
            <w:shd w:val="clear" w:color="auto" w:fill="auto"/>
          </w:tcPr>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lastRenderedPageBreak/>
              <w:t>יגיש את כל אלה:</w:t>
            </w:r>
          </w:p>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 xml:space="preserve">(1) התחייבות </w:t>
            </w:r>
            <w:proofErr w:type="spellStart"/>
            <w:r w:rsidRPr="000A6399">
              <w:rPr>
                <w:rFonts w:ascii="Arial" w:hAnsi="Arial" w:cs="David" w:hint="cs"/>
                <w:sz w:val="20"/>
                <w:szCs w:val="20"/>
                <w:rtl/>
              </w:rPr>
              <w:t>ממינהל</w:t>
            </w:r>
            <w:proofErr w:type="spellEnd"/>
            <w:r w:rsidRPr="000A6399">
              <w:rPr>
                <w:rFonts w:ascii="Arial" w:hAnsi="Arial" w:cs="David" w:hint="cs"/>
                <w:sz w:val="20"/>
                <w:szCs w:val="20"/>
                <w:rtl/>
              </w:rPr>
              <w:t xml:space="preserve"> מקרקעי ישראל לרישום משכנתא בלשכת </w:t>
            </w:r>
            <w:r w:rsidRPr="000A6399">
              <w:rPr>
                <w:rFonts w:ascii="Arial" w:hAnsi="Arial" w:cs="David" w:hint="cs"/>
                <w:sz w:val="20"/>
                <w:szCs w:val="20"/>
                <w:rtl/>
              </w:rPr>
              <w:lastRenderedPageBreak/>
              <w:t>רישום המקרקעין;</w:t>
            </w:r>
          </w:p>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(2) אישור על רישום משכון לטובת המשרד</w:t>
            </w:r>
            <w:r w:rsidR="002B3AB8">
              <w:rPr>
                <w:rFonts w:ascii="Arial" w:hAnsi="Arial" w:cs="David" w:hint="cs"/>
                <w:sz w:val="20"/>
                <w:szCs w:val="20"/>
                <w:rtl/>
              </w:rPr>
              <w:t xml:space="preserve"> </w:t>
            </w:r>
            <w:r w:rsidRPr="000A6399">
              <w:rPr>
                <w:rFonts w:ascii="Arial" w:hAnsi="Arial" w:cs="David" w:hint="cs"/>
                <w:sz w:val="20"/>
                <w:szCs w:val="20"/>
                <w:rtl/>
              </w:rPr>
              <w:t xml:space="preserve">ומשרד האוצר בהסתמך על ההתחייבות </w:t>
            </w:r>
            <w:proofErr w:type="spellStart"/>
            <w:r w:rsidRPr="000A6399">
              <w:rPr>
                <w:rFonts w:ascii="Arial" w:hAnsi="Arial" w:cs="David" w:hint="cs"/>
                <w:sz w:val="20"/>
                <w:szCs w:val="20"/>
                <w:rtl/>
              </w:rPr>
              <w:t>ממינהל</w:t>
            </w:r>
            <w:proofErr w:type="spellEnd"/>
            <w:r w:rsidRPr="000A6399">
              <w:rPr>
                <w:rFonts w:ascii="Arial" w:hAnsi="Arial" w:cs="David" w:hint="cs"/>
                <w:sz w:val="20"/>
                <w:szCs w:val="20"/>
                <w:rtl/>
              </w:rPr>
              <w:t xml:space="preserve"> מקרקעי ישראל כאמור בפסקה (1) </w:t>
            </w:r>
          </w:p>
          <w:p w:rsidR="000936C3" w:rsidRPr="000A6399" w:rsidRDefault="000936C3" w:rsidP="007F5CA1">
            <w:pPr>
              <w:spacing w:line="360" w:lineRule="auto"/>
              <w:ind w:left="44" w:firstLine="0"/>
              <w:jc w:val="left"/>
              <w:rPr>
                <w:rFonts w:ascii="Arial" w:hAnsi="Arial" w:cs="David"/>
                <w:sz w:val="20"/>
                <w:szCs w:val="20"/>
                <w:rtl/>
              </w:rPr>
            </w:pPr>
            <w:r w:rsidRPr="000A6399">
              <w:rPr>
                <w:rFonts w:ascii="Arial" w:hAnsi="Arial" w:cs="David" w:hint="cs"/>
                <w:sz w:val="20"/>
                <w:szCs w:val="20"/>
                <w:rtl/>
              </w:rPr>
              <w:t>ביחס למוסד מבקש שהוא חברה</w:t>
            </w:r>
            <w:r w:rsidR="007F5CA1">
              <w:rPr>
                <w:rFonts w:ascii="Arial" w:hAnsi="Arial" w:cs="David" w:hint="cs"/>
                <w:sz w:val="20"/>
                <w:szCs w:val="20"/>
                <w:rtl/>
              </w:rPr>
              <w:t xml:space="preserve"> </w:t>
            </w:r>
            <w:r w:rsidRPr="000A6399">
              <w:rPr>
                <w:rFonts w:ascii="Arial" w:hAnsi="Arial" w:cs="David"/>
                <w:sz w:val="20"/>
                <w:szCs w:val="20"/>
                <w:rtl/>
              </w:rPr>
              <w:t>–</w:t>
            </w:r>
            <w:r w:rsidRPr="000A6399">
              <w:rPr>
                <w:rFonts w:ascii="Arial" w:hAnsi="Arial" w:cs="David" w:hint="cs"/>
                <w:sz w:val="20"/>
                <w:szCs w:val="20"/>
                <w:rtl/>
              </w:rPr>
              <w:t xml:space="preserve"> יצורף גם אישור רשם החברות או רשם האגודות השיתופיות, לפי העניין, על רישום שעבוד לטובת המשרד ומשרד</w:t>
            </w:r>
            <w:r w:rsidR="002B3AB8">
              <w:rPr>
                <w:rFonts w:ascii="Arial" w:hAnsi="Arial" w:cs="David" w:hint="cs"/>
                <w:sz w:val="20"/>
                <w:szCs w:val="20"/>
                <w:rtl/>
              </w:rPr>
              <w:t xml:space="preserve"> </w:t>
            </w:r>
            <w:r w:rsidRPr="000A6399">
              <w:rPr>
                <w:rFonts w:ascii="Arial" w:hAnsi="Arial" w:cs="David" w:hint="cs"/>
                <w:sz w:val="20"/>
                <w:szCs w:val="20"/>
                <w:rtl/>
              </w:rPr>
              <w:t xml:space="preserve">האוצר. </w:t>
            </w:r>
          </w:p>
        </w:tc>
        <w:tc>
          <w:tcPr>
            <w:tcW w:w="2973" w:type="dxa"/>
            <w:shd w:val="clear" w:color="auto" w:fill="auto"/>
          </w:tcPr>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lastRenderedPageBreak/>
              <w:t>יגיש את כל אלה:</w:t>
            </w:r>
          </w:p>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 xml:space="preserve">(1) אישור הממונה על הרכוש הנטוש והממשלתי על רישום זכות ביחס </w:t>
            </w:r>
            <w:r w:rsidRPr="000A6399">
              <w:rPr>
                <w:rFonts w:ascii="Arial" w:hAnsi="Arial" w:cs="David" w:hint="cs"/>
                <w:sz w:val="20"/>
                <w:szCs w:val="20"/>
                <w:rtl/>
              </w:rPr>
              <w:lastRenderedPageBreak/>
              <w:t xml:space="preserve">למקרקעין או בנכס, להבטחת התחייבויות מוסד הציבור. </w:t>
            </w:r>
          </w:p>
          <w:p w:rsidR="000936C3" w:rsidRPr="000A6399" w:rsidRDefault="000936C3" w:rsidP="000936C3">
            <w:pPr>
              <w:spacing w:line="360" w:lineRule="auto"/>
              <w:ind w:firstLine="0"/>
              <w:jc w:val="left"/>
              <w:rPr>
                <w:rFonts w:ascii="Arial" w:hAnsi="Arial" w:cs="David"/>
                <w:sz w:val="20"/>
                <w:szCs w:val="20"/>
                <w:rtl/>
              </w:rPr>
            </w:pPr>
            <w:r w:rsidRPr="000A6399">
              <w:rPr>
                <w:rFonts w:ascii="Arial" w:hAnsi="Arial" w:cs="David" w:hint="cs"/>
                <w:sz w:val="20"/>
                <w:szCs w:val="20"/>
                <w:rtl/>
              </w:rPr>
              <w:t>(2) הסכמת הממונה על הרכוש הנטוש והממשלתי או ההסתדרות הציונית- לביצוע הרישומים להבטחת ההתחייבות.</w:t>
            </w:r>
            <w:r w:rsidR="002B3AB8">
              <w:rPr>
                <w:rFonts w:ascii="Arial" w:hAnsi="Arial" w:cs="David" w:hint="cs"/>
                <w:sz w:val="20"/>
                <w:szCs w:val="20"/>
                <w:rtl/>
              </w:rPr>
              <w:t xml:space="preserve"> </w:t>
            </w:r>
          </w:p>
          <w:p w:rsidR="000936C3" w:rsidRPr="000A6399" w:rsidRDefault="000936C3" w:rsidP="007F5CA1">
            <w:pPr>
              <w:spacing w:line="360" w:lineRule="auto"/>
              <w:ind w:firstLine="0"/>
              <w:jc w:val="left"/>
              <w:rPr>
                <w:rFonts w:ascii="Arial" w:hAnsi="Arial" w:cs="David"/>
                <w:sz w:val="20"/>
                <w:szCs w:val="20"/>
                <w:rtl/>
              </w:rPr>
            </w:pPr>
            <w:r w:rsidRPr="000A6399">
              <w:rPr>
                <w:rFonts w:ascii="Arial" w:hAnsi="Arial" w:cs="David" w:hint="cs"/>
                <w:sz w:val="20"/>
                <w:szCs w:val="20"/>
                <w:rtl/>
              </w:rPr>
              <w:t xml:space="preserve">(3) רישום שעבוד להבטחת התחייבויות המוסד המבקש אצל רשם </w:t>
            </w:r>
            <w:proofErr w:type="spellStart"/>
            <w:r w:rsidRPr="000A6399">
              <w:rPr>
                <w:rFonts w:ascii="Arial" w:hAnsi="Arial" w:cs="David" w:hint="cs"/>
                <w:sz w:val="20"/>
                <w:szCs w:val="20"/>
                <w:rtl/>
              </w:rPr>
              <w:t>המשכונות</w:t>
            </w:r>
            <w:proofErr w:type="spellEnd"/>
            <w:r w:rsidRPr="000A6399">
              <w:rPr>
                <w:rFonts w:ascii="Arial" w:hAnsi="Arial" w:cs="David" w:hint="cs"/>
                <w:sz w:val="20"/>
                <w:szCs w:val="20"/>
                <w:rtl/>
              </w:rPr>
              <w:t xml:space="preserve"> , וביחס למוסד מבקש שהוא חברה</w:t>
            </w:r>
            <w:r w:rsidR="007F5CA1">
              <w:rPr>
                <w:rFonts w:ascii="Arial" w:hAnsi="Arial" w:cs="David" w:hint="cs"/>
                <w:sz w:val="20"/>
                <w:szCs w:val="20"/>
                <w:rtl/>
              </w:rPr>
              <w:t xml:space="preserve"> </w:t>
            </w:r>
            <w:r w:rsidRPr="000A6399">
              <w:rPr>
                <w:rFonts w:ascii="Arial" w:hAnsi="Arial" w:cs="David"/>
                <w:sz w:val="20"/>
                <w:szCs w:val="20"/>
                <w:rtl/>
              </w:rPr>
              <w:t>–</w:t>
            </w:r>
            <w:r w:rsidRPr="000A6399">
              <w:rPr>
                <w:rFonts w:ascii="Arial" w:hAnsi="Arial" w:cs="David" w:hint="cs"/>
                <w:sz w:val="20"/>
                <w:szCs w:val="20"/>
                <w:rtl/>
              </w:rPr>
              <w:t xml:space="preserve"> יצורף גם אישור רשם החברות או רשם האגודות השיתופיות, לפי העניין, על רישום שעבוד לטובת המשרד</w:t>
            </w:r>
            <w:r w:rsidR="002B3AB8">
              <w:rPr>
                <w:rFonts w:ascii="Arial" w:hAnsi="Arial" w:cs="David" w:hint="cs"/>
                <w:sz w:val="20"/>
                <w:szCs w:val="20"/>
                <w:rtl/>
              </w:rPr>
              <w:t xml:space="preserve"> </w:t>
            </w:r>
            <w:r w:rsidRPr="000A6399">
              <w:rPr>
                <w:rFonts w:ascii="Arial" w:hAnsi="Arial" w:cs="David" w:hint="cs"/>
                <w:sz w:val="20"/>
                <w:szCs w:val="20"/>
                <w:rtl/>
              </w:rPr>
              <w:t>ומשרד</w:t>
            </w:r>
            <w:r w:rsidR="002B3AB8">
              <w:rPr>
                <w:rFonts w:ascii="Arial" w:hAnsi="Arial" w:cs="David" w:hint="cs"/>
                <w:sz w:val="20"/>
                <w:szCs w:val="20"/>
                <w:rtl/>
              </w:rPr>
              <w:t xml:space="preserve"> </w:t>
            </w:r>
            <w:r w:rsidRPr="000A6399">
              <w:rPr>
                <w:rFonts w:ascii="Arial" w:hAnsi="Arial" w:cs="David" w:hint="cs"/>
                <w:sz w:val="20"/>
                <w:szCs w:val="20"/>
                <w:rtl/>
              </w:rPr>
              <w:t>האוצר.</w:t>
            </w:r>
            <w:r w:rsidR="002B3AB8">
              <w:rPr>
                <w:rFonts w:ascii="Arial" w:hAnsi="Arial" w:cs="David" w:hint="cs"/>
                <w:sz w:val="20"/>
                <w:szCs w:val="20"/>
                <w:rtl/>
              </w:rPr>
              <w:t xml:space="preserve"> </w:t>
            </w:r>
          </w:p>
        </w:tc>
        <w:tc>
          <w:tcPr>
            <w:tcW w:w="2974"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lastRenderedPageBreak/>
              <w:t>ועדת התמיכות תנחה את המבקש ביחס לאישורים הנדרשים</w:t>
            </w:r>
          </w:p>
        </w:tc>
      </w:tr>
      <w:tr w:rsidR="000936C3" w:rsidRPr="000A6399" w:rsidTr="000936C3">
        <w:tc>
          <w:tcPr>
            <w:tcW w:w="968" w:type="dxa"/>
            <w:shd w:val="clear" w:color="auto" w:fill="auto"/>
          </w:tcPr>
          <w:p w:rsidR="000936C3" w:rsidRPr="000A6399" w:rsidRDefault="000936C3" w:rsidP="000936C3">
            <w:pPr>
              <w:spacing w:line="360" w:lineRule="auto"/>
              <w:ind w:left="44"/>
              <w:jc w:val="left"/>
              <w:rPr>
                <w:rFonts w:ascii="Arial" w:hAnsi="Arial" w:cs="David"/>
                <w:sz w:val="20"/>
                <w:szCs w:val="20"/>
                <w:rtl/>
              </w:rPr>
            </w:pPr>
          </w:p>
        </w:tc>
        <w:tc>
          <w:tcPr>
            <w:tcW w:w="1701"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(ב) בטוחה להבטחת התחייבות המבקש לעשות שימוש במבנה ביחס אליו ניתנת התמיכה לטובת הציבור, כדי</w:t>
            </w:r>
            <w:r w:rsidR="002B3AB8">
              <w:rPr>
                <w:rFonts w:ascii="Arial" w:hAnsi="Arial" w:cs="David" w:hint="cs"/>
                <w:sz w:val="20"/>
                <w:szCs w:val="20"/>
                <w:rtl/>
              </w:rPr>
              <w:t xml:space="preserve"> </w:t>
            </w:r>
            <w:r w:rsidRPr="000A6399">
              <w:rPr>
                <w:rFonts w:ascii="Arial" w:hAnsi="Arial" w:cs="David" w:hint="cs"/>
                <w:sz w:val="20"/>
                <w:szCs w:val="20"/>
                <w:rtl/>
              </w:rPr>
              <w:t>שישמש למטרה עבורה נתנה התמיכה</w:t>
            </w:r>
          </w:p>
        </w:tc>
        <w:tc>
          <w:tcPr>
            <w:tcW w:w="2973"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נסח רישום המעיד על ביצוע</w:t>
            </w:r>
            <w:r w:rsidR="002B3AB8">
              <w:rPr>
                <w:rFonts w:ascii="Arial" w:hAnsi="Arial" w:cs="David" w:hint="cs"/>
                <w:sz w:val="20"/>
                <w:szCs w:val="20"/>
                <w:rtl/>
              </w:rPr>
              <w:t xml:space="preserve"> </w:t>
            </w:r>
            <w:r w:rsidRPr="000A6399">
              <w:rPr>
                <w:rFonts w:ascii="Arial" w:hAnsi="Arial" w:cs="David"/>
                <w:sz w:val="20"/>
                <w:szCs w:val="20"/>
                <w:rtl/>
              </w:rPr>
              <w:t>רישום זיקת הנאה</w:t>
            </w:r>
            <w:r w:rsidRPr="000A6399">
              <w:rPr>
                <w:rFonts w:ascii="Arial" w:hAnsi="Arial" w:cs="David" w:hint="cs"/>
                <w:sz w:val="20"/>
                <w:szCs w:val="20"/>
                <w:rtl/>
              </w:rPr>
              <w:t xml:space="preserve"> לטובת הציבור, להבטחת השימוש במבנה למטרה עבורה נתנה התמיכה</w:t>
            </w:r>
          </w:p>
        </w:tc>
        <w:tc>
          <w:tcPr>
            <w:tcW w:w="2973"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כמפורט בטור ג', בפסק</w:t>
            </w:r>
            <w:r>
              <w:rPr>
                <w:rFonts w:ascii="Arial" w:hAnsi="Arial" w:cs="David" w:hint="cs"/>
                <w:sz w:val="20"/>
                <w:szCs w:val="20"/>
                <w:rtl/>
              </w:rPr>
              <w:t>ה</w:t>
            </w:r>
            <w:r w:rsidRPr="000A6399">
              <w:rPr>
                <w:rFonts w:ascii="Arial" w:hAnsi="Arial" w:cs="David" w:hint="cs"/>
                <w:sz w:val="20"/>
                <w:szCs w:val="20"/>
                <w:rtl/>
              </w:rPr>
              <w:t>(א)</w:t>
            </w:r>
          </w:p>
        </w:tc>
        <w:tc>
          <w:tcPr>
            <w:tcW w:w="2973"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כמפורט בטור ד', בפסק</w:t>
            </w:r>
            <w:r>
              <w:rPr>
                <w:rFonts w:ascii="Arial" w:hAnsi="Arial" w:cs="David" w:hint="cs"/>
                <w:sz w:val="20"/>
                <w:szCs w:val="20"/>
                <w:rtl/>
              </w:rPr>
              <w:t>ה</w:t>
            </w:r>
            <w:r w:rsidRPr="000A6399">
              <w:rPr>
                <w:rFonts w:ascii="Arial" w:hAnsi="Arial" w:cs="David" w:hint="cs"/>
                <w:sz w:val="20"/>
                <w:szCs w:val="20"/>
                <w:rtl/>
              </w:rPr>
              <w:t>(א)</w:t>
            </w:r>
            <w:r w:rsidR="003F0D6A">
              <w:rPr>
                <w:rFonts w:ascii="Arial" w:hAnsi="Arial" w:cs="David" w:hint="cs"/>
                <w:sz w:val="20"/>
                <w:szCs w:val="20"/>
                <w:rtl/>
              </w:rPr>
              <w:t xml:space="preserve"> </w:t>
            </w:r>
          </w:p>
        </w:tc>
        <w:tc>
          <w:tcPr>
            <w:tcW w:w="2974" w:type="dxa"/>
            <w:shd w:val="clear" w:color="auto" w:fill="auto"/>
          </w:tcPr>
          <w:p w:rsidR="000936C3" w:rsidRPr="000A6399" w:rsidRDefault="000936C3" w:rsidP="000936C3">
            <w:pPr>
              <w:spacing w:line="360" w:lineRule="auto"/>
              <w:ind w:left="44" w:firstLine="0"/>
              <w:jc w:val="left"/>
              <w:rPr>
                <w:rFonts w:ascii="Arial" w:hAnsi="Arial" w:cs="David"/>
                <w:sz w:val="20"/>
                <w:szCs w:val="20"/>
                <w:rtl/>
              </w:rPr>
            </w:pPr>
            <w:r w:rsidRPr="000A6399">
              <w:rPr>
                <w:rFonts w:ascii="Arial" w:hAnsi="Arial" w:cs="David" w:hint="cs"/>
                <w:sz w:val="20"/>
                <w:szCs w:val="20"/>
                <w:rtl/>
              </w:rPr>
              <w:t>ועדת התמיכות תנחה את המבקש ביחס לאישורים הנדרשים</w:t>
            </w:r>
          </w:p>
        </w:tc>
      </w:tr>
    </w:tbl>
    <w:p w:rsidR="000936C3" w:rsidRPr="009E146B" w:rsidRDefault="000936C3" w:rsidP="000936C3">
      <w:pPr>
        <w:spacing w:line="360" w:lineRule="auto"/>
        <w:ind w:right="-360" w:firstLine="0"/>
        <w:rPr>
          <w:rFonts w:ascii="Arial" w:hAnsi="Arial" w:cs="David"/>
          <w:sz w:val="28"/>
          <w:szCs w:val="28"/>
          <w:rtl/>
        </w:rPr>
      </w:pPr>
    </w:p>
    <w:p w:rsidR="00CA51D1" w:rsidRDefault="00CA51D1" w:rsidP="003F4D1E">
      <w:pPr>
        <w:pStyle w:val="af"/>
        <w:tabs>
          <w:tab w:val="left" w:pos="2289"/>
        </w:tabs>
        <w:spacing w:line="360" w:lineRule="auto"/>
        <w:ind w:left="0"/>
        <w:rPr>
          <w:rFonts w:ascii="Arial" w:eastAsia="MS Mincho" w:hAnsi="Arial" w:cs="David"/>
          <w:color w:val="000000"/>
          <w:spacing w:val="1"/>
          <w:sz w:val="28"/>
          <w:szCs w:val="28"/>
          <w:rtl/>
          <w:lang w:eastAsia="ja-JP"/>
        </w:rPr>
      </w:pPr>
    </w:p>
    <w:p w:rsidR="00EA5247" w:rsidRDefault="00EA5247" w:rsidP="003F4D1E">
      <w:pPr>
        <w:pStyle w:val="af"/>
        <w:tabs>
          <w:tab w:val="left" w:pos="2289"/>
        </w:tabs>
        <w:spacing w:line="360" w:lineRule="auto"/>
        <w:ind w:left="0"/>
        <w:rPr>
          <w:rFonts w:ascii="Arial" w:eastAsia="MS Mincho" w:hAnsi="Arial" w:cs="David"/>
          <w:color w:val="000000"/>
          <w:spacing w:val="1"/>
          <w:sz w:val="28"/>
          <w:szCs w:val="28"/>
          <w:rtl/>
          <w:lang w:eastAsia="ja-JP"/>
        </w:rPr>
      </w:pPr>
    </w:p>
    <w:p w:rsidR="00EA5247" w:rsidRDefault="00EA5247" w:rsidP="003F4D1E">
      <w:pPr>
        <w:pStyle w:val="af"/>
        <w:tabs>
          <w:tab w:val="left" w:pos="2289"/>
        </w:tabs>
        <w:spacing w:line="360" w:lineRule="auto"/>
        <w:ind w:left="0"/>
        <w:rPr>
          <w:rFonts w:ascii="David" w:hAnsi="David" w:cs="David"/>
          <w:sz w:val="24"/>
          <w:szCs w:val="24"/>
          <w:rtl/>
        </w:rPr>
        <w:sectPr w:rsidR="00EA5247" w:rsidSect="000936C3">
          <w:pgSz w:w="16840" w:h="11907" w:orient="landscape" w:code="9"/>
          <w:pgMar w:top="1134" w:right="1134" w:bottom="1134" w:left="1134" w:header="680" w:footer="680" w:gutter="0"/>
          <w:cols w:space="720"/>
          <w:noEndnote/>
          <w:titlePg/>
          <w:bidi/>
          <w:rtlGutter/>
          <w:docGrid w:linePitch="231"/>
        </w:sectPr>
      </w:pPr>
    </w:p>
    <w:p w:rsidR="007700D2" w:rsidRPr="007700D2" w:rsidRDefault="00D26679" w:rsidP="00D26679">
      <w:pPr>
        <w:widowControl/>
        <w:autoSpaceDE/>
        <w:autoSpaceDN/>
        <w:adjustRightInd/>
        <w:spacing w:before="0" w:after="120" w:line="360" w:lineRule="auto"/>
        <w:ind w:firstLine="0"/>
        <w:jc w:val="center"/>
        <w:textAlignment w:val="auto"/>
        <w:rPr>
          <w:rFonts w:ascii="David" w:eastAsia="Times New Roman" w:hAnsi="David" w:cs="David"/>
          <w:b/>
          <w:bCs/>
          <w:color w:val="auto"/>
          <w:spacing w:val="0"/>
          <w:sz w:val="32"/>
          <w:szCs w:val="32"/>
          <w:rtl/>
          <w:lang w:eastAsia="he-IL"/>
        </w:rPr>
      </w:pPr>
      <w:r>
        <w:rPr>
          <w:rFonts w:ascii="David" w:eastAsia="Times New Roman" w:hAnsi="David" w:cs="David"/>
          <w:b/>
          <w:bCs/>
          <w:color w:val="auto"/>
          <w:spacing w:val="0"/>
          <w:sz w:val="32"/>
          <w:szCs w:val="32"/>
          <w:rtl/>
          <w:lang w:eastAsia="he-IL"/>
        </w:rPr>
        <w:lastRenderedPageBreak/>
        <w:t>דברי הסבר</w:t>
      </w:r>
    </w:p>
    <w:p w:rsidR="00D26679" w:rsidRPr="006922B4" w:rsidRDefault="00D26679" w:rsidP="007700D2">
      <w:pPr>
        <w:widowControl/>
        <w:autoSpaceDE/>
        <w:autoSpaceDN/>
        <w:adjustRightInd/>
        <w:spacing w:before="0" w:after="120" w:line="360" w:lineRule="auto"/>
        <w:ind w:firstLine="0"/>
        <w:textAlignment w:val="auto"/>
        <w:rPr>
          <w:rFonts w:ascii="David" w:eastAsia="Times New Roman" w:hAnsi="David" w:cs="David"/>
          <w:b/>
          <w:bCs/>
          <w:color w:val="auto"/>
          <w:spacing w:val="0"/>
          <w:sz w:val="24"/>
          <w:szCs w:val="24"/>
          <w:rtl/>
          <w:lang w:eastAsia="he-IL"/>
        </w:rPr>
      </w:pPr>
      <w:r w:rsidRPr="006922B4">
        <w:rPr>
          <w:rFonts w:ascii="David" w:eastAsia="Times New Roman" w:hAnsi="David" w:cs="David" w:hint="cs"/>
          <w:b/>
          <w:bCs/>
          <w:color w:val="auto"/>
          <w:spacing w:val="0"/>
          <w:sz w:val="24"/>
          <w:szCs w:val="24"/>
          <w:rtl/>
          <w:lang w:eastAsia="he-IL"/>
        </w:rPr>
        <w:t>כללי</w:t>
      </w:r>
    </w:p>
    <w:p w:rsidR="007700D2" w:rsidRP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r w:rsidRPr="007700D2">
        <w:rPr>
          <w:rFonts w:ascii="David" w:eastAsia="Times New Roman" w:hAnsi="David" w:cs="David"/>
          <w:color w:val="auto"/>
          <w:spacing w:val="0"/>
          <w:sz w:val="24"/>
          <w:szCs w:val="24"/>
          <w:rtl/>
          <w:lang w:eastAsia="he-IL"/>
        </w:rPr>
        <w:t xml:space="preserve">משרדי הממשלה מעניקים מידי שנה תמיכות מתקציב המדינה לפי סעיף 3א לחוק יסודות התקציב, התשמ"ה-1985 (להלן – </w:t>
      </w:r>
      <w:r w:rsidRPr="007700D2">
        <w:rPr>
          <w:rFonts w:ascii="David" w:eastAsia="Times New Roman" w:hAnsi="David" w:cs="David"/>
          <w:b/>
          <w:bCs/>
          <w:color w:val="auto"/>
          <w:spacing w:val="0"/>
          <w:sz w:val="24"/>
          <w:szCs w:val="24"/>
          <w:rtl/>
          <w:lang w:eastAsia="he-IL"/>
        </w:rPr>
        <w:t>החוק</w:t>
      </w:r>
      <w:r w:rsidRPr="007700D2">
        <w:rPr>
          <w:rFonts w:ascii="David" w:eastAsia="Times New Roman" w:hAnsi="David" w:cs="David"/>
          <w:color w:val="auto"/>
          <w:spacing w:val="0"/>
          <w:sz w:val="24"/>
          <w:szCs w:val="24"/>
          <w:rtl/>
          <w:lang w:eastAsia="he-IL"/>
        </w:rPr>
        <w:t xml:space="preserve">) בסך כולל של כ-3 מיליארד שקלים לכ-3,000 מוסדות ציבור הפועלים למטרת חינוך, תרבות, דת, מדע, אמנות, רווחה, בריאות, ספורט או מטרות דומות. הנוהל המסדיר את תהליך הגשת בקשות לתמיכה מתקציב המדינה והדיון בהן, מפורסם מכוח סעיף 3א לחוק יסודות התקציב ומנחה את משרדי הממשלה ואת הגופים הנתמכים בכל הנוגע לתהליך אישור התמיכות, הדרישות מהגופים הנתמכים ותהליכי הפיקוח והבקרה עליהם (להלן – </w:t>
      </w:r>
      <w:r w:rsidRPr="007700D2">
        <w:rPr>
          <w:rFonts w:ascii="David" w:eastAsia="Times New Roman" w:hAnsi="David" w:cs="David"/>
          <w:b/>
          <w:bCs/>
          <w:color w:val="auto"/>
          <w:spacing w:val="0"/>
          <w:sz w:val="24"/>
          <w:szCs w:val="24"/>
          <w:rtl/>
          <w:lang w:eastAsia="he-IL"/>
        </w:rPr>
        <w:t>הנוהל</w:t>
      </w:r>
      <w:r w:rsidRPr="007700D2">
        <w:rPr>
          <w:rFonts w:ascii="David" w:eastAsia="Times New Roman" w:hAnsi="David" w:cs="David"/>
          <w:color w:val="auto"/>
          <w:spacing w:val="0"/>
          <w:sz w:val="24"/>
          <w:szCs w:val="24"/>
          <w:rtl/>
          <w:lang w:eastAsia="he-IL"/>
        </w:rPr>
        <w:t xml:space="preserve">). </w:t>
      </w:r>
    </w:p>
    <w:p w:rsidR="007700D2" w:rsidRP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r w:rsidRPr="007700D2">
        <w:rPr>
          <w:rFonts w:ascii="David" w:eastAsia="Times New Roman" w:hAnsi="David" w:cs="David" w:hint="cs"/>
          <w:color w:val="auto"/>
          <w:spacing w:val="0"/>
          <w:sz w:val="24"/>
          <w:szCs w:val="24"/>
          <w:rtl/>
          <w:lang w:eastAsia="he-IL"/>
        </w:rPr>
        <w:t>השינוי העיקרי בטיוטת הנוהל המצורפת הוא באופן הגשת בקשת התמיכה למשרדי הממשלה, ובאופן הביקורת השנתית, אשר מטרתה לבחון את השימוש בכספי התמיכה והעמידה בהוראות הנוהל של מוסדות הציבור הנתמכים, הנעשית על ידי מערך הביקורת באגף החשב הכללי. התיקון המוצע קובע כי</w:t>
      </w:r>
      <w:r w:rsidRPr="007700D2">
        <w:rPr>
          <w:rFonts w:ascii="David" w:eastAsia="Times New Roman" w:hAnsi="David" w:cs="David"/>
          <w:color w:val="auto"/>
          <w:spacing w:val="0"/>
          <w:sz w:val="24"/>
          <w:szCs w:val="24"/>
          <w:rtl/>
          <w:lang w:eastAsia="he-IL"/>
        </w:rPr>
        <w:t xml:space="preserve"> הביקורת </w:t>
      </w:r>
      <w:r w:rsidRPr="007700D2">
        <w:rPr>
          <w:rFonts w:ascii="David" w:eastAsia="Times New Roman" w:hAnsi="David" w:cs="David" w:hint="cs"/>
          <w:color w:val="auto"/>
          <w:spacing w:val="0"/>
          <w:sz w:val="24"/>
          <w:szCs w:val="24"/>
          <w:rtl/>
          <w:lang w:eastAsia="he-IL"/>
        </w:rPr>
        <w:t>השנתית</w:t>
      </w:r>
      <w:r w:rsidRPr="007700D2">
        <w:rPr>
          <w:rFonts w:ascii="David" w:eastAsia="Times New Roman" w:hAnsi="David" w:cs="David"/>
          <w:color w:val="auto"/>
          <w:spacing w:val="0"/>
          <w:sz w:val="24"/>
          <w:szCs w:val="24"/>
          <w:rtl/>
          <w:lang w:eastAsia="he-IL"/>
        </w:rPr>
        <w:t xml:space="preserve"> על כל מוסדות הציבור המבקשים לקבל תמיכה לא תעשה עוד</w:t>
      </w:r>
      <w:r w:rsidRPr="007700D2">
        <w:rPr>
          <w:rFonts w:ascii="David" w:eastAsia="Times New Roman" w:hAnsi="David" w:cs="David" w:hint="cs"/>
          <w:color w:val="auto"/>
          <w:spacing w:val="0"/>
          <w:sz w:val="24"/>
          <w:szCs w:val="24"/>
          <w:rtl/>
          <w:lang w:eastAsia="he-IL"/>
        </w:rPr>
        <w:t xml:space="preserve"> בעת</w:t>
      </w:r>
      <w:r w:rsidRPr="007700D2">
        <w:rPr>
          <w:rFonts w:ascii="David" w:eastAsia="Times New Roman" w:hAnsi="David" w:cs="David"/>
          <w:color w:val="auto"/>
          <w:spacing w:val="0"/>
          <w:sz w:val="24"/>
          <w:szCs w:val="24"/>
          <w:rtl/>
          <w:lang w:eastAsia="he-IL"/>
        </w:rPr>
        <w:t xml:space="preserve"> </w:t>
      </w:r>
      <w:r w:rsidRPr="007700D2">
        <w:rPr>
          <w:rFonts w:ascii="David" w:eastAsia="Times New Roman" w:hAnsi="David" w:cs="David" w:hint="cs"/>
          <w:color w:val="auto"/>
          <w:spacing w:val="0"/>
          <w:sz w:val="24"/>
          <w:szCs w:val="24"/>
          <w:rtl/>
          <w:lang w:eastAsia="he-IL"/>
        </w:rPr>
        <w:t xml:space="preserve">הגשת </w:t>
      </w:r>
      <w:r w:rsidRPr="007700D2">
        <w:rPr>
          <w:rFonts w:ascii="David" w:eastAsia="Times New Roman" w:hAnsi="David" w:cs="David"/>
          <w:color w:val="auto"/>
          <w:spacing w:val="0"/>
          <w:sz w:val="24"/>
          <w:szCs w:val="24"/>
          <w:rtl/>
          <w:lang w:eastAsia="he-IL"/>
        </w:rPr>
        <w:t xml:space="preserve">בקשת התמיכה, על בסיס נתוני שנים קודמות ותחזיות בנוגע לשנת התמיכה, אלא תעשה בדיעבד, בשנה שלאחר שנת התמיכה, על בסיס נתונים מבוקרים </w:t>
      </w:r>
      <w:r w:rsidRPr="007700D2">
        <w:rPr>
          <w:rFonts w:ascii="David" w:eastAsia="Times New Roman" w:hAnsi="David" w:cs="David" w:hint="cs"/>
          <w:color w:val="auto"/>
          <w:spacing w:val="0"/>
          <w:sz w:val="24"/>
          <w:szCs w:val="24"/>
          <w:rtl/>
          <w:lang w:eastAsia="he-IL"/>
        </w:rPr>
        <w:t xml:space="preserve">הנוגעים </w:t>
      </w:r>
      <w:r w:rsidRPr="007700D2">
        <w:rPr>
          <w:rFonts w:ascii="David" w:eastAsia="Times New Roman" w:hAnsi="David" w:cs="David"/>
          <w:color w:val="auto"/>
          <w:spacing w:val="0"/>
          <w:sz w:val="24"/>
          <w:szCs w:val="24"/>
          <w:rtl/>
          <w:lang w:eastAsia="he-IL"/>
        </w:rPr>
        <w:t xml:space="preserve">לשנת הפעילות הנתמכת. </w:t>
      </w:r>
      <w:r w:rsidRPr="007700D2">
        <w:rPr>
          <w:rFonts w:ascii="David" w:eastAsia="Times New Roman" w:hAnsi="David" w:cs="David" w:hint="cs"/>
          <w:color w:val="auto"/>
          <w:spacing w:val="0"/>
          <w:sz w:val="24"/>
          <w:szCs w:val="24"/>
          <w:rtl/>
          <w:lang w:eastAsia="he-IL"/>
        </w:rPr>
        <w:t>לאור שינוי מועד הביקורת</w:t>
      </w:r>
      <w:r w:rsidRPr="007700D2">
        <w:rPr>
          <w:rFonts w:ascii="David" w:eastAsia="Times New Roman" w:hAnsi="David" w:cs="David"/>
          <w:color w:val="auto"/>
          <w:spacing w:val="0"/>
          <w:sz w:val="24"/>
          <w:szCs w:val="24"/>
          <w:rtl/>
          <w:lang w:eastAsia="he-IL"/>
        </w:rPr>
        <w:t>, יחת</w:t>
      </w:r>
      <w:r w:rsidRPr="007700D2">
        <w:rPr>
          <w:rFonts w:ascii="David" w:eastAsia="Times New Roman" w:hAnsi="David" w:cs="David" w:hint="cs"/>
          <w:color w:val="auto"/>
          <w:spacing w:val="0"/>
          <w:sz w:val="24"/>
          <w:szCs w:val="24"/>
          <w:rtl/>
          <w:lang w:eastAsia="he-IL"/>
        </w:rPr>
        <w:t>ום</w:t>
      </w:r>
      <w:r w:rsidRPr="007700D2">
        <w:rPr>
          <w:rFonts w:ascii="David" w:eastAsia="Times New Roman" w:hAnsi="David" w:cs="David"/>
          <w:color w:val="auto"/>
          <w:spacing w:val="0"/>
          <w:sz w:val="24"/>
          <w:szCs w:val="24"/>
          <w:rtl/>
          <w:lang w:eastAsia="he-IL"/>
        </w:rPr>
        <w:t xml:space="preserve"> מוסד הציבור המבקש לקבל תמיכה, כתנאי לאישור התמיכה על ידי משרדי הממשלה, על התחייבות לעמידה בהוראות הנוהל, במסגרתה </w:t>
      </w:r>
      <w:r w:rsidRPr="007700D2">
        <w:rPr>
          <w:rFonts w:ascii="David" w:eastAsia="Times New Roman" w:hAnsi="David" w:cs="David" w:hint="cs"/>
          <w:color w:val="auto"/>
          <w:spacing w:val="0"/>
          <w:sz w:val="24"/>
          <w:szCs w:val="24"/>
          <w:rtl/>
          <w:lang w:eastAsia="he-IL"/>
        </w:rPr>
        <w:t>יובהרו הצעדים</w:t>
      </w:r>
      <w:r w:rsidRPr="007700D2">
        <w:rPr>
          <w:rFonts w:ascii="David" w:eastAsia="Times New Roman" w:hAnsi="David" w:cs="David"/>
          <w:color w:val="auto"/>
          <w:spacing w:val="0"/>
          <w:sz w:val="24"/>
          <w:szCs w:val="24"/>
          <w:rtl/>
          <w:lang w:eastAsia="he-IL"/>
        </w:rPr>
        <w:t xml:space="preserve"> שינקטו במקרים בהם יפר את הוראותיו. שינוי</w:t>
      </w:r>
      <w:r w:rsidRPr="007700D2">
        <w:rPr>
          <w:rFonts w:ascii="David" w:eastAsia="Times New Roman" w:hAnsi="David" w:cs="David" w:hint="cs"/>
          <w:color w:val="auto"/>
          <w:spacing w:val="0"/>
          <w:sz w:val="24"/>
          <w:szCs w:val="24"/>
          <w:rtl/>
          <w:lang w:eastAsia="he-IL"/>
        </w:rPr>
        <w:t xml:space="preserve"> </w:t>
      </w:r>
      <w:r w:rsidRPr="007700D2">
        <w:rPr>
          <w:rFonts w:ascii="David" w:eastAsia="Times New Roman" w:hAnsi="David" w:cs="David"/>
          <w:color w:val="auto"/>
          <w:spacing w:val="0"/>
          <w:sz w:val="24"/>
          <w:szCs w:val="24"/>
          <w:rtl/>
          <w:lang w:eastAsia="he-IL"/>
        </w:rPr>
        <w:t>עיתוי ביצוע הביקורת</w:t>
      </w:r>
      <w:r w:rsidRPr="007700D2">
        <w:rPr>
          <w:rFonts w:ascii="David" w:eastAsia="Times New Roman" w:hAnsi="David" w:cs="David" w:hint="cs"/>
          <w:color w:val="auto"/>
          <w:spacing w:val="0"/>
          <w:sz w:val="24"/>
          <w:szCs w:val="24"/>
          <w:rtl/>
          <w:lang w:eastAsia="he-IL"/>
        </w:rPr>
        <w:t xml:space="preserve"> כאמור</w:t>
      </w:r>
      <w:r w:rsidRPr="007700D2">
        <w:rPr>
          <w:rFonts w:ascii="David" w:eastAsia="Times New Roman" w:hAnsi="David" w:cs="David"/>
          <w:color w:val="auto"/>
          <w:spacing w:val="0"/>
          <w:sz w:val="24"/>
          <w:szCs w:val="24"/>
          <w:rtl/>
          <w:lang w:eastAsia="he-IL"/>
        </w:rPr>
        <w:t xml:space="preserve">, </w:t>
      </w:r>
      <w:r w:rsidRPr="007700D2">
        <w:rPr>
          <w:rFonts w:ascii="David" w:eastAsia="Times New Roman" w:hAnsi="David" w:cs="David" w:hint="cs"/>
          <w:color w:val="auto"/>
          <w:spacing w:val="0"/>
          <w:sz w:val="24"/>
          <w:szCs w:val="24"/>
          <w:rtl/>
          <w:lang w:eastAsia="he-IL"/>
        </w:rPr>
        <w:t>יפחית את היקף המסמכים הנדרשים בעת הגשת בקשת תמיכה, זאת במטרה לאפשר למשרדי הממשלה להתמקד בשלב זה בעמידת הגופים בדרישות המקצועיות.</w:t>
      </w:r>
    </w:p>
    <w:p w:rsidR="007700D2" w:rsidRP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r w:rsidRPr="007700D2">
        <w:rPr>
          <w:rFonts w:ascii="David" w:eastAsia="Times New Roman" w:hAnsi="David" w:cs="David" w:hint="cs"/>
          <w:color w:val="auto"/>
          <w:spacing w:val="0"/>
          <w:sz w:val="24"/>
          <w:szCs w:val="24"/>
          <w:rtl/>
          <w:lang w:eastAsia="he-IL"/>
        </w:rPr>
        <w:t xml:space="preserve">בנוסף, בעקבות </w:t>
      </w:r>
      <w:r w:rsidRPr="007700D2">
        <w:rPr>
          <w:rFonts w:ascii="David" w:eastAsia="Times New Roman" w:hAnsi="David" w:cs="David"/>
          <w:color w:val="auto"/>
          <w:spacing w:val="0"/>
          <w:sz w:val="24"/>
          <w:szCs w:val="24"/>
          <w:rtl/>
          <w:lang w:eastAsia="he-IL"/>
        </w:rPr>
        <w:t>המלצות התכנית להקלת הנטל הרגולטורי על עמותות וחברות לתועלת הציבור שפורסמו בינואר 2018</w:t>
      </w:r>
      <w:r w:rsidRPr="007700D2">
        <w:rPr>
          <w:rFonts w:ascii="David" w:eastAsia="Times New Roman" w:hAnsi="David" w:cs="David" w:hint="cs"/>
          <w:color w:val="auto"/>
          <w:spacing w:val="0"/>
          <w:sz w:val="24"/>
          <w:szCs w:val="24"/>
          <w:rtl/>
          <w:lang w:eastAsia="he-IL"/>
        </w:rPr>
        <w:t xml:space="preserve">, במטרה להטמיע את עקרון </w:t>
      </w:r>
      <w:r w:rsidRPr="007700D2">
        <w:rPr>
          <w:rFonts w:ascii="David" w:eastAsia="Times New Roman" w:hAnsi="David" w:cs="David" w:hint="cs"/>
          <w:color w:val="auto"/>
          <w:spacing w:val="0"/>
          <w:sz w:val="24"/>
          <w:szCs w:val="24"/>
          <w:lang w:eastAsia="he-IL"/>
        </w:rPr>
        <w:t>A</w:t>
      </w:r>
      <w:r w:rsidRPr="007700D2">
        <w:rPr>
          <w:rFonts w:ascii="David" w:eastAsia="Times New Roman" w:hAnsi="David" w:cs="David"/>
          <w:color w:val="auto"/>
          <w:spacing w:val="0"/>
          <w:sz w:val="24"/>
          <w:szCs w:val="24"/>
          <w:lang w:eastAsia="he-IL"/>
        </w:rPr>
        <w:t>sk Once</w:t>
      </w:r>
      <w:r w:rsidRPr="007700D2">
        <w:rPr>
          <w:rFonts w:ascii="David" w:eastAsia="Times New Roman" w:hAnsi="David" w:cs="David" w:hint="cs"/>
          <w:color w:val="auto"/>
          <w:spacing w:val="0"/>
          <w:sz w:val="24"/>
          <w:szCs w:val="24"/>
          <w:rtl/>
          <w:lang w:eastAsia="he-IL"/>
        </w:rPr>
        <w:t xml:space="preserve"> במסגרת תהליך התמיכה במוסדות ציבור, חלק מדרישות הדיווח של רשם העמותות יועברו לחשב הכללי. כמו כן, </w:t>
      </w:r>
      <w:r w:rsidRPr="007700D2">
        <w:rPr>
          <w:rFonts w:ascii="David" w:eastAsia="Times New Roman" w:hAnsi="David" w:cs="David"/>
          <w:color w:val="auto"/>
          <w:spacing w:val="0"/>
          <w:sz w:val="24"/>
          <w:szCs w:val="24"/>
          <w:rtl/>
          <w:lang w:eastAsia="he-IL"/>
        </w:rPr>
        <w:t>מועדי ה</w:t>
      </w:r>
      <w:r w:rsidRPr="007700D2">
        <w:rPr>
          <w:rFonts w:ascii="David" w:eastAsia="Times New Roman" w:hAnsi="David" w:cs="David" w:hint="cs"/>
          <w:color w:val="auto"/>
          <w:spacing w:val="0"/>
          <w:sz w:val="24"/>
          <w:szCs w:val="24"/>
          <w:rtl/>
          <w:lang w:eastAsia="he-IL"/>
        </w:rPr>
        <w:t>גשתם הדיווחים לגבי שנת הפעילות הנתמכת,</w:t>
      </w:r>
      <w:r w:rsidRPr="007700D2">
        <w:rPr>
          <w:rFonts w:ascii="David" w:eastAsia="Times New Roman" w:hAnsi="David" w:cs="David"/>
          <w:color w:val="auto"/>
          <w:spacing w:val="0"/>
          <w:sz w:val="24"/>
          <w:szCs w:val="24"/>
          <w:rtl/>
          <w:lang w:eastAsia="he-IL"/>
        </w:rPr>
        <w:t xml:space="preserve"> הותאמו למועדים בהם נדרש</w:t>
      </w:r>
      <w:r w:rsidRPr="007700D2">
        <w:rPr>
          <w:rFonts w:ascii="David" w:eastAsia="Times New Roman" w:hAnsi="David" w:cs="David" w:hint="cs"/>
          <w:color w:val="auto"/>
          <w:spacing w:val="0"/>
          <w:sz w:val="24"/>
          <w:szCs w:val="24"/>
          <w:rtl/>
          <w:lang w:eastAsia="he-IL"/>
        </w:rPr>
        <w:t>ים מוסדות הציבור</w:t>
      </w:r>
      <w:r w:rsidRPr="007700D2">
        <w:rPr>
          <w:rFonts w:ascii="David" w:eastAsia="Times New Roman" w:hAnsi="David" w:cs="David"/>
          <w:color w:val="auto"/>
          <w:spacing w:val="0"/>
          <w:sz w:val="24"/>
          <w:szCs w:val="24"/>
          <w:rtl/>
          <w:lang w:eastAsia="he-IL"/>
        </w:rPr>
        <w:t xml:space="preserve"> להגיש דיווחים שנתיים לרשם העמותות.</w:t>
      </w:r>
      <w:r w:rsidRPr="007700D2">
        <w:rPr>
          <w:rFonts w:ascii="David" w:eastAsia="Times New Roman" w:hAnsi="David" w:cs="David" w:hint="cs"/>
          <w:color w:val="auto"/>
          <w:spacing w:val="0"/>
          <w:sz w:val="24"/>
          <w:szCs w:val="24"/>
          <w:rtl/>
          <w:lang w:eastAsia="he-IL"/>
        </w:rPr>
        <w:t xml:space="preserve"> נוסף על האמור, נוספה לראשונה אפשרות להפחתת תדירות הדיווחים לחלק ממוסדות הציבור, כך שאלו יוגשו אחת לשנתיים במתכונת דו-שנתית, במקרים המתאימים כפי שיקבע החשב הכללי.</w:t>
      </w:r>
    </w:p>
    <w:p w:rsidR="007700D2" w:rsidRPr="007700D2" w:rsidRDefault="007700D2" w:rsidP="007700D2">
      <w:pPr>
        <w:widowControl/>
        <w:autoSpaceDE/>
        <w:autoSpaceDN/>
        <w:adjustRightInd/>
        <w:spacing w:before="0" w:after="240" w:line="360" w:lineRule="auto"/>
        <w:ind w:firstLine="0"/>
        <w:textAlignment w:val="auto"/>
        <w:rPr>
          <w:rFonts w:ascii="David" w:eastAsia="Times New Roman" w:hAnsi="David" w:cs="David"/>
          <w:color w:val="auto"/>
          <w:spacing w:val="0"/>
          <w:sz w:val="24"/>
          <w:szCs w:val="24"/>
          <w:rtl/>
          <w:lang w:eastAsia="he-IL"/>
        </w:rPr>
      </w:pPr>
      <w:r w:rsidRPr="007700D2">
        <w:rPr>
          <w:rFonts w:ascii="David" w:eastAsia="Times New Roman" w:hAnsi="David" w:cs="David" w:hint="cs"/>
          <w:color w:val="auto"/>
          <w:spacing w:val="0"/>
          <w:sz w:val="24"/>
          <w:szCs w:val="24"/>
          <w:rtl/>
          <w:lang w:eastAsia="he-IL"/>
        </w:rPr>
        <w:t>בנוסף,</w:t>
      </w:r>
      <w:r w:rsidRPr="007700D2">
        <w:rPr>
          <w:rFonts w:ascii="David" w:eastAsia="Times New Roman" w:hAnsi="David" w:cs="David"/>
          <w:color w:val="auto"/>
          <w:spacing w:val="0"/>
          <w:sz w:val="24"/>
          <w:szCs w:val="24"/>
          <w:rtl/>
          <w:lang w:eastAsia="he-IL"/>
        </w:rPr>
        <w:t xml:space="preserve"> לאור הערות שונות שהתקבלו במהלך השנים ממשרדי הממשלה השונים וממוסדות הציבור הנתמכים, </w:t>
      </w:r>
      <w:r w:rsidRPr="007700D2">
        <w:rPr>
          <w:rFonts w:ascii="David" w:eastAsia="Times New Roman" w:hAnsi="David" w:cs="David" w:hint="cs"/>
          <w:color w:val="auto"/>
          <w:spacing w:val="0"/>
          <w:sz w:val="24"/>
          <w:szCs w:val="24"/>
          <w:rtl/>
          <w:lang w:eastAsia="he-IL"/>
        </w:rPr>
        <w:t xml:space="preserve">נוספו הוראות יישום חדשות וכן </w:t>
      </w:r>
      <w:r w:rsidRPr="007700D2">
        <w:rPr>
          <w:rFonts w:ascii="David" w:eastAsia="Times New Roman" w:hAnsi="David" w:cs="David"/>
          <w:color w:val="auto"/>
          <w:spacing w:val="0"/>
          <w:sz w:val="24"/>
          <w:szCs w:val="24"/>
          <w:rtl/>
          <w:lang w:eastAsia="he-IL"/>
        </w:rPr>
        <w:t>נעשו תיקונים נוספים, חידודים והבהרות להוראות קיימות.</w:t>
      </w:r>
    </w:p>
    <w:p w:rsidR="007700D2" w:rsidRP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r w:rsidRPr="007700D2">
        <w:rPr>
          <w:rFonts w:ascii="David" w:eastAsia="Times New Roman" w:hAnsi="David" w:cs="David" w:hint="cs"/>
          <w:color w:val="auto"/>
          <w:spacing w:val="0"/>
          <w:sz w:val="24"/>
          <w:szCs w:val="24"/>
          <w:rtl/>
          <w:lang w:eastAsia="he-IL"/>
        </w:rPr>
        <w:t>לבסוף</w:t>
      </w:r>
      <w:r w:rsidRPr="007700D2">
        <w:rPr>
          <w:rFonts w:ascii="David" w:eastAsia="Times New Roman" w:hAnsi="David" w:cs="David"/>
          <w:color w:val="auto"/>
          <w:spacing w:val="0"/>
          <w:sz w:val="24"/>
          <w:szCs w:val="24"/>
          <w:rtl/>
          <w:lang w:eastAsia="he-IL"/>
        </w:rPr>
        <w:t>, נעשה שינוי</w:t>
      </w:r>
      <w:r w:rsidRPr="007700D2">
        <w:rPr>
          <w:rFonts w:ascii="David" w:eastAsia="Times New Roman" w:hAnsi="David" w:cs="David" w:hint="cs"/>
          <w:color w:val="auto"/>
          <w:spacing w:val="0"/>
          <w:sz w:val="24"/>
          <w:szCs w:val="24"/>
          <w:rtl/>
          <w:lang w:eastAsia="he-IL"/>
        </w:rPr>
        <w:t xml:space="preserve"> ב</w:t>
      </w:r>
      <w:r w:rsidRPr="007700D2">
        <w:rPr>
          <w:rFonts w:ascii="David" w:eastAsia="Times New Roman" w:hAnsi="David" w:cs="David"/>
          <w:color w:val="auto"/>
          <w:spacing w:val="0"/>
          <w:sz w:val="24"/>
          <w:szCs w:val="24"/>
          <w:rtl/>
          <w:lang w:eastAsia="he-IL"/>
        </w:rPr>
        <w:t xml:space="preserve">מבנה הנוהל </w:t>
      </w:r>
      <w:r w:rsidRPr="007700D2">
        <w:rPr>
          <w:rFonts w:ascii="David" w:eastAsia="Times New Roman" w:hAnsi="David" w:cs="David" w:hint="cs"/>
          <w:color w:val="auto"/>
          <w:spacing w:val="0"/>
          <w:sz w:val="24"/>
          <w:szCs w:val="24"/>
          <w:rtl/>
          <w:lang w:eastAsia="he-IL"/>
        </w:rPr>
        <w:t>ו</w:t>
      </w:r>
      <w:r w:rsidRPr="007700D2">
        <w:rPr>
          <w:rFonts w:ascii="David" w:eastAsia="Times New Roman" w:hAnsi="David" w:cs="David"/>
          <w:color w:val="auto"/>
          <w:spacing w:val="0"/>
          <w:sz w:val="24"/>
          <w:szCs w:val="24"/>
          <w:rtl/>
          <w:lang w:eastAsia="he-IL"/>
        </w:rPr>
        <w:t xml:space="preserve">בסדר הסעיפים </w:t>
      </w:r>
      <w:r w:rsidRPr="007700D2">
        <w:rPr>
          <w:rFonts w:ascii="David" w:eastAsia="Times New Roman" w:hAnsi="David" w:cs="David" w:hint="cs"/>
          <w:color w:val="auto"/>
          <w:spacing w:val="0"/>
          <w:sz w:val="24"/>
          <w:szCs w:val="24"/>
          <w:rtl/>
          <w:lang w:eastAsia="he-IL"/>
        </w:rPr>
        <w:t xml:space="preserve">בו. </w:t>
      </w:r>
      <w:r w:rsidRPr="007700D2">
        <w:rPr>
          <w:rFonts w:ascii="David" w:eastAsia="Times New Roman" w:hAnsi="David" w:cs="David"/>
          <w:b/>
          <w:bCs/>
          <w:color w:val="auto"/>
          <w:spacing w:val="0"/>
          <w:sz w:val="24"/>
          <w:szCs w:val="24"/>
          <w:rtl/>
          <w:lang w:eastAsia="he-IL"/>
        </w:rPr>
        <w:t>פרק א'</w:t>
      </w:r>
      <w:r w:rsidRPr="007700D2">
        <w:rPr>
          <w:rFonts w:ascii="David" w:eastAsia="Times New Roman" w:hAnsi="David" w:cs="David"/>
          <w:color w:val="auto"/>
          <w:spacing w:val="0"/>
          <w:sz w:val="24"/>
          <w:szCs w:val="24"/>
          <w:rtl/>
          <w:lang w:eastAsia="he-IL"/>
        </w:rPr>
        <w:t xml:space="preserve"> לנוהל כולל הוראות מבוא והגדרות שונות. </w:t>
      </w:r>
      <w:r w:rsidRPr="007700D2">
        <w:rPr>
          <w:rFonts w:ascii="David" w:eastAsia="Times New Roman" w:hAnsi="David" w:cs="David"/>
          <w:b/>
          <w:bCs/>
          <w:color w:val="auto"/>
          <w:spacing w:val="0"/>
          <w:sz w:val="24"/>
          <w:szCs w:val="24"/>
          <w:rtl/>
          <w:lang w:eastAsia="he-IL"/>
        </w:rPr>
        <w:t>בפרק ב'</w:t>
      </w:r>
      <w:r w:rsidRPr="007700D2">
        <w:rPr>
          <w:rFonts w:ascii="David" w:eastAsia="Times New Roman" w:hAnsi="David" w:cs="David"/>
          <w:color w:val="auto"/>
          <w:spacing w:val="0"/>
          <w:sz w:val="24"/>
          <w:szCs w:val="24"/>
          <w:rtl/>
          <w:lang w:eastAsia="he-IL"/>
        </w:rPr>
        <w:t xml:space="preserve"> מפורט</w:t>
      </w:r>
      <w:r w:rsidRPr="007700D2">
        <w:rPr>
          <w:rFonts w:ascii="David" w:eastAsia="Times New Roman" w:hAnsi="David" w:cs="David" w:hint="cs"/>
          <w:color w:val="auto"/>
          <w:spacing w:val="0"/>
          <w:sz w:val="24"/>
          <w:szCs w:val="24"/>
          <w:rtl/>
          <w:lang w:eastAsia="he-IL"/>
        </w:rPr>
        <w:t>ים ה</w:t>
      </w:r>
      <w:r w:rsidRPr="007700D2">
        <w:rPr>
          <w:rFonts w:ascii="David" w:eastAsia="Times New Roman" w:hAnsi="David" w:cs="David"/>
          <w:color w:val="auto"/>
          <w:spacing w:val="0"/>
          <w:sz w:val="24"/>
          <w:szCs w:val="24"/>
          <w:rtl/>
          <w:lang w:eastAsia="he-IL"/>
        </w:rPr>
        <w:t xml:space="preserve">כללים </w:t>
      </w:r>
      <w:r w:rsidRPr="007700D2">
        <w:rPr>
          <w:rFonts w:ascii="David" w:eastAsia="Times New Roman" w:hAnsi="David" w:cs="David" w:hint="cs"/>
          <w:color w:val="auto"/>
          <w:spacing w:val="0"/>
          <w:sz w:val="24"/>
          <w:szCs w:val="24"/>
          <w:rtl/>
          <w:lang w:eastAsia="he-IL"/>
        </w:rPr>
        <w:t>ה</w:t>
      </w:r>
      <w:r w:rsidRPr="007700D2">
        <w:rPr>
          <w:rFonts w:ascii="David" w:eastAsia="Times New Roman" w:hAnsi="David" w:cs="David"/>
          <w:color w:val="auto"/>
          <w:spacing w:val="0"/>
          <w:sz w:val="24"/>
          <w:szCs w:val="24"/>
          <w:rtl/>
          <w:lang w:eastAsia="he-IL"/>
        </w:rPr>
        <w:t>שונים להתנהלות מוסדות ציבור</w:t>
      </w:r>
      <w:r w:rsidRPr="007700D2">
        <w:rPr>
          <w:rFonts w:ascii="David" w:eastAsia="Times New Roman" w:hAnsi="David" w:cs="David" w:hint="cs"/>
          <w:color w:val="auto"/>
          <w:spacing w:val="0"/>
          <w:sz w:val="24"/>
          <w:szCs w:val="24"/>
          <w:rtl/>
          <w:lang w:eastAsia="he-IL"/>
        </w:rPr>
        <w:t xml:space="preserve"> נתמכים.</w:t>
      </w:r>
      <w:r w:rsidRPr="007700D2">
        <w:rPr>
          <w:rFonts w:ascii="David" w:eastAsia="Times New Roman" w:hAnsi="David" w:cs="David"/>
          <w:color w:val="auto"/>
          <w:spacing w:val="0"/>
          <w:sz w:val="24"/>
          <w:szCs w:val="24"/>
          <w:rtl/>
          <w:lang w:eastAsia="he-IL"/>
        </w:rPr>
        <w:t xml:space="preserve"> </w:t>
      </w:r>
      <w:r w:rsidRPr="007700D2">
        <w:rPr>
          <w:rFonts w:ascii="David" w:eastAsia="Times New Roman" w:hAnsi="David" w:cs="David"/>
          <w:b/>
          <w:bCs/>
          <w:color w:val="auto"/>
          <w:spacing w:val="0"/>
          <w:sz w:val="24"/>
          <w:szCs w:val="24"/>
          <w:rtl/>
          <w:lang w:eastAsia="he-IL"/>
        </w:rPr>
        <w:t>פרק ג'</w:t>
      </w:r>
      <w:r w:rsidRPr="007700D2">
        <w:rPr>
          <w:rFonts w:ascii="David" w:eastAsia="Times New Roman" w:hAnsi="David" w:cs="David"/>
          <w:color w:val="auto"/>
          <w:spacing w:val="0"/>
          <w:sz w:val="24"/>
          <w:szCs w:val="24"/>
          <w:rtl/>
          <w:lang w:eastAsia="he-IL"/>
        </w:rPr>
        <w:t xml:space="preserve"> לנוהל </w:t>
      </w:r>
      <w:r w:rsidRPr="007700D2">
        <w:rPr>
          <w:rFonts w:ascii="David" w:eastAsia="Times New Roman" w:hAnsi="David" w:cs="David" w:hint="cs"/>
          <w:color w:val="auto"/>
          <w:spacing w:val="0"/>
          <w:sz w:val="24"/>
          <w:szCs w:val="24"/>
          <w:rtl/>
          <w:lang w:eastAsia="he-IL"/>
        </w:rPr>
        <w:t>עוסק</w:t>
      </w:r>
      <w:r w:rsidRPr="007700D2">
        <w:rPr>
          <w:rFonts w:ascii="David" w:eastAsia="Times New Roman" w:hAnsi="David" w:cs="David"/>
          <w:color w:val="auto"/>
          <w:spacing w:val="0"/>
          <w:sz w:val="24"/>
          <w:szCs w:val="24"/>
          <w:rtl/>
          <w:lang w:eastAsia="he-IL"/>
        </w:rPr>
        <w:t xml:space="preserve"> </w:t>
      </w:r>
      <w:r w:rsidRPr="007700D2">
        <w:rPr>
          <w:rFonts w:ascii="David" w:eastAsia="Times New Roman" w:hAnsi="David" w:cs="David" w:hint="cs"/>
          <w:color w:val="auto"/>
          <w:spacing w:val="0"/>
          <w:sz w:val="24"/>
          <w:szCs w:val="24"/>
          <w:rtl/>
          <w:lang w:eastAsia="he-IL"/>
        </w:rPr>
        <w:t xml:space="preserve">במינוי </w:t>
      </w:r>
      <w:r w:rsidRPr="007700D2">
        <w:rPr>
          <w:rFonts w:ascii="David" w:eastAsia="Times New Roman" w:hAnsi="David" w:cs="David"/>
          <w:color w:val="auto"/>
          <w:spacing w:val="0"/>
          <w:sz w:val="24"/>
          <w:szCs w:val="24"/>
          <w:rtl/>
          <w:lang w:eastAsia="he-IL"/>
        </w:rPr>
        <w:t xml:space="preserve">ועדת התמיכות, סמכויותיה וסדרי עבודתה. </w:t>
      </w:r>
      <w:r w:rsidRPr="007700D2">
        <w:rPr>
          <w:rFonts w:ascii="David" w:eastAsia="Times New Roman" w:hAnsi="David" w:cs="David"/>
          <w:b/>
          <w:bCs/>
          <w:color w:val="auto"/>
          <w:spacing w:val="0"/>
          <w:sz w:val="24"/>
          <w:szCs w:val="24"/>
          <w:rtl/>
          <w:lang w:eastAsia="he-IL"/>
        </w:rPr>
        <w:t>בפרק ד'</w:t>
      </w:r>
      <w:r w:rsidRPr="007700D2">
        <w:rPr>
          <w:rFonts w:ascii="David" w:eastAsia="Times New Roman" w:hAnsi="David" w:cs="David"/>
          <w:color w:val="auto"/>
          <w:spacing w:val="0"/>
          <w:sz w:val="24"/>
          <w:szCs w:val="24"/>
          <w:rtl/>
          <w:lang w:eastAsia="he-IL"/>
        </w:rPr>
        <w:t xml:space="preserve"> לנוהל מוגדרים סוגי התמיכות השונים. </w:t>
      </w:r>
      <w:r w:rsidRPr="007700D2">
        <w:rPr>
          <w:rFonts w:ascii="David" w:eastAsia="Times New Roman" w:hAnsi="David" w:cs="David"/>
          <w:b/>
          <w:bCs/>
          <w:color w:val="auto"/>
          <w:spacing w:val="0"/>
          <w:sz w:val="24"/>
          <w:szCs w:val="24"/>
          <w:rtl/>
          <w:lang w:eastAsia="he-IL"/>
        </w:rPr>
        <w:t>בפרק ה'</w:t>
      </w:r>
      <w:r w:rsidRPr="007700D2">
        <w:rPr>
          <w:rFonts w:ascii="David" w:eastAsia="Times New Roman" w:hAnsi="David" w:cs="David"/>
          <w:color w:val="auto"/>
          <w:spacing w:val="0"/>
          <w:sz w:val="24"/>
          <w:szCs w:val="24"/>
          <w:rtl/>
          <w:lang w:eastAsia="he-IL"/>
        </w:rPr>
        <w:t xml:space="preserve"> לנוהל נקבע הליך אופן פרסום ההזמנה להגשת בקשות תמיכה, אופן הגשת הבקשות, והדיון בהן. </w:t>
      </w:r>
      <w:r w:rsidRPr="007700D2">
        <w:rPr>
          <w:rFonts w:ascii="David" w:eastAsia="Times New Roman" w:hAnsi="David" w:cs="David"/>
          <w:b/>
          <w:bCs/>
          <w:color w:val="auto"/>
          <w:spacing w:val="0"/>
          <w:sz w:val="24"/>
          <w:szCs w:val="24"/>
          <w:rtl/>
          <w:lang w:eastAsia="he-IL"/>
        </w:rPr>
        <w:t>בפרק ו'</w:t>
      </w:r>
      <w:r w:rsidRPr="007700D2">
        <w:rPr>
          <w:rFonts w:ascii="David" w:eastAsia="Times New Roman" w:hAnsi="David" w:cs="David"/>
          <w:color w:val="auto"/>
          <w:spacing w:val="0"/>
          <w:sz w:val="24"/>
          <w:szCs w:val="24"/>
          <w:rtl/>
          <w:lang w:eastAsia="he-IL"/>
        </w:rPr>
        <w:t xml:space="preserve"> לנוהל מפורטים כלל המסמכים שעל מוסד ציבור להגיש כחלק </w:t>
      </w:r>
      <w:r w:rsidRPr="007700D2">
        <w:rPr>
          <w:rFonts w:ascii="David" w:eastAsia="Times New Roman" w:hAnsi="David" w:cs="David" w:hint="cs"/>
          <w:color w:val="auto"/>
          <w:spacing w:val="0"/>
          <w:sz w:val="24"/>
          <w:szCs w:val="24"/>
          <w:rtl/>
          <w:lang w:eastAsia="he-IL"/>
        </w:rPr>
        <w:t>מ</w:t>
      </w:r>
      <w:r w:rsidRPr="007700D2">
        <w:rPr>
          <w:rFonts w:ascii="David" w:eastAsia="Times New Roman" w:hAnsi="David" w:cs="David"/>
          <w:color w:val="auto"/>
          <w:spacing w:val="0"/>
          <w:sz w:val="24"/>
          <w:szCs w:val="24"/>
          <w:rtl/>
          <w:lang w:eastAsia="he-IL"/>
        </w:rPr>
        <w:t xml:space="preserve">בקשת </w:t>
      </w:r>
      <w:r w:rsidRPr="007700D2">
        <w:rPr>
          <w:rFonts w:ascii="David" w:eastAsia="Times New Roman" w:hAnsi="David" w:cs="David" w:hint="cs"/>
          <w:color w:val="auto"/>
          <w:spacing w:val="0"/>
          <w:sz w:val="24"/>
          <w:szCs w:val="24"/>
          <w:rtl/>
          <w:lang w:eastAsia="he-IL"/>
        </w:rPr>
        <w:t>ה</w:t>
      </w:r>
      <w:r w:rsidRPr="007700D2">
        <w:rPr>
          <w:rFonts w:ascii="David" w:eastAsia="Times New Roman" w:hAnsi="David" w:cs="David"/>
          <w:color w:val="auto"/>
          <w:spacing w:val="0"/>
          <w:sz w:val="24"/>
          <w:szCs w:val="24"/>
          <w:rtl/>
          <w:lang w:eastAsia="he-IL"/>
        </w:rPr>
        <w:t xml:space="preserve">תמיכה. </w:t>
      </w:r>
      <w:r w:rsidRPr="007700D2">
        <w:rPr>
          <w:rFonts w:ascii="David" w:eastAsia="Times New Roman" w:hAnsi="David" w:cs="David"/>
          <w:b/>
          <w:bCs/>
          <w:color w:val="auto"/>
          <w:spacing w:val="0"/>
          <w:sz w:val="24"/>
          <w:szCs w:val="24"/>
          <w:rtl/>
          <w:lang w:eastAsia="he-IL"/>
        </w:rPr>
        <w:t>בפרק ז'</w:t>
      </w:r>
      <w:r w:rsidRPr="007700D2">
        <w:rPr>
          <w:rFonts w:ascii="David" w:eastAsia="Times New Roman" w:hAnsi="David" w:cs="David"/>
          <w:color w:val="auto"/>
          <w:spacing w:val="0"/>
          <w:sz w:val="24"/>
          <w:szCs w:val="24"/>
          <w:rtl/>
          <w:lang w:eastAsia="he-IL"/>
        </w:rPr>
        <w:t xml:space="preserve"> לנוהל מפורטות הוראות </w:t>
      </w:r>
      <w:r w:rsidRPr="007700D2">
        <w:rPr>
          <w:rFonts w:ascii="David" w:eastAsia="Times New Roman" w:hAnsi="David" w:cs="David" w:hint="cs"/>
          <w:color w:val="auto"/>
          <w:spacing w:val="0"/>
          <w:sz w:val="24"/>
          <w:szCs w:val="24"/>
          <w:rtl/>
          <w:lang w:eastAsia="he-IL"/>
        </w:rPr>
        <w:t>בנוגע</w:t>
      </w:r>
      <w:r w:rsidRPr="007700D2">
        <w:rPr>
          <w:rFonts w:ascii="David" w:eastAsia="Times New Roman" w:hAnsi="David" w:cs="David"/>
          <w:color w:val="auto"/>
          <w:spacing w:val="0"/>
          <w:sz w:val="24"/>
          <w:szCs w:val="24"/>
          <w:rtl/>
          <w:lang w:eastAsia="he-IL"/>
        </w:rPr>
        <w:t xml:space="preserve"> ל</w:t>
      </w:r>
      <w:r w:rsidRPr="007700D2">
        <w:rPr>
          <w:rFonts w:ascii="David" w:eastAsia="Times New Roman" w:hAnsi="David" w:cs="David" w:hint="cs"/>
          <w:color w:val="auto"/>
          <w:spacing w:val="0"/>
          <w:sz w:val="24"/>
          <w:szCs w:val="24"/>
          <w:rtl/>
          <w:lang w:eastAsia="he-IL"/>
        </w:rPr>
        <w:t xml:space="preserve">העברת </w:t>
      </w:r>
      <w:r w:rsidRPr="007700D2">
        <w:rPr>
          <w:rFonts w:ascii="David" w:eastAsia="Times New Roman" w:hAnsi="David" w:cs="David"/>
          <w:color w:val="auto"/>
          <w:spacing w:val="0"/>
          <w:sz w:val="24"/>
          <w:szCs w:val="24"/>
          <w:rtl/>
          <w:lang w:eastAsia="he-IL"/>
        </w:rPr>
        <w:t xml:space="preserve">תשלומים בגין ביצוע הפעילות הנתמכת. </w:t>
      </w:r>
      <w:r w:rsidRPr="007700D2">
        <w:rPr>
          <w:rFonts w:ascii="David" w:eastAsia="Times New Roman" w:hAnsi="David" w:cs="David"/>
          <w:b/>
          <w:bCs/>
          <w:color w:val="auto"/>
          <w:spacing w:val="0"/>
          <w:sz w:val="24"/>
          <w:szCs w:val="24"/>
          <w:rtl/>
          <w:lang w:eastAsia="he-IL"/>
        </w:rPr>
        <w:t>בפרק ח'</w:t>
      </w:r>
      <w:r w:rsidRPr="007700D2">
        <w:rPr>
          <w:rFonts w:ascii="David" w:eastAsia="Times New Roman" w:hAnsi="David" w:cs="David"/>
          <w:color w:val="auto"/>
          <w:spacing w:val="0"/>
          <w:sz w:val="24"/>
          <w:szCs w:val="24"/>
          <w:rtl/>
          <w:lang w:eastAsia="he-IL"/>
        </w:rPr>
        <w:t xml:space="preserve"> לנוהל מוסדר תהליך הביקורת</w:t>
      </w:r>
      <w:r w:rsidRPr="007700D2">
        <w:rPr>
          <w:rFonts w:ascii="David" w:eastAsia="Times New Roman" w:hAnsi="David" w:cs="David" w:hint="cs"/>
          <w:color w:val="auto"/>
          <w:spacing w:val="0"/>
          <w:sz w:val="24"/>
          <w:szCs w:val="24"/>
          <w:rtl/>
          <w:lang w:eastAsia="he-IL"/>
        </w:rPr>
        <w:t xml:space="preserve"> השנתית</w:t>
      </w:r>
      <w:r w:rsidRPr="007700D2">
        <w:rPr>
          <w:rFonts w:ascii="David" w:eastAsia="Times New Roman" w:hAnsi="David" w:cs="David"/>
          <w:color w:val="auto"/>
          <w:spacing w:val="0"/>
          <w:sz w:val="24"/>
          <w:szCs w:val="24"/>
          <w:rtl/>
          <w:lang w:eastAsia="he-IL"/>
        </w:rPr>
        <w:t xml:space="preserve">, האופן בו יש להגיש דיווחים שנתיים, אופן בדיקתם וטיפול ועדת התמיכות בהם. </w:t>
      </w:r>
      <w:r w:rsidRPr="007700D2">
        <w:rPr>
          <w:rFonts w:ascii="David" w:eastAsia="Times New Roman" w:hAnsi="David" w:cs="David"/>
          <w:b/>
          <w:bCs/>
          <w:color w:val="auto"/>
          <w:spacing w:val="0"/>
          <w:sz w:val="24"/>
          <w:szCs w:val="24"/>
          <w:rtl/>
          <w:lang w:eastAsia="he-IL"/>
        </w:rPr>
        <w:t>בפרק ט'</w:t>
      </w:r>
      <w:r w:rsidRPr="007700D2">
        <w:rPr>
          <w:rFonts w:ascii="David" w:eastAsia="Times New Roman" w:hAnsi="David" w:cs="David"/>
          <w:color w:val="auto"/>
          <w:spacing w:val="0"/>
          <w:sz w:val="24"/>
          <w:szCs w:val="24"/>
          <w:rtl/>
          <w:lang w:eastAsia="he-IL"/>
        </w:rPr>
        <w:t xml:space="preserve"> לנוהל מוסדרים הכללים בדבר פיקוח ובקרה על הפעילות הנתמכת בידי המשרד הממשלתי התומך ומערך הביקורת המרכזי. </w:t>
      </w:r>
      <w:r w:rsidRPr="007700D2">
        <w:rPr>
          <w:rFonts w:ascii="David" w:eastAsia="Times New Roman" w:hAnsi="David" w:cs="David"/>
          <w:b/>
          <w:bCs/>
          <w:color w:val="auto"/>
          <w:spacing w:val="0"/>
          <w:sz w:val="24"/>
          <w:szCs w:val="24"/>
          <w:rtl/>
          <w:lang w:eastAsia="he-IL"/>
        </w:rPr>
        <w:t>בפרק י'</w:t>
      </w:r>
      <w:r w:rsidRPr="007700D2">
        <w:rPr>
          <w:rFonts w:ascii="David" w:eastAsia="Times New Roman" w:hAnsi="David" w:cs="David"/>
          <w:color w:val="auto"/>
          <w:spacing w:val="0"/>
          <w:sz w:val="24"/>
          <w:szCs w:val="24"/>
          <w:rtl/>
          <w:lang w:eastAsia="he-IL"/>
        </w:rPr>
        <w:t xml:space="preserve"> לנוהל נקבעו </w:t>
      </w:r>
      <w:r w:rsidRPr="007700D2">
        <w:rPr>
          <w:rFonts w:ascii="David" w:eastAsia="Times New Roman" w:hAnsi="David" w:cs="David" w:hint="cs"/>
          <w:color w:val="auto"/>
          <w:spacing w:val="0"/>
          <w:sz w:val="24"/>
          <w:szCs w:val="24"/>
          <w:rtl/>
          <w:lang w:eastAsia="he-IL"/>
        </w:rPr>
        <w:t>הוראות</w:t>
      </w:r>
      <w:r w:rsidRPr="007700D2">
        <w:rPr>
          <w:rFonts w:ascii="David" w:eastAsia="Times New Roman" w:hAnsi="David" w:cs="David"/>
          <w:color w:val="auto"/>
          <w:spacing w:val="0"/>
          <w:sz w:val="24"/>
          <w:szCs w:val="24"/>
          <w:rtl/>
          <w:lang w:eastAsia="he-IL"/>
        </w:rPr>
        <w:t xml:space="preserve"> הנוגע</w:t>
      </w:r>
      <w:r w:rsidRPr="007700D2">
        <w:rPr>
          <w:rFonts w:ascii="David" w:eastAsia="Times New Roman" w:hAnsi="David" w:cs="David" w:hint="cs"/>
          <w:color w:val="auto"/>
          <w:spacing w:val="0"/>
          <w:sz w:val="24"/>
          <w:szCs w:val="24"/>
          <w:rtl/>
          <w:lang w:eastAsia="he-IL"/>
        </w:rPr>
        <w:t>ות</w:t>
      </w:r>
      <w:r w:rsidRPr="007700D2">
        <w:rPr>
          <w:rFonts w:ascii="David" w:eastAsia="Times New Roman" w:hAnsi="David" w:cs="David"/>
          <w:color w:val="auto"/>
          <w:spacing w:val="0"/>
          <w:sz w:val="24"/>
          <w:szCs w:val="24"/>
          <w:rtl/>
          <w:lang w:eastAsia="he-IL"/>
        </w:rPr>
        <w:t xml:space="preserve"> לשינוי, עיכוב או הפסקת תמיכה וכן הוראות בדבר מוסדות ציבור אשר קיבלו תמיכה באופן פסול או תוך הטעיה או סיכול ביקורת. </w:t>
      </w:r>
      <w:r w:rsidRPr="007700D2">
        <w:rPr>
          <w:rFonts w:ascii="David" w:eastAsia="Times New Roman" w:hAnsi="David" w:cs="David"/>
          <w:b/>
          <w:bCs/>
          <w:color w:val="auto"/>
          <w:spacing w:val="0"/>
          <w:sz w:val="24"/>
          <w:szCs w:val="24"/>
          <w:rtl/>
          <w:lang w:eastAsia="he-IL"/>
        </w:rPr>
        <w:t>פרק יא'</w:t>
      </w:r>
      <w:r w:rsidRPr="007700D2">
        <w:rPr>
          <w:rFonts w:ascii="David" w:eastAsia="Times New Roman" w:hAnsi="David" w:cs="David"/>
          <w:color w:val="auto"/>
          <w:spacing w:val="0"/>
          <w:sz w:val="24"/>
          <w:szCs w:val="24"/>
          <w:rtl/>
          <w:lang w:eastAsia="he-IL"/>
        </w:rPr>
        <w:t xml:space="preserve"> כולל הוראות וכללים נוספים, הוראות תחילה ותחולה והוראות מעבר.</w:t>
      </w:r>
    </w:p>
    <w:p w:rsid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p>
    <w:p w:rsidR="00A25CBD" w:rsidRPr="007700D2" w:rsidRDefault="00A25CBD"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p>
    <w:p w:rsidR="007700D2" w:rsidRPr="00D26679" w:rsidRDefault="00D26679" w:rsidP="00D26679">
      <w:pPr>
        <w:widowControl/>
        <w:autoSpaceDE/>
        <w:autoSpaceDN/>
        <w:adjustRightInd/>
        <w:spacing w:before="0" w:after="120" w:line="360" w:lineRule="auto"/>
        <w:ind w:firstLine="0"/>
        <w:contextualSpacing/>
        <w:textAlignment w:val="auto"/>
        <w:rPr>
          <w:rFonts w:ascii="David" w:eastAsiaTheme="minorHAnsi" w:hAnsi="David" w:cs="David"/>
          <w:b/>
          <w:bCs/>
          <w:color w:val="auto"/>
          <w:spacing w:val="0"/>
          <w:sz w:val="24"/>
          <w:szCs w:val="24"/>
          <w:lang w:eastAsia="en-US"/>
        </w:rPr>
      </w:pPr>
      <w:r w:rsidRPr="00D26679">
        <w:rPr>
          <w:rFonts w:ascii="David" w:eastAsia="Times New Roman" w:hAnsi="David" w:cs="David" w:hint="cs"/>
          <w:b/>
          <w:bCs/>
          <w:color w:val="auto"/>
          <w:spacing w:val="0"/>
          <w:sz w:val="24"/>
          <w:szCs w:val="24"/>
          <w:rtl/>
          <w:lang w:eastAsia="he-IL"/>
        </w:rPr>
        <w:lastRenderedPageBreak/>
        <w:t>ל</w:t>
      </w:r>
      <w:r w:rsidR="007700D2" w:rsidRPr="00D26679">
        <w:rPr>
          <w:rFonts w:ascii="David" w:eastAsiaTheme="minorHAnsi" w:hAnsi="David" w:cs="David"/>
          <w:b/>
          <w:bCs/>
          <w:color w:val="auto"/>
          <w:spacing w:val="0"/>
          <w:sz w:val="24"/>
          <w:szCs w:val="24"/>
          <w:rtl/>
          <w:lang w:eastAsia="en-US"/>
        </w:rPr>
        <w:t>פרק א' - מבוא והגדרות</w:t>
      </w:r>
    </w:p>
    <w:p w:rsidR="007700D2" w:rsidRPr="007700D2" w:rsidRDefault="007700D2" w:rsidP="00D26679">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color w:val="auto"/>
          <w:spacing w:val="0"/>
          <w:sz w:val="24"/>
          <w:szCs w:val="24"/>
          <w:rtl/>
          <w:lang w:eastAsia="en-US"/>
        </w:rPr>
        <w:t xml:space="preserve">נוספו הגדרות למונחים "אישור תמיכה", </w:t>
      </w:r>
      <w:r w:rsidRPr="007700D2">
        <w:rPr>
          <w:rFonts w:ascii="David" w:eastAsiaTheme="minorHAnsi" w:hAnsi="David" w:cs="David" w:hint="cs"/>
          <w:color w:val="auto"/>
          <w:spacing w:val="0"/>
          <w:sz w:val="24"/>
          <w:szCs w:val="24"/>
          <w:rtl/>
          <w:lang w:eastAsia="en-US"/>
        </w:rPr>
        <w:t>"הוצאות תקורה", "עלות הפעילות הנתמכת", "שנת תמיכה"</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ו</w:t>
      </w:r>
      <w:r w:rsidRPr="007700D2">
        <w:rPr>
          <w:rFonts w:ascii="David" w:eastAsiaTheme="minorHAnsi" w:hAnsi="David" w:cs="David"/>
          <w:color w:val="auto"/>
          <w:spacing w:val="0"/>
          <w:sz w:val="24"/>
          <w:szCs w:val="24"/>
          <w:rtl/>
          <w:lang w:eastAsia="en-US"/>
        </w:rPr>
        <w:t>"תשלום תמיכה"</w:t>
      </w:r>
      <w:r w:rsidRPr="007700D2">
        <w:rPr>
          <w:rFonts w:ascii="David" w:eastAsiaTheme="minorHAnsi" w:hAnsi="David" w:cs="David" w:hint="cs"/>
          <w:color w:val="auto"/>
          <w:spacing w:val="0"/>
          <w:sz w:val="24"/>
          <w:szCs w:val="24"/>
          <w:rtl/>
          <w:lang w:eastAsia="en-US"/>
        </w:rPr>
        <w:t xml:space="preserve"> במטרה לבאר מושגים אלה. כמו כן, נוספו ההגדרות </w:t>
      </w:r>
      <w:r w:rsidRPr="007700D2">
        <w:rPr>
          <w:rFonts w:ascii="David" w:eastAsiaTheme="minorHAnsi" w:hAnsi="David" w:cs="David"/>
          <w:color w:val="auto"/>
          <w:spacing w:val="0"/>
          <w:sz w:val="24"/>
          <w:szCs w:val="24"/>
          <w:rtl/>
          <w:lang w:eastAsia="en-US"/>
        </w:rPr>
        <w:t>"מוסד הנתמך לראשונה", "מוסד הנתמך לראשונה בתחום פעילות"</w:t>
      </w:r>
      <w:r w:rsidRPr="007700D2">
        <w:rPr>
          <w:rFonts w:ascii="David" w:eastAsiaTheme="minorHAnsi" w:hAnsi="David" w:cs="David" w:hint="cs"/>
          <w:color w:val="auto"/>
          <w:spacing w:val="0"/>
          <w:sz w:val="24"/>
          <w:szCs w:val="24"/>
          <w:rtl/>
          <w:lang w:eastAsia="en-US"/>
        </w:rPr>
        <w:t>, כך שיובהר כי מוסד שלא נתמך לפי סעיף 3א לחוק או בתחום הפעילות, במשך 8 השנים האחרונות יכנס להגדרות אלו, לפי העניין. בנוסף, מוצע לתקן את הגדרת "תמיכה ציבורית" כך שכספי עיזבונו</w:t>
      </w:r>
      <w:r w:rsidRPr="007700D2">
        <w:rPr>
          <w:rFonts w:ascii="David" w:eastAsiaTheme="minorHAnsi" w:hAnsi="David" w:cs="David" w:hint="eastAsia"/>
          <w:color w:val="auto"/>
          <w:spacing w:val="0"/>
          <w:sz w:val="24"/>
          <w:szCs w:val="24"/>
          <w:rtl/>
          <w:lang w:eastAsia="en-US"/>
        </w:rPr>
        <w:t>ת</w:t>
      </w:r>
      <w:r w:rsidRPr="007700D2">
        <w:rPr>
          <w:rFonts w:ascii="David" w:eastAsiaTheme="minorHAnsi" w:hAnsi="David" w:cs="David" w:hint="cs"/>
          <w:color w:val="auto"/>
          <w:spacing w:val="0"/>
          <w:sz w:val="24"/>
          <w:szCs w:val="24"/>
          <w:rtl/>
          <w:lang w:eastAsia="en-US"/>
        </w:rPr>
        <w:t xml:space="preserve"> יגרעו ממנה ומשכך יחשבו למקורות עצמיים. עוד מוצע לתקן את הגדרת "מקורות עצמיים" כך שיובהר המצב הקיים לפיו הלוואות לא יסווגו כמימון עצמי</w:t>
      </w:r>
      <w:r w:rsidRPr="007700D2">
        <w:rPr>
          <w:rFonts w:ascii="David" w:eastAsiaTheme="minorHAnsi" w:hAnsi="David" w:cs="David"/>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כמו כן, חודדו מספר הגדרות נוספות.</w:t>
      </w:r>
    </w:p>
    <w:p w:rsidR="007700D2" w:rsidRPr="007700D2" w:rsidRDefault="007700D2" w:rsidP="00D26679">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 xml:space="preserve">כמו-כן, נוסף </w:t>
      </w:r>
      <w:r w:rsidRPr="007700D2">
        <w:rPr>
          <w:rFonts w:ascii="David" w:eastAsiaTheme="minorHAnsi" w:hAnsi="David" w:cs="David"/>
          <w:color w:val="auto"/>
          <w:spacing w:val="0"/>
          <w:sz w:val="24"/>
          <w:szCs w:val="24"/>
          <w:rtl/>
          <w:lang w:eastAsia="en-US"/>
        </w:rPr>
        <w:t xml:space="preserve">סעיף 3(ב) </w:t>
      </w:r>
      <w:r w:rsidRPr="007700D2">
        <w:rPr>
          <w:rFonts w:ascii="David" w:eastAsiaTheme="minorHAnsi" w:hAnsi="David" w:cs="David" w:hint="cs"/>
          <w:color w:val="auto"/>
          <w:spacing w:val="0"/>
          <w:sz w:val="24"/>
          <w:szCs w:val="24"/>
          <w:rtl/>
          <w:lang w:eastAsia="en-US"/>
        </w:rPr>
        <w:t>ה</w:t>
      </w:r>
      <w:r w:rsidRPr="007700D2">
        <w:rPr>
          <w:rFonts w:ascii="David" w:eastAsiaTheme="minorHAnsi" w:hAnsi="David" w:cs="David"/>
          <w:color w:val="auto"/>
          <w:spacing w:val="0"/>
          <w:sz w:val="24"/>
          <w:szCs w:val="24"/>
          <w:rtl/>
          <w:lang w:eastAsia="en-US"/>
        </w:rPr>
        <w:t xml:space="preserve">מבהיר </w:t>
      </w:r>
      <w:r w:rsidRPr="007700D2">
        <w:rPr>
          <w:rFonts w:ascii="David" w:eastAsiaTheme="minorHAnsi" w:hAnsi="David" w:cs="David" w:hint="cs"/>
          <w:color w:val="auto"/>
          <w:spacing w:val="0"/>
          <w:sz w:val="24"/>
          <w:szCs w:val="24"/>
          <w:rtl/>
          <w:lang w:eastAsia="en-US"/>
        </w:rPr>
        <w:t xml:space="preserve">כי על </w:t>
      </w:r>
      <w:r w:rsidRPr="007700D2">
        <w:rPr>
          <w:rFonts w:ascii="David" w:eastAsiaTheme="minorHAnsi" w:hAnsi="David" w:cs="David"/>
          <w:color w:val="auto"/>
          <w:spacing w:val="0"/>
          <w:sz w:val="24"/>
          <w:szCs w:val="24"/>
          <w:rtl/>
          <w:lang w:eastAsia="en-US"/>
        </w:rPr>
        <w:t>מוסד ציבור לעמוד בהוראות הנוהל</w:t>
      </w:r>
      <w:r w:rsidRPr="007700D2">
        <w:rPr>
          <w:rFonts w:ascii="David" w:eastAsiaTheme="minorHAnsi" w:hAnsi="David" w:cs="David" w:hint="cs"/>
          <w:color w:val="auto"/>
          <w:spacing w:val="0"/>
          <w:sz w:val="24"/>
          <w:szCs w:val="24"/>
          <w:rtl/>
          <w:lang w:eastAsia="en-US"/>
        </w:rPr>
        <w:t xml:space="preserve"> במהלך שנת התמיכה, אלא אם כן נקבע אחרת</w:t>
      </w:r>
      <w:r w:rsidRPr="007700D2">
        <w:rPr>
          <w:rFonts w:ascii="David" w:eastAsiaTheme="minorHAnsi" w:hAnsi="David" w:cs="David"/>
          <w:color w:val="auto"/>
          <w:spacing w:val="0"/>
          <w:sz w:val="24"/>
          <w:szCs w:val="24"/>
          <w:rtl/>
          <w:lang w:eastAsia="en-US"/>
        </w:rPr>
        <w:t>.</w:t>
      </w:r>
    </w:p>
    <w:p w:rsidR="007700D2" w:rsidRPr="007700D2" w:rsidRDefault="007700D2" w:rsidP="007700D2">
      <w:pPr>
        <w:widowControl/>
        <w:autoSpaceDE/>
        <w:autoSpaceDN/>
        <w:adjustRightInd/>
        <w:spacing w:before="0" w:after="120" w:line="360" w:lineRule="auto"/>
        <w:ind w:left="720" w:firstLine="0"/>
        <w:contextualSpacing/>
        <w:textAlignment w:val="auto"/>
        <w:rPr>
          <w:rFonts w:ascii="David" w:eastAsiaTheme="minorHAnsi" w:hAnsi="David" w:cs="David"/>
          <w:color w:val="auto"/>
          <w:spacing w:val="0"/>
          <w:sz w:val="24"/>
          <w:szCs w:val="24"/>
          <w:rtl/>
          <w:lang w:eastAsia="en-US"/>
        </w:rPr>
      </w:pPr>
    </w:p>
    <w:p w:rsidR="007700D2" w:rsidRPr="00D26679" w:rsidRDefault="00D26679" w:rsidP="00D26679">
      <w:pPr>
        <w:widowControl/>
        <w:autoSpaceDE/>
        <w:autoSpaceDN/>
        <w:adjustRightInd/>
        <w:spacing w:before="0" w:after="120" w:line="360" w:lineRule="auto"/>
        <w:ind w:firstLine="0"/>
        <w:contextualSpacing/>
        <w:textAlignment w:val="auto"/>
        <w:rPr>
          <w:rFonts w:ascii="David" w:eastAsia="Times New Roman" w:hAnsi="David" w:cs="David"/>
          <w:b/>
          <w:bCs/>
          <w:color w:val="auto"/>
          <w:spacing w:val="0"/>
          <w:sz w:val="24"/>
          <w:szCs w:val="24"/>
          <w:rtl/>
          <w:lang w:eastAsia="he-IL"/>
        </w:rPr>
      </w:pPr>
      <w:r>
        <w:rPr>
          <w:rFonts w:ascii="David" w:eastAsia="Times New Roman" w:hAnsi="David" w:cs="David" w:hint="cs"/>
          <w:b/>
          <w:bCs/>
          <w:color w:val="auto"/>
          <w:spacing w:val="0"/>
          <w:sz w:val="24"/>
          <w:szCs w:val="24"/>
          <w:rtl/>
          <w:lang w:eastAsia="he-IL"/>
        </w:rPr>
        <w:t>ל</w:t>
      </w:r>
      <w:r w:rsidR="007700D2" w:rsidRPr="00D26679">
        <w:rPr>
          <w:rFonts w:ascii="David" w:eastAsia="Times New Roman" w:hAnsi="David" w:cs="David"/>
          <w:b/>
          <w:bCs/>
          <w:color w:val="auto"/>
          <w:spacing w:val="0"/>
          <w:sz w:val="24"/>
          <w:szCs w:val="24"/>
          <w:rtl/>
          <w:lang w:eastAsia="he-IL"/>
        </w:rPr>
        <w:t>פרק ב' - כללים להתנהלות מוסד ציבור נתמך</w:t>
      </w:r>
    </w:p>
    <w:p w:rsidR="007700D2" w:rsidRPr="007700D2" w:rsidRDefault="007700D2" w:rsidP="00D26679">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color w:val="auto"/>
          <w:spacing w:val="0"/>
          <w:sz w:val="24"/>
          <w:szCs w:val="24"/>
          <w:rtl/>
          <w:lang w:eastAsia="en-US"/>
        </w:rPr>
        <w:t xml:space="preserve">בפרק זה רוכזו הוראות </w:t>
      </w:r>
      <w:r w:rsidRPr="007700D2">
        <w:rPr>
          <w:rFonts w:ascii="David" w:eastAsiaTheme="minorHAnsi" w:hAnsi="David" w:cs="David" w:hint="cs"/>
          <w:color w:val="auto"/>
          <w:spacing w:val="0"/>
          <w:sz w:val="24"/>
          <w:szCs w:val="24"/>
          <w:rtl/>
          <w:lang w:eastAsia="en-US"/>
        </w:rPr>
        <w:t>הקובעות כללים להתנהלות מוסד ציבור נתמך בנושאים הנוגעים לאישור ניהול תקין ומגבלות על שיעור התמיכה המרבי, ה</w:t>
      </w:r>
      <w:r w:rsidRPr="007700D2">
        <w:rPr>
          <w:rFonts w:ascii="David" w:eastAsiaTheme="minorHAnsi" w:hAnsi="David" w:cs="David"/>
          <w:color w:val="auto"/>
          <w:spacing w:val="0"/>
          <w:sz w:val="24"/>
          <w:szCs w:val="24"/>
          <w:rtl/>
          <w:lang w:eastAsia="en-US"/>
        </w:rPr>
        <w:t xml:space="preserve">מימון העצמי הנדרש, </w:t>
      </w:r>
      <w:r w:rsidRPr="007700D2">
        <w:rPr>
          <w:rFonts w:ascii="David" w:eastAsiaTheme="minorHAnsi" w:hAnsi="David" w:cs="David" w:hint="cs"/>
          <w:color w:val="auto"/>
          <w:spacing w:val="0"/>
          <w:sz w:val="24"/>
          <w:szCs w:val="24"/>
          <w:rtl/>
          <w:lang w:eastAsia="en-US"/>
        </w:rPr>
        <w:t>שיעור</w:t>
      </w:r>
      <w:r w:rsidRPr="007700D2">
        <w:rPr>
          <w:rFonts w:ascii="David" w:eastAsiaTheme="minorHAnsi" w:hAnsi="David" w:cs="David"/>
          <w:color w:val="auto"/>
          <w:spacing w:val="0"/>
          <w:sz w:val="24"/>
          <w:szCs w:val="24"/>
          <w:rtl/>
          <w:lang w:eastAsia="en-US"/>
        </w:rPr>
        <w:t xml:space="preserve"> הוצאות הנהלה וכלליות, </w:t>
      </w:r>
      <w:r w:rsidRPr="007700D2">
        <w:rPr>
          <w:rFonts w:ascii="David" w:eastAsiaTheme="minorHAnsi" w:hAnsi="David" w:cs="David" w:hint="cs"/>
          <w:color w:val="auto"/>
          <w:spacing w:val="0"/>
          <w:sz w:val="24"/>
          <w:szCs w:val="24"/>
          <w:rtl/>
          <w:lang w:eastAsia="en-US"/>
        </w:rPr>
        <w:t xml:space="preserve">עלות </w:t>
      </w:r>
      <w:r w:rsidR="004974E5">
        <w:rPr>
          <w:rFonts w:ascii="David" w:eastAsiaTheme="minorHAnsi" w:hAnsi="David" w:cs="David"/>
          <w:color w:val="auto"/>
          <w:spacing w:val="0"/>
          <w:sz w:val="24"/>
          <w:szCs w:val="24"/>
          <w:rtl/>
          <w:lang w:eastAsia="en-US"/>
        </w:rPr>
        <w:t>שכר בעלי תפקיד ניהולי,</w:t>
      </w:r>
      <w:r w:rsidRPr="007700D2">
        <w:rPr>
          <w:rFonts w:ascii="David" w:eastAsiaTheme="minorHAnsi" w:hAnsi="David" w:cs="David"/>
          <w:color w:val="auto"/>
          <w:spacing w:val="0"/>
          <w:sz w:val="24"/>
          <w:szCs w:val="24"/>
          <w:rtl/>
          <w:lang w:eastAsia="en-US"/>
        </w:rPr>
        <w:t xml:space="preserve"> יתרת עודפים לא מיועדים</w:t>
      </w:r>
      <w:r w:rsidRPr="007700D2">
        <w:rPr>
          <w:rFonts w:ascii="David" w:eastAsiaTheme="minorHAnsi" w:hAnsi="David" w:cs="David" w:hint="cs"/>
          <w:color w:val="auto"/>
          <w:spacing w:val="0"/>
          <w:sz w:val="24"/>
          <w:szCs w:val="24"/>
          <w:rtl/>
          <w:lang w:eastAsia="en-US"/>
        </w:rPr>
        <w:t>,</w:t>
      </w:r>
      <w:r w:rsidRPr="007700D2">
        <w:rPr>
          <w:rFonts w:ascii="David" w:eastAsiaTheme="minorHAnsi" w:hAnsi="David" w:cs="David"/>
          <w:color w:val="auto"/>
          <w:spacing w:val="0"/>
          <w:sz w:val="24"/>
          <w:szCs w:val="24"/>
          <w:rtl/>
          <w:lang w:eastAsia="en-US"/>
        </w:rPr>
        <w:t xml:space="preserve"> שיעור גירעון</w:t>
      </w:r>
      <w:r w:rsidRPr="007700D2">
        <w:rPr>
          <w:rFonts w:ascii="David" w:eastAsiaTheme="minorHAnsi" w:hAnsi="David" w:cs="David" w:hint="cs"/>
          <w:color w:val="auto"/>
          <w:spacing w:val="0"/>
          <w:sz w:val="24"/>
          <w:szCs w:val="24"/>
          <w:rtl/>
          <w:lang w:eastAsia="en-US"/>
        </w:rPr>
        <w:t xml:space="preserve"> מצטבר</w:t>
      </w:r>
      <w:r w:rsidRPr="007700D2">
        <w:rPr>
          <w:rFonts w:ascii="David" w:eastAsiaTheme="minorHAnsi" w:hAnsi="David" w:cs="David"/>
          <w:color w:val="auto"/>
          <w:spacing w:val="0"/>
          <w:sz w:val="24"/>
          <w:szCs w:val="24"/>
          <w:rtl/>
          <w:lang w:eastAsia="en-US"/>
        </w:rPr>
        <w:t xml:space="preserve"> מרבי</w:t>
      </w:r>
      <w:r w:rsidRPr="007700D2">
        <w:rPr>
          <w:rFonts w:ascii="David" w:eastAsiaTheme="minorHAnsi" w:hAnsi="David" w:cs="David" w:hint="cs"/>
          <w:color w:val="auto"/>
          <w:spacing w:val="0"/>
          <w:sz w:val="24"/>
          <w:szCs w:val="24"/>
          <w:rtl/>
          <w:lang w:eastAsia="en-US"/>
        </w:rPr>
        <w:t xml:space="preserve">, </w:t>
      </w:r>
      <w:r w:rsidRPr="007700D2">
        <w:rPr>
          <w:rFonts w:ascii="David" w:eastAsiaTheme="minorHAnsi" w:hAnsi="David" w:cs="David"/>
          <w:color w:val="auto"/>
          <w:spacing w:val="0"/>
          <w:sz w:val="24"/>
          <w:szCs w:val="24"/>
          <w:rtl/>
          <w:lang w:eastAsia="en-US"/>
        </w:rPr>
        <w:t xml:space="preserve">העברות כספים, ביצוע הפעילות הנתמכת, </w:t>
      </w:r>
      <w:r w:rsidRPr="007700D2">
        <w:rPr>
          <w:rFonts w:ascii="David" w:eastAsiaTheme="minorHAnsi" w:hAnsi="David" w:cs="David" w:hint="cs"/>
          <w:color w:val="auto"/>
          <w:spacing w:val="0"/>
          <w:sz w:val="24"/>
          <w:szCs w:val="24"/>
          <w:rtl/>
          <w:lang w:eastAsia="en-US"/>
        </w:rPr>
        <w:t>ניסיון בפעילות</w:t>
      </w:r>
      <w:r w:rsidR="004974E5">
        <w:rPr>
          <w:rFonts w:ascii="David" w:eastAsiaTheme="minorHAnsi" w:hAnsi="David" w:cs="David" w:hint="cs"/>
          <w:color w:val="auto"/>
          <w:spacing w:val="0"/>
          <w:sz w:val="24"/>
          <w:szCs w:val="24"/>
          <w:rtl/>
          <w:lang w:eastAsia="en-US"/>
        </w:rPr>
        <w:t>, דיווח עצמי</w:t>
      </w:r>
      <w:r w:rsidRPr="007700D2">
        <w:rPr>
          <w:rFonts w:ascii="David" w:eastAsiaTheme="minorHAnsi" w:hAnsi="David" w:cs="David" w:hint="cs"/>
          <w:color w:val="auto"/>
          <w:spacing w:val="0"/>
          <w:sz w:val="24"/>
          <w:szCs w:val="24"/>
          <w:rtl/>
          <w:lang w:eastAsia="en-US"/>
        </w:rPr>
        <w:t xml:space="preserve"> וכפל מימון ממשלתי.</w:t>
      </w:r>
    </w:p>
    <w:p w:rsidR="007700D2" w:rsidRPr="007700D2" w:rsidRDefault="007700D2" w:rsidP="00D26679">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להלן עיקר השינויים:</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color w:val="auto"/>
          <w:spacing w:val="0"/>
          <w:sz w:val="24"/>
          <w:szCs w:val="24"/>
          <w:u w:val="single"/>
          <w:rtl/>
          <w:lang w:eastAsia="en-US"/>
        </w:rPr>
        <w:t xml:space="preserve">סעיף 4 </w:t>
      </w:r>
      <w:r w:rsidRPr="00D26679">
        <w:rPr>
          <w:rFonts w:ascii="David" w:eastAsiaTheme="minorHAnsi" w:hAnsi="David" w:cs="David" w:hint="cs"/>
          <w:color w:val="auto"/>
          <w:spacing w:val="0"/>
          <w:sz w:val="24"/>
          <w:szCs w:val="24"/>
          <w:u w:val="single"/>
          <w:rtl/>
          <w:lang w:eastAsia="en-US"/>
        </w:rPr>
        <w:t>"</w:t>
      </w:r>
      <w:r w:rsidRPr="00D26679">
        <w:rPr>
          <w:rFonts w:ascii="David" w:eastAsiaTheme="minorHAnsi" w:hAnsi="David" w:cs="David"/>
          <w:color w:val="auto"/>
          <w:spacing w:val="0"/>
          <w:sz w:val="24"/>
          <w:szCs w:val="24"/>
          <w:u w:val="single"/>
          <w:rtl/>
          <w:lang w:eastAsia="en-US"/>
        </w:rPr>
        <w:t>שיעור תמיכה מרבי ומימון עצמי</w:t>
      </w:r>
      <w:r w:rsidRPr="00D26679">
        <w:rPr>
          <w:rFonts w:ascii="David" w:eastAsiaTheme="minorHAnsi" w:hAnsi="David" w:cs="David" w:hint="cs"/>
          <w:color w:val="auto"/>
          <w:spacing w:val="0"/>
          <w:sz w:val="24"/>
          <w:szCs w:val="24"/>
          <w:u w:val="single"/>
          <w:rtl/>
          <w:lang w:eastAsia="en-US"/>
        </w:rPr>
        <w:t>"</w:t>
      </w:r>
      <w:r w:rsidR="00D26679" w:rsidRPr="00D26679">
        <w:rPr>
          <w:rFonts w:ascii="David" w:eastAsiaTheme="minorHAnsi" w:hAnsi="David" w:cs="David" w:hint="cs"/>
          <w:color w:val="auto"/>
          <w:spacing w:val="0"/>
          <w:sz w:val="24"/>
          <w:szCs w:val="24"/>
          <w:u w:val="single"/>
          <w:rtl/>
          <w:lang w:eastAsia="en-US"/>
        </w:rPr>
        <w:t>:</w:t>
      </w:r>
      <w:r w:rsidR="00D26679">
        <w:rPr>
          <w:rFonts w:ascii="David" w:eastAsiaTheme="minorHAnsi" w:hAnsi="David" w:cs="David" w:hint="cs"/>
          <w:color w:val="auto"/>
          <w:spacing w:val="0"/>
          <w:sz w:val="24"/>
          <w:szCs w:val="24"/>
          <w:rtl/>
          <w:lang w:eastAsia="en-US"/>
        </w:rPr>
        <w:t xml:space="preserve"> </w:t>
      </w:r>
      <w:r w:rsidRPr="007700D2">
        <w:rPr>
          <w:rFonts w:ascii="David" w:eastAsiaTheme="minorHAnsi" w:hAnsi="David" w:cs="David"/>
          <w:color w:val="auto"/>
          <w:spacing w:val="0"/>
          <w:sz w:val="24"/>
          <w:szCs w:val="24"/>
          <w:rtl/>
          <w:lang w:eastAsia="en-US"/>
        </w:rPr>
        <w:t xml:space="preserve">הובהר כי </w:t>
      </w:r>
      <w:r w:rsidRPr="007700D2">
        <w:rPr>
          <w:rFonts w:ascii="David" w:eastAsiaTheme="minorHAnsi" w:hAnsi="David" w:cs="David" w:hint="cs"/>
          <w:color w:val="auto"/>
          <w:spacing w:val="0"/>
          <w:sz w:val="24"/>
          <w:szCs w:val="24"/>
          <w:rtl/>
          <w:lang w:eastAsia="en-US"/>
        </w:rPr>
        <w:t>עלות הפעילות הנתמכת, תחושב</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בהתאם</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ל</w:t>
      </w:r>
      <w:r w:rsidRPr="007700D2">
        <w:rPr>
          <w:rFonts w:ascii="David" w:eastAsiaTheme="minorHAnsi" w:hAnsi="David" w:cs="David"/>
          <w:color w:val="auto"/>
          <w:spacing w:val="0"/>
          <w:sz w:val="24"/>
          <w:szCs w:val="24"/>
          <w:rtl/>
          <w:lang w:eastAsia="en-US"/>
        </w:rPr>
        <w:t xml:space="preserve">היקף המקורות העצמיים שמוסד </w:t>
      </w:r>
      <w:r w:rsidRPr="007700D2">
        <w:rPr>
          <w:rFonts w:ascii="David" w:eastAsiaTheme="minorHAnsi" w:hAnsi="David" w:cs="David" w:hint="cs"/>
          <w:color w:val="auto"/>
          <w:spacing w:val="0"/>
          <w:sz w:val="24"/>
          <w:szCs w:val="24"/>
          <w:rtl/>
          <w:lang w:eastAsia="en-US"/>
        </w:rPr>
        <w:t>ה</w:t>
      </w:r>
      <w:r w:rsidRPr="007700D2">
        <w:rPr>
          <w:rFonts w:ascii="David" w:eastAsiaTheme="minorHAnsi" w:hAnsi="David" w:cs="David"/>
          <w:color w:val="auto"/>
          <w:spacing w:val="0"/>
          <w:sz w:val="24"/>
          <w:szCs w:val="24"/>
          <w:rtl/>
          <w:lang w:eastAsia="en-US"/>
        </w:rPr>
        <w:t>ציבור גייס</w:t>
      </w:r>
      <w:r w:rsidRPr="007700D2">
        <w:rPr>
          <w:rFonts w:ascii="David" w:eastAsiaTheme="minorHAnsi" w:hAnsi="David" w:cs="David" w:hint="cs"/>
          <w:color w:val="auto"/>
          <w:spacing w:val="0"/>
          <w:sz w:val="24"/>
          <w:szCs w:val="24"/>
          <w:rtl/>
          <w:lang w:eastAsia="en-US"/>
        </w:rPr>
        <w:t xml:space="preserve"> בפועל</w:t>
      </w:r>
      <w:r w:rsidRPr="007700D2">
        <w:rPr>
          <w:rFonts w:ascii="David" w:eastAsiaTheme="minorHAnsi" w:hAnsi="David" w:cs="David"/>
          <w:color w:val="auto"/>
          <w:spacing w:val="0"/>
          <w:sz w:val="24"/>
          <w:szCs w:val="24"/>
          <w:rtl/>
          <w:lang w:eastAsia="en-US"/>
        </w:rPr>
        <w:t xml:space="preserve">. כמו כן, </w:t>
      </w:r>
      <w:r w:rsidRPr="007700D2">
        <w:rPr>
          <w:rFonts w:ascii="David" w:eastAsiaTheme="minorHAnsi" w:hAnsi="David" w:cs="David" w:hint="cs"/>
          <w:color w:val="auto"/>
          <w:spacing w:val="0"/>
          <w:sz w:val="24"/>
          <w:szCs w:val="24"/>
          <w:rtl/>
          <w:lang w:eastAsia="en-US"/>
        </w:rPr>
        <w:t>הובהר</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כי בכל מקרה</w:t>
      </w:r>
      <w:r w:rsidRPr="007700D2">
        <w:rPr>
          <w:rFonts w:ascii="David" w:eastAsiaTheme="minorHAnsi" w:hAnsi="David" w:cs="David"/>
          <w:color w:val="auto"/>
          <w:spacing w:val="0"/>
          <w:sz w:val="24"/>
          <w:szCs w:val="24"/>
          <w:rtl/>
          <w:lang w:eastAsia="en-US"/>
        </w:rPr>
        <w:t xml:space="preserve"> התמיכה הציבורית המרבית במוסד ציבור לא תעלה על 90% מעלות הפעילות הנתמכת</w:t>
      </w:r>
      <w:r w:rsidRPr="007700D2">
        <w:rPr>
          <w:rFonts w:ascii="David" w:eastAsiaTheme="minorHAnsi" w:hAnsi="David" w:cs="David" w:hint="cs"/>
          <w:color w:val="auto"/>
          <w:spacing w:val="0"/>
          <w:sz w:val="24"/>
          <w:szCs w:val="24"/>
          <w:rtl/>
          <w:lang w:eastAsia="en-US"/>
        </w:rPr>
        <w:t>.</w:t>
      </w:r>
      <w:r w:rsidRPr="007700D2">
        <w:rPr>
          <w:rFonts w:ascii="David" w:eastAsiaTheme="minorHAnsi" w:hAnsi="David" w:cs="David"/>
          <w:color w:val="auto"/>
          <w:spacing w:val="0"/>
          <w:sz w:val="24"/>
          <w:szCs w:val="24"/>
          <w:rtl/>
          <w:lang w:eastAsia="en-US"/>
        </w:rPr>
        <w:t xml:space="preserve"> כן הוסדרו הכללים לפיהם ניתן להכיר בהוצאות והכנסות ב"שווה כסף" ושווי עבודת מתנדבים לטובת חישוב עלות הפעילות הנתמכת ושיעור המקורות העצמיים.</w:t>
      </w:r>
      <w:r w:rsidRPr="007700D2">
        <w:rPr>
          <w:rFonts w:ascii="David" w:eastAsiaTheme="minorHAnsi" w:hAnsi="David" w:cs="David" w:hint="cs"/>
          <w:color w:val="auto"/>
          <w:spacing w:val="0"/>
          <w:sz w:val="24"/>
          <w:szCs w:val="24"/>
          <w:rtl/>
          <w:lang w:eastAsia="en-US"/>
        </w:rPr>
        <w:t xml:space="preserve"> בנוסף, בוטלה ההוראה לפיה אם התברר לוועדת התמיכות תוך 5 שנים כי הייתה תמיכה ביתר ישיב המוסד הציבור את כספי התמיכה ובמקום זאת תחול תקופת התיישנות בהתאם לכל דין בהתאם ליתר הסעיפים בנוהל זה. </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color w:val="auto"/>
          <w:spacing w:val="0"/>
          <w:sz w:val="24"/>
          <w:szCs w:val="24"/>
          <w:u w:val="single"/>
          <w:rtl/>
          <w:lang w:eastAsia="en-US"/>
        </w:rPr>
        <w:t xml:space="preserve">סעיף 5 </w:t>
      </w:r>
      <w:r w:rsidRPr="00D26679">
        <w:rPr>
          <w:rFonts w:ascii="David" w:eastAsiaTheme="minorHAnsi" w:hAnsi="David" w:cs="David" w:hint="cs"/>
          <w:color w:val="auto"/>
          <w:spacing w:val="0"/>
          <w:sz w:val="24"/>
          <w:szCs w:val="24"/>
          <w:u w:val="single"/>
          <w:rtl/>
          <w:lang w:eastAsia="en-US"/>
        </w:rPr>
        <w:t>"</w:t>
      </w:r>
      <w:r w:rsidRPr="00D26679">
        <w:rPr>
          <w:rFonts w:ascii="David" w:eastAsiaTheme="minorHAnsi" w:hAnsi="David" w:cs="David"/>
          <w:color w:val="auto"/>
          <w:spacing w:val="0"/>
          <w:sz w:val="24"/>
          <w:szCs w:val="24"/>
          <w:u w:val="single"/>
          <w:rtl/>
          <w:lang w:eastAsia="en-US"/>
        </w:rPr>
        <w:t>שיעור הוצאות הנהלה וכלליות</w:t>
      </w:r>
      <w:r w:rsidRPr="00D26679">
        <w:rPr>
          <w:rFonts w:ascii="David" w:eastAsiaTheme="minorHAnsi" w:hAnsi="David" w:cs="David" w:hint="cs"/>
          <w:color w:val="auto"/>
          <w:spacing w:val="0"/>
          <w:sz w:val="24"/>
          <w:szCs w:val="24"/>
          <w:u w:val="single"/>
          <w:rtl/>
          <w:lang w:eastAsia="en-US"/>
        </w:rPr>
        <w:t>"</w:t>
      </w:r>
      <w:r w:rsidR="00D26679" w:rsidRPr="00D26679">
        <w:rPr>
          <w:rFonts w:ascii="David" w:eastAsiaTheme="minorHAnsi" w:hAnsi="David" w:cs="David" w:hint="cs"/>
          <w:color w:val="auto"/>
          <w:spacing w:val="0"/>
          <w:sz w:val="24"/>
          <w:szCs w:val="24"/>
          <w:u w:val="single"/>
          <w:rtl/>
          <w:lang w:eastAsia="en-US"/>
        </w:rPr>
        <w:t>:</w:t>
      </w:r>
      <w:r w:rsidRPr="007700D2">
        <w:rPr>
          <w:rFonts w:ascii="David" w:eastAsiaTheme="minorHAnsi" w:hAnsi="David" w:cs="David"/>
          <w:color w:val="auto"/>
          <w:spacing w:val="0"/>
          <w:sz w:val="24"/>
          <w:szCs w:val="24"/>
          <w:rtl/>
          <w:lang w:eastAsia="en-US"/>
        </w:rPr>
        <w:t xml:space="preserve"> עודכנו </w:t>
      </w:r>
      <w:r w:rsidRPr="007700D2">
        <w:rPr>
          <w:rFonts w:ascii="David" w:eastAsiaTheme="minorHAnsi" w:hAnsi="David" w:cs="David" w:hint="cs"/>
          <w:color w:val="auto"/>
          <w:spacing w:val="0"/>
          <w:sz w:val="24"/>
          <w:szCs w:val="24"/>
          <w:rtl/>
          <w:lang w:eastAsia="en-US"/>
        </w:rPr>
        <w:t>התנאים</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לפיהם</w:t>
      </w:r>
      <w:r w:rsidRPr="007700D2">
        <w:rPr>
          <w:rFonts w:ascii="David" w:eastAsiaTheme="minorHAnsi" w:hAnsi="David" w:cs="David"/>
          <w:color w:val="auto"/>
          <w:spacing w:val="0"/>
          <w:sz w:val="24"/>
          <w:szCs w:val="24"/>
          <w:rtl/>
          <w:lang w:eastAsia="en-US"/>
        </w:rPr>
        <w:t xml:space="preserve"> מוסד ציבור רשאי </w:t>
      </w:r>
      <w:r w:rsidRPr="007700D2">
        <w:rPr>
          <w:rFonts w:ascii="David" w:eastAsiaTheme="minorHAnsi" w:hAnsi="David" w:cs="David" w:hint="cs"/>
          <w:color w:val="auto"/>
          <w:spacing w:val="0"/>
          <w:sz w:val="24"/>
          <w:szCs w:val="24"/>
          <w:rtl/>
          <w:lang w:eastAsia="en-US"/>
        </w:rPr>
        <w:t xml:space="preserve">שלא לחשב את עלות </w:t>
      </w:r>
      <w:r w:rsidRPr="007700D2">
        <w:rPr>
          <w:rFonts w:ascii="David" w:eastAsiaTheme="minorHAnsi" w:hAnsi="David" w:cs="David"/>
          <w:color w:val="auto"/>
          <w:spacing w:val="0"/>
          <w:sz w:val="24"/>
          <w:szCs w:val="24"/>
          <w:rtl/>
          <w:lang w:eastAsia="en-US"/>
        </w:rPr>
        <w:t xml:space="preserve">שכר המנהל הכללי או של בעל תפקיד אחר העוסק בפעילות הנתמכת, </w:t>
      </w:r>
      <w:r w:rsidRPr="007700D2">
        <w:rPr>
          <w:rFonts w:ascii="David" w:eastAsiaTheme="minorHAnsi" w:hAnsi="David" w:cs="David" w:hint="cs"/>
          <w:color w:val="auto"/>
          <w:spacing w:val="0"/>
          <w:sz w:val="24"/>
          <w:szCs w:val="24"/>
          <w:rtl/>
          <w:lang w:eastAsia="en-US"/>
        </w:rPr>
        <w:t xml:space="preserve">להוצאות הנהלה וכלליות. </w:t>
      </w:r>
      <w:r w:rsidRPr="007700D2">
        <w:rPr>
          <w:rFonts w:ascii="David" w:eastAsiaTheme="minorHAnsi" w:hAnsi="David" w:cs="David"/>
          <w:color w:val="auto"/>
          <w:spacing w:val="0"/>
          <w:sz w:val="24"/>
          <w:szCs w:val="24"/>
          <w:rtl/>
          <w:lang w:eastAsia="en-US"/>
        </w:rPr>
        <w:t>כך</w:t>
      </w:r>
      <w:r w:rsidRPr="007700D2">
        <w:rPr>
          <w:rFonts w:ascii="David" w:eastAsiaTheme="minorHAnsi" w:hAnsi="David" w:cs="David" w:hint="cs"/>
          <w:color w:val="auto"/>
          <w:spacing w:val="0"/>
          <w:sz w:val="24"/>
          <w:szCs w:val="24"/>
          <w:rtl/>
          <w:lang w:eastAsia="en-US"/>
        </w:rPr>
        <w:t>,</w:t>
      </w:r>
      <w:r w:rsidRPr="007700D2">
        <w:rPr>
          <w:rFonts w:ascii="David" w:eastAsiaTheme="minorHAnsi" w:hAnsi="David" w:cs="David"/>
          <w:color w:val="auto"/>
          <w:spacing w:val="0"/>
          <w:sz w:val="24"/>
          <w:szCs w:val="24"/>
          <w:rtl/>
          <w:lang w:eastAsia="en-US"/>
        </w:rPr>
        <w:t xml:space="preserve"> סכום המחזור עלה ל-600 </w:t>
      </w:r>
      <w:proofErr w:type="spellStart"/>
      <w:r w:rsidRPr="007700D2">
        <w:rPr>
          <w:rFonts w:ascii="David" w:eastAsiaTheme="minorHAnsi" w:hAnsi="David" w:cs="David"/>
          <w:color w:val="auto"/>
          <w:spacing w:val="0"/>
          <w:sz w:val="24"/>
          <w:szCs w:val="24"/>
          <w:rtl/>
          <w:lang w:eastAsia="en-US"/>
        </w:rPr>
        <w:t>אלש"ח</w:t>
      </w:r>
      <w:proofErr w:type="spellEnd"/>
      <w:r w:rsidRPr="007700D2">
        <w:rPr>
          <w:rFonts w:ascii="David" w:eastAsiaTheme="minorHAnsi" w:hAnsi="David" w:cs="David"/>
          <w:color w:val="auto"/>
          <w:spacing w:val="0"/>
          <w:sz w:val="24"/>
          <w:szCs w:val="24"/>
          <w:rtl/>
          <w:lang w:eastAsia="en-US"/>
        </w:rPr>
        <w:t xml:space="preserve"> בשנה ובתנאי ששכר המנהל אינו עולה על 50% מהמחזור. כמו כן, </w:t>
      </w:r>
      <w:r w:rsidRPr="007700D2">
        <w:rPr>
          <w:rFonts w:ascii="David" w:eastAsiaTheme="minorHAnsi" w:hAnsi="David" w:cs="David" w:hint="cs"/>
          <w:color w:val="auto"/>
          <w:spacing w:val="0"/>
          <w:sz w:val="24"/>
          <w:szCs w:val="24"/>
          <w:rtl/>
          <w:lang w:eastAsia="en-US"/>
        </w:rPr>
        <w:t>חודדו</w:t>
      </w:r>
      <w:r w:rsidRPr="007700D2">
        <w:rPr>
          <w:rFonts w:ascii="David" w:eastAsiaTheme="minorHAnsi" w:hAnsi="David" w:cs="David"/>
          <w:color w:val="auto"/>
          <w:spacing w:val="0"/>
          <w:sz w:val="24"/>
          <w:szCs w:val="24"/>
          <w:rtl/>
          <w:lang w:eastAsia="en-US"/>
        </w:rPr>
        <w:t xml:space="preserve"> הכללים בהם ניתן להכיר בהוצאות והכנסות ב"שווה כסף" ושווי עבודת מתנדבים לטובת חישוב מחזור הפעילות לצורך עמידה במגבלת הוצאות ההנהלה והכלליות. בנוסף, ועדת התמיכות הוסמכה לאשר במקרים שייקבעו בהוראת </w:t>
      </w:r>
      <w:proofErr w:type="spellStart"/>
      <w:r w:rsidRPr="007700D2">
        <w:rPr>
          <w:rFonts w:ascii="David" w:eastAsiaTheme="minorHAnsi" w:hAnsi="David" w:cs="David"/>
          <w:color w:val="auto"/>
          <w:spacing w:val="0"/>
          <w:sz w:val="24"/>
          <w:szCs w:val="24"/>
          <w:rtl/>
          <w:lang w:eastAsia="en-US"/>
        </w:rPr>
        <w:t>תכ"</w:t>
      </w:r>
      <w:r w:rsidR="004974E5">
        <w:rPr>
          <w:rFonts w:ascii="David" w:eastAsiaTheme="minorHAnsi" w:hAnsi="David" w:cs="David" w:hint="cs"/>
          <w:color w:val="auto"/>
          <w:spacing w:val="0"/>
          <w:sz w:val="24"/>
          <w:szCs w:val="24"/>
          <w:rtl/>
          <w:lang w:eastAsia="en-US"/>
        </w:rPr>
        <w:t>מ</w:t>
      </w:r>
      <w:proofErr w:type="spellEnd"/>
      <w:r w:rsidRPr="007700D2">
        <w:rPr>
          <w:rFonts w:ascii="David" w:eastAsiaTheme="minorHAnsi" w:hAnsi="David" w:cs="David"/>
          <w:color w:val="auto"/>
          <w:spacing w:val="0"/>
          <w:sz w:val="24"/>
          <w:szCs w:val="24"/>
          <w:rtl/>
          <w:lang w:eastAsia="en-US"/>
        </w:rPr>
        <w:t xml:space="preserve"> חריגה משיעור המרבי של הוצאות ההנהל</w:t>
      </w:r>
      <w:r w:rsidRPr="007700D2">
        <w:rPr>
          <w:rFonts w:ascii="David" w:eastAsiaTheme="minorHAnsi" w:hAnsi="David" w:cs="David" w:hint="cs"/>
          <w:color w:val="auto"/>
          <w:spacing w:val="0"/>
          <w:sz w:val="24"/>
          <w:szCs w:val="24"/>
          <w:rtl/>
          <w:lang w:eastAsia="en-US"/>
        </w:rPr>
        <w:t>ה והכלליות גם ללא פנייה לוועדה המיוחדת. עוד יוער כי בוטלה ההוראה לפיה מוסד שחרג פעם שנייה בתוך 4 שנים מהשיעור המרבי, יידר</w:t>
      </w:r>
      <w:r w:rsidRPr="007700D2">
        <w:rPr>
          <w:rFonts w:ascii="David" w:eastAsiaTheme="minorHAnsi" w:hAnsi="David" w:cs="David" w:hint="eastAsia"/>
          <w:color w:val="auto"/>
          <w:spacing w:val="0"/>
          <w:sz w:val="24"/>
          <w:szCs w:val="24"/>
          <w:rtl/>
          <w:lang w:eastAsia="en-US"/>
        </w:rPr>
        <w:t>ש</w:t>
      </w:r>
      <w:r w:rsidRPr="007700D2">
        <w:rPr>
          <w:rFonts w:ascii="David" w:eastAsiaTheme="minorHAnsi" w:hAnsi="David" w:cs="David" w:hint="cs"/>
          <w:color w:val="auto"/>
          <w:spacing w:val="0"/>
          <w:sz w:val="24"/>
          <w:szCs w:val="24"/>
          <w:rtl/>
          <w:lang w:eastAsia="en-US"/>
        </w:rPr>
        <w:t xml:space="preserve"> להוכיח לוועדת התמיכות כי נקט צעדים שימנעו חריגה נוספת בשנת התמיכה ובוטלו מספר הוראות המסדירות את אופן הפניה לוועדה המיוחדת אשר יוסדרו בהוראות </w:t>
      </w:r>
      <w:proofErr w:type="spellStart"/>
      <w:r w:rsidRPr="007700D2">
        <w:rPr>
          <w:rFonts w:ascii="David" w:eastAsiaTheme="minorHAnsi" w:hAnsi="David" w:cs="David" w:hint="cs"/>
          <w:color w:val="auto"/>
          <w:spacing w:val="0"/>
          <w:sz w:val="24"/>
          <w:szCs w:val="24"/>
          <w:rtl/>
          <w:lang w:eastAsia="en-US"/>
        </w:rPr>
        <w:t>תכ"</w:t>
      </w:r>
      <w:r w:rsidR="004974E5">
        <w:rPr>
          <w:rFonts w:ascii="David" w:eastAsiaTheme="minorHAnsi" w:hAnsi="David" w:cs="David" w:hint="cs"/>
          <w:color w:val="auto"/>
          <w:spacing w:val="0"/>
          <w:sz w:val="24"/>
          <w:szCs w:val="24"/>
          <w:rtl/>
          <w:lang w:eastAsia="en-US"/>
        </w:rPr>
        <w:t>מ</w:t>
      </w:r>
      <w:proofErr w:type="spellEnd"/>
      <w:r w:rsidRPr="007700D2">
        <w:rPr>
          <w:rFonts w:ascii="David" w:eastAsiaTheme="minorHAnsi" w:hAnsi="David" w:cs="David" w:hint="cs"/>
          <w:color w:val="auto"/>
          <w:spacing w:val="0"/>
          <w:sz w:val="24"/>
          <w:szCs w:val="24"/>
          <w:rtl/>
          <w:lang w:eastAsia="en-US"/>
        </w:rPr>
        <w:t>.</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hint="cs"/>
          <w:color w:val="auto"/>
          <w:spacing w:val="0"/>
          <w:sz w:val="24"/>
          <w:szCs w:val="24"/>
          <w:u w:val="single"/>
          <w:rtl/>
          <w:lang w:eastAsia="en-US"/>
        </w:rPr>
        <w:t>סעיף 6</w:t>
      </w:r>
      <w:r w:rsidR="00D26679" w:rsidRPr="00D26679">
        <w:rPr>
          <w:rFonts w:ascii="David" w:eastAsiaTheme="minorHAnsi" w:hAnsi="David" w:cs="David" w:hint="cs"/>
          <w:color w:val="auto"/>
          <w:spacing w:val="0"/>
          <w:sz w:val="24"/>
          <w:szCs w:val="24"/>
          <w:u w:val="single"/>
          <w:rtl/>
          <w:lang w:eastAsia="en-US"/>
        </w:rPr>
        <w:t xml:space="preserve"> "עלות שכר של בעל תפקיד ניהולי":</w:t>
      </w:r>
      <w:r w:rsidRPr="007700D2">
        <w:rPr>
          <w:rFonts w:ascii="David" w:eastAsiaTheme="minorHAnsi" w:hAnsi="David" w:cs="David" w:hint="cs"/>
          <w:color w:val="auto"/>
          <w:spacing w:val="0"/>
          <w:sz w:val="24"/>
          <w:szCs w:val="24"/>
          <w:rtl/>
          <w:lang w:eastAsia="en-US"/>
        </w:rPr>
        <w:t xml:space="preserve"> עודכנה עלות השכר המרבית של ממלא תפקיד ניהולי במוסד ציבור לסכום של 630 אלפי ₪ בשנה וכן נקבע מנגנון עדכון של </w:t>
      </w:r>
      <w:r w:rsidR="00342868">
        <w:rPr>
          <w:rFonts w:ascii="David" w:eastAsiaTheme="minorHAnsi" w:hAnsi="David" w:cs="David" w:hint="cs"/>
          <w:color w:val="auto"/>
          <w:spacing w:val="0"/>
          <w:sz w:val="24"/>
          <w:szCs w:val="24"/>
          <w:rtl/>
          <w:lang w:eastAsia="en-US"/>
        </w:rPr>
        <w:t>עלות השכר המרבית</w:t>
      </w:r>
      <w:r w:rsidRPr="007700D2">
        <w:rPr>
          <w:rFonts w:ascii="David" w:eastAsiaTheme="minorHAnsi" w:hAnsi="David" w:cs="David" w:hint="cs"/>
          <w:color w:val="auto"/>
          <w:spacing w:val="0"/>
          <w:sz w:val="24"/>
          <w:szCs w:val="24"/>
          <w:rtl/>
          <w:lang w:eastAsia="en-US"/>
        </w:rPr>
        <w:t xml:space="preserve"> מעת לעת בהתאם לשינויים במדד המחירים לצרכן.</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hint="cs"/>
          <w:color w:val="auto"/>
          <w:spacing w:val="0"/>
          <w:sz w:val="24"/>
          <w:szCs w:val="24"/>
          <w:u w:val="single"/>
          <w:rtl/>
          <w:lang w:eastAsia="en-US"/>
        </w:rPr>
        <w:t>סעיפים 7 "יתרת נכסים נטו לשימוש לפעילויות שלא יועדו" ו-8 "גרעון מצטבר בנכסים נטו לשימוש לפעילויות שייועדו ולא ייעודו"</w:t>
      </w:r>
      <w:r w:rsidR="00D26679">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נקבע כי השנה שביחס אליה יש לעמוד בהוראות אלה היא השנה שקדמה לשנת התמיכה, ואולם לגבי מוסד ציבור הנתמך לראשונה, בשנתיים שקדמו לשנת התמיכה. הדבר מתיישב עם שינוי מועדי הביקורת כך שביחס לגוף שאינו נתמך לראשונה, הביקורת תעשה בשנה שלאחר שנת התמיכה ועל בסיס נתונים מבוקרים.</w:t>
      </w:r>
      <w:r w:rsidRPr="007700D2">
        <w:rPr>
          <w:rFonts w:ascii="David" w:eastAsiaTheme="minorHAnsi" w:hAnsi="David" w:cs="David"/>
          <w:color w:val="auto"/>
          <w:spacing w:val="0"/>
          <w:sz w:val="24"/>
          <w:szCs w:val="24"/>
          <w:rtl/>
          <w:lang w:eastAsia="en-US"/>
        </w:rPr>
        <w:t xml:space="preserve"> כמו כן, הוסדרו הכללים בהם ניתן להכיר בהוצאות והכנסות ב"שווה כסף" ושווי עבודת מתנדבים לטובת חישוב מחזור הפעילות לצורך עמידה </w:t>
      </w:r>
      <w:r w:rsidRPr="007700D2">
        <w:rPr>
          <w:rFonts w:ascii="David" w:eastAsiaTheme="minorHAnsi" w:hAnsi="David" w:cs="David" w:hint="cs"/>
          <w:color w:val="auto"/>
          <w:spacing w:val="0"/>
          <w:sz w:val="24"/>
          <w:szCs w:val="24"/>
          <w:rtl/>
          <w:lang w:eastAsia="en-US"/>
        </w:rPr>
        <w:t xml:space="preserve">במגבלה זו. בנוסף, נוספה האפשרות לאשר תמיכה </w:t>
      </w:r>
      <w:r w:rsidRPr="007700D2">
        <w:rPr>
          <w:rFonts w:ascii="David" w:eastAsiaTheme="minorHAnsi" w:hAnsi="David" w:cs="David" w:hint="cs"/>
          <w:color w:val="auto"/>
          <w:spacing w:val="0"/>
          <w:sz w:val="24"/>
          <w:szCs w:val="24"/>
          <w:rtl/>
          <w:lang w:eastAsia="en-US"/>
        </w:rPr>
        <w:lastRenderedPageBreak/>
        <w:t xml:space="preserve">למוסד ציבור הנתמך לראשונה שלו גירעון העולה על המותר בהתאם לקבוע בסעיף לאחר אישור תכנית לצמצום הגירעון על ידי ועדת התמיכות, בהתייעצות עם החשב הכללי. </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hint="cs"/>
          <w:color w:val="auto"/>
          <w:spacing w:val="0"/>
          <w:sz w:val="24"/>
          <w:szCs w:val="24"/>
          <w:u w:val="single"/>
          <w:rtl/>
          <w:lang w:eastAsia="en-US"/>
        </w:rPr>
        <w:t>סעיף 9 "העברות כספים"</w:t>
      </w:r>
      <w:r w:rsidR="00D26679">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נוסח הסעיף תוקן והובהרו המקרים בהם מוסד ציבור רשאי להעביר את כספי התמיכה לצדדים שלישיים. כמו כן, הובהרו המקרים בהם מוסד ציבור רשאי להעביר כספים אחרים, שאינם כספי תמיכה, לצדדים שלישיים. נוסף על האמור, נוספה הוראה חדשה לפי ההגבלות על העברת כספים אחרים, שאינם כספי תמיכה, לא יחולו על מוסד ציבור אשר היקף התמיכה הציבורית בו נמוכה מ-25%.</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hint="cs"/>
          <w:color w:val="auto"/>
          <w:spacing w:val="0"/>
          <w:sz w:val="24"/>
          <w:szCs w:val="24"/>
          <w:u w:val="single"/>
          <w:rtl/>
          <w:lang w:eastAsia="en-US"/>
        </w:rPr>
        <w:t>סעיף 10 "אישור ניהול תקין"</w:t>
      </w:r>
      <w:r w:rsidR="00D26679">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תוקנו ההוראות הנוגעות לאישור ניהול תקין כך שמוסד ציבור נתמך יידרש להציג אישור ניהול תקין התקף מיום 1 בינואר לשנת התמיכה עד ליום 31 בדצמבר לשנת התמיכה. לצד זאת, נקבעו מקרים חריגים בהם ועדת התמיכות רשאית לאשר תמיכה למוסד ציבור אשר יש בידו אישור ניהול תקין עם תחילת תוקף במועד מאוחר יותר. כך, ניתן לאשר בנסיבות מיוחדות שירשמו כי תחילת תוקף האישור תהיה מיום 31 בינואר לשנת התמיכה וכן כי במקרים בהם ההזמנה להגשת בקשות, ניתן לאשר למוסד הנתמך לראשונה כי תחילת תוקף תהיה במועד מאוחר יותר. כמו כן, נקבעו הוראות המסדירות את תשלום התמיכה במקרה של ביטול האישור הניהול התקין במהלך שנת התמיכה.</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D26679">
        <w:rPr>
          <w:rFonts w:ascii="David" w:eastAsiaTheme="minorHAnsi" w:hAnsi="David" w:cs="David" w:hint="cs"/>
          <w:color w:val="auto"/>
          <w:spacing w:val="0"/>
          <w:sz w:val="24"/>
          <w:szCs w:val="24"/>
          <w:u w:val="single"/>
          <w:rtl/>
          <w:lang w:eastAsia="en-US"/>
        </w:rPr>
        <w:t>סעיף 13 "דיווח עצמי"</w:t>
      </w:r>
      <w:r w:rsidR="00D26679">
        <w:rPr>
          <w:rFonts w:ascii="David" w:eastAsiaTheme="minorHAnsi" w:hAnsi="David" w:cs="David" w:hint="cs"/>
          <w:color w:val="auto"/>
          <w:spacing w:val="0"/>
          <w:sz w:val="24"/>
          <w:szCs w:val="24"/>
          <w:rtl/>
          <w:lang w:eastAsia="en-US"/>
        </w:rPr>
        <w:t>:</w:t>
      </w:r>
      <w:r w:rsidR="004974E5">
        <w:rPr>
          <w:rFonts w:ascii="David" w:eastAsiaTheme="minorHAnsi" w:hAnsi="David" w:cs="David" w:hint="cs"/>
          <w:color w:val="auto"/>
          <w:spacing w:val="0"/>
          <w:sz w:val="24"/>
          <w:szCs w:val="24"/>
          <w:rtl/>
          <w:lang w:eastAsia="en-US"/>
        </w:rPr>
        <w:t xml:space="preserve"> </w:t>
      </w:r>
      <w:r w:rsidR="00A03914">
        <w:rPr>
          <w:rFonts w:ascii="David" w:eastAsiaTheme="minorHAnsi" w:hAnsi="David" w:cs="David" w:hint="cs"/>
          <w:color w:val="auto"/>
          <w:spacing w:val="0"/>
          <w:sz w:val="24"/>
          <w:szCs w:val="24"/>
          <w:rtl/>
          <w:lang w:eastAsia="en-US"/>
        </w:rPr>
        <w:t>הובהר כי</w:t>
      </w:r>
      <w:r w:rsidR="004974E5">
        <w:rPr>
          <w:rFonts w:ascii="David" w:eastAsiaTheme="minorHAnsi" w:hAnsi="David" w:cs="David" w:hint="cs"/>
          <w:color w:val="auto"/>
          <w:spacing w:val="0"/>
          <w:sz w:val="24"/>
          <w:szCs w:val="24"/>
          <w:rtl/>
          <w:lang w:eastAsia="en-US"/>
        </w:rPr>
        <w:t xml:space="preserve"> על מוסד ציבור אשר התברר לו במהלך שנת התמיכה שלא עומד בהוראות הנוהל, לדווח על כך למשרד התומך ולאגף החשב הכללי. כמו כן נוספ</w:t>
      </w:r>
      <w:r w:rsidR="00A03914">
        <w:rPr>
          <w:rFonts w:ascii="David" w:eastAsiaTheme="minorHAnsi" w:hAnsi="David" w:cs="David" w:hint="cs"/>
          <w:color w:val="auto"/>
          <w:spacing w:val="0"/>
          <w:sz w:val="24"/>
          <w:szCs w:val="24"/>
          <w:rtl/>
          <w:lang w:eastAsia="en-US"/>
        </w:rPr>
        <w:t>ה</w:t>
      </w:r>
      <w:r w:rsidR="004974E5">
        <w:rPr>
          <w:rFonts w:ascii="David" w:eastAsiaTheme="minorHAnsi" w:hAnsi="David" w:cs="David" w:hint="cs"/>
          <w:color w:val="auto"/>
          <w:spacing w:val="0"/>
          <w:sz w:val="24"/>
          <w:szCs w:val="24"/>
          <w:rtl/>
          <w:lang w:eastAsia="en-US"/>
        </w:rPr>
        <w:t xml:space="preserve"> הוראה לפיה ו</w:t>
      </w:r>
      <w:r w:rsidRPr="007700D2">
        <w:rPr>
          <w:rFonts w:ascii="David" w:eastAsiaTheme="minorHAnsi" w:hAnsi="David" w:cs="David" w:hint="cs"/>
          <w:color w:val="auto"/>
          <w:spacing w:val="0"/>
          <w:sz w:val="24"/>
          <w:szCs w:val="24"/>
          <w:rtl/>
          <w:lang w:eastAsia="en-US"/>
        </w:rPr>
        <w:t>עדת התמיכות רשאית לקבוע כי מוסד ציבור שחרג מהוראות הנוהל ודיווח על כך</w:t>
      </w:r>
      <w:r w:rsidR="00634BA0">
        <w:rPr>
          <w:rFonts w:ascii="David" w:eastAsiaTheme="minorHAnsi" w:hAnsi="David" w:cs="David" w:hint="cs"/>
          <w:color w:val="auto"/>
          <w:spacing w:val="0"/>
          <w:sz w:val="24"/>
          <w:szCs w:val="24"/>
          <w:rtl/>
          <w:lang w:eastAsia="en-US"/>
        </w:rPr>
        <w:t xml:space="preserve"> במהלך שנת התמיכה</w:t>
      </w:r>
      <w:r w:rsidR="004974E5">
        <w:rPr>
          <w:rFonts w:ascii="David" w:eastAsiaTheme="minorHAnsi" w:hAnsi="David" w:cs="David" w:hint="cs"/>
          <w:color w:val="auto"/>
          <w:spacing w:val="0"/>
          <w:sz w:val="24"/>
          <w:szCs w:val="24"/>
          <w:rtl/>
          <w:lang w:eastAsia="en-US"/>
        </w:rPr>
        <w:t xml:space="preserve"> כאמור בסעיף זה</w:t>
      </w:r>
      <w:r w:rsidRPr="007700D2">
        <w:rPr>
          <w:rFonts w:ascii="David" w:eastAsiaTheme="minorHAnsi" w:hAnsi="David" w:cs="David" w:hint="cs"/>
          <w:color w:val="auto"/>
          <w:spacing w:val="0"/>
          <w:sz w:val="24"/>
          <w:szCs w:val="24"/>
          <w:rtl/>
          <w:lang w:eastAsia="en-US"/>
        </w:rPr>
        <w:t xml:space="preserve">, ישיב את סכום התמיכה המתחייב מעצם החריגה בלבד, אם התרשמה, על פי בקשה מנומקת, כי החריגה נעשתה בתום לב וכי הדיווח בוצע בטרם נערכה במוסד הציבור ביקורת. קביעה כאמור תעשה לכל היותר אחת לשלוש שנים ביחס לכל מוסד ציבור. </w:t>
      </w:r>
    </w:p>
    <w:p w:rsidR="007700D2" w:rsidRPr="007700D2" w:rsidRDefault="007700D2" w:rsidP="00D26679">
      <w:pPr>
        <w:widowControl/>
        <w:numPr>
          <w:ilvl w:val="0"/>
          <w:numId w:val="71"/>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rtl/>
          <w:lang w:eastAsia="en-US"/>
        </w:rPr>
      </w:pPr>
      <w:r w:rsidRPr="00D26679">
        <w:rPr>
          <w:rFonts w:ascii="David" w:eastAsiaTheme="minorHAnsi" w:hAnsi="David" w:cs="David" w:hint="cs"/>
          <w:color w:val="auto"/>
          <w:spacing w:val="0"/>
          <w:sz w:val="24"/>
          <w:szCs w:val="24"/>
          <w:u w:val="single"/>
          <w:rtl/>
          <w:lang w:eastAsia="en-US"/>
        </w:rPr>
        <w:t>סעיף 14 "התחייבות מוסד הציבור הנתמך"</w:t>
      </w:r>
      <w:r w:rsidR="00D26679">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כחלק משינוי אופן הגשת בקשת התמיכה ומועד הביקורת השנתית, מוסד ציבור יידרש, בעת הגשת בקשת התמיכה, לחתום על התחייבות לעמידה בהוראת הנוהל בנוסח מפורט יותר </w:t>
      </w:r>
      <w:proofErr w:type="spellStart"/>
      <w:r w:rsidRPr="007700D2">
        <w:rPr>
          <w:rFonts w:ascii="David" w:eastAsiaTheme="minorHAnsi" w:hAnsi="David" w:cs="David" w:hint="cs"/>
          <w:color w:val="auto"/>
          <w:spacing w:val="0"/>
          <w:sz w:val="24"/>
          <w:szCs w:val="24"/>
          <w:rtl/>
          <w:lang w:eastAsia="en-US"/>
        </w:rPr>
        <w:t>מבעבר</w:t>
      </w:r>
      <w:proofErr w:type="spellEnd"/>
      <w:r w:rsidRPr="007700D2">
        <w:rPr>
          <w:rFonts w:ascii="David" w:eastAsiaTheme="minorHAnsi" w:hAnsi="David" w:cs="David" w:hint="cs"/>
          <w:color w:val="auto"/>
          <w:spacing w:val="0"/>
          <w:sz w:val="24"/>
          <w:szCs w:val="24"/>
          <w:rtl/>
          <w:lang w:eastAsia="en-US"/>
        </w:rPr>
        <w:t xml:space="preserve"> ובטופס שייקבע לכך על ידי החשב הכללי.</w:t>
      </w:r>
    </w:p>
    <w:p w:rsidR="007700D2" w:rsidRPr="007700D2" w:rsidRDefault="007700D2" w:rsidP="007700D2">
      <w:pPr>
        <w:widowControl/>
        <w:autoSpaceDE/>
        <w:autoSpaceDN/>
        <w:adjustRightInd/>
        <w:spacing w:before="0" w:after="120" w:line="360" w:lineRule="auto"/>
        <w:ind w:firstLine="0"/>
        <w:textAlignment w:val="auto"/>
        <w:rPr>
          <w:rFonts w:ascii="David" w:eastAsia="Times New Roman" w:hAnsi="David" w:cs="David"/>
          <w:color w:val="auto"/>
          <w:spacing w:val="0"/>
          <w:sz w:val="24"/>
          <w:szCs w:val="24"/>
          <w:rtl/>
          <w:lang w:eastAsia="he-IL"/>
        </w:rPr>
      </w:pPr>
    </w:p>
    <w:p w:rsidR="007700D2" w:rsidRPr="00403578" w:rsidRDefault="00403578" w:rsidP="00403578">
      <w:pPr>
        <w:widowControl/>
        <w:autoSpaceDE/>
        <w:autoSpaceDN/>
        <w:adjustRightInd/>
        <w:spacing w:before="0" w:after="120" w:line="360" w:lineRule="auto"/>
        <w:ind w:firstLine="0"/>
        <w:contextualSpacing/>
        <w:textAlignment w:val="auto"/>
        <w:rPr>
          <w:rFonts w:ascii="David" w:eastAsiaTheme="minorHAnsi" w:hAnsi="David" w:cs="David"/>
          <w:b/>
          <w:bCs/>
          <w:color w:val="auto"/>
          <w:spacing w:val="0"/>
          <w:sz w:val="24"/>
          <w:szCs w:val="24"/>
          <w:lang w:eastAsia="en-US"/>
        </w:rPr>
      </w:pPr>
      <w:r>
        <w:rPr>
          <w:rFonts w:ascii="David" w:eastAsiaTheme="minorHAnsi" w:hAnsi="David" w:cs="David" w:hint="cs"/>
          <w:b/>
          <w:bCs/>
          <w:color w:val="auto"/>
          <w:spacing w:val="0"/>
          <w:sz w:val="24"/>
          <w:szCs w:val="24"/>
          <w:rtl/>
          <w:lang w:eastAsia="en-US"/>
        </w:rPr>
        <w:t>ל</w:t>
      </w:r>
      <w:r w:rsidR="007700D2" w:rsidRPr="00403578">
        <w:rPr>
          <w:rFonts w:ascii="David" w:eastAsiaTheme="minorHAnsi" w:hAnsi="David" w:cs="David"/>
          <w:b/>
          <w:bCs/>
          <w:color w:val="auto"/>
          <w:spacing w:val="0"/>
          <w:sz w:val="24"/>
          <w:szCs w:val="24"/>
          <w:rtl/>
          <w:lang w:eastAsia="en-US"/>
        </w:rPr>
        <w:t>פרק ג' – ועדת התמיכות</w:t>
      </w:r>
    </w:p>
    <w:p w:rsidR="007700D2" w:rsidRPr="007700D2" w:rsidRDefault="007700D2" w:rsidP="00403578">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בפרק זה הוסדר מינוי של ועדת התמיכות המשרדית, סמכויותיה וסדרי ועבודתה. להלן עיקר השינויים:</w:t>
      </w:r>
    </w:p>
    <w:p w:rsidR="007700D2" w:rsidRPr="00403578" w:rsidRDefault="007700D2" w:rsidP="00403578">
      <w:pPr>
        <w:widowControl/>
        <w:numPr>
          <w:ilvl w:val="0"/>
          <w:numId w:val="73"/>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w:t>
      </w:r>
      <w:r w:rsidR="00403578" w:rsidRPr="00403578">
        <w:rPr>
          <w:rFonts w:ascii="David" w:eastAsiaTheme="minorHAnsi" w:hAnsi="David" w:cs="David" w:hint="cs"/>
          <w:color w:val="auto"/>
          <w:spacing w:val="0"/>
          <w:sz w:val="24"/>
          <w:szCs w:val="24"/>
          <w:u w:val="single"/>
          <w:rtl/>
          <w:lang w:eastAsia="en-US"/>
        </w:rPr>
        <w:t>יף 17 "סדרי עבודת ועדת התמיכות":</w:t>
      </w:r>
      <w:r w:rsidR="00403578">
        <w:rPr>
          <w:rFonts w:ascii="David" w:eastAsiaTheme="minorHAnsi" w:hAnsi="David" w:cs="David" w:hint="cs"/>
          <w:color w:val="auto"/>
          <w:spacing w:val="0"/>
          <w:sz w:val="24"/>
          <w:szCs w:val="24"/>
          <w:rtl/>
          <w:lang w:eastAsia="en-US"/>
        </w:rPr>
        <w:t xml:space="preserve"> </w:t>
      </w:r>
      <w:r w:rsidRPr="00403578">
        <w:rPr>
          <w:rFonts w:ascii="David" w:eastAsiaTheme="minorHAnsi" w:hAnsi="David" w:cs="David" w:hint="cs"/>
          <w:color w:val="auto"/>
          <w:spacing w:val="0"/>
          <w:sz w:val="24"/>
          <w:szCs w:val="24"/>
          <w:rtl/>
          <w:lang w:eastAsia="en-US"/>
        </w:rPr>
        <w:t>הוסדרו סדרי עבודת ועדת התמיכות, לרבות קביעת קוורום בדומה לתקנות חובת המכרזים, התשנ"ג-1993. כמו כן נקבע כי לחשב המשרד וליועץ המשפטי סמכות לזמן דיון של ועדת התמיכות תוך זמן קצוב במקרים בהם סבורים שיש חשש לפיו מוסד ציבור לא עמד בהוראה מהוראות הנוהל או במקרים בהם קיים חשש שנפל פגם בהחלטת ועדת התמיכות בעניינו של מוסד ציבור מסוים.</w:t>
      </w:r>
    </w:p>
    <w:p w:rsidR="007700D2" w:rsidRPr="00403578" w:rsidRDefault="007700D2" w:rsidP="00403578">
      <w:pPr>
        <w:widowControl/>
        <w:numPr>
          <w:ilvl w:val="0"/>
          <w:numId w:val="73"/>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18 "החלטת ועדת התמיכות"</w:t>
      </w:r>
      <w:r w:rsidR="00403578">
        <w:rPr>
          <w:rFonts w:ascii="David" w:eastAsiaTheme="minorHAnsi" w:hAnsi="David" w:cs="David" w:hint="cs"/>
          <w:color w:val="auto"/>
          <w:spacing w:val="0"/>
          <w:sz w:val="24"/>
          <w:szCs w:val="24"/>
          <w:rtl/>
          <w:lang w:eastAsia="en-US"/>
        </w:rPr>
        <w:t>:</w:t>
      </w:r>
      <w:r w:rsidRPr="00403578">
        <w:rPr>
          <w:rFonts w:ascii="David" w:eastAsiaTheme="minorHAnsi" w:hAnsi="David" w:cs="David" w:hint="cs"/>
          <w:color w:val="auto"/>
          <w:spacing w:val="0"/>
          <w:sz w:val="24"/>
          <w:szCs w:val="24"/>
          <w:rtl/>
          <w:lang w:eastAsia="en-US"/>
        </w:rPr>
        <w:t xml:space="preserve"> הורחבה מתכונת הודעת ועדת התמיכות למוסד הציבור על החלטתה בנוגע לבקשתו. כמו כן נקבע כי כל החלטה לשנות, לעכב או להפסיק תמיכה במוסד ציבור או לקבוע כי קיבל תמיכה באופן פסול או תוך הטעייה, תעשה לאחר שניתנה למוסד הציבור הזדמנות להשמיע את טענותיו בפני ועדת התמיכה. נוסף על האמור, בוטלה סמכותו של החשב הכללי להורות על דיון נוסף בוועדת התמיכות בנוגע לפגם בהחלטה שקיבלה וכן ועדת הבדיקה באגף החשב הכללי שהמליצה לו בהפעלת סמכות זו.</w:t>
      </w:r>
    </w:p>
    <w:p w:rsidR="007700D2" w:rsidRPr="00403578" w:rsidRDefault="007700D2" w:rsidP="00403578">
      <w:pPr>
        <w:widowControl/>
        <w:numPr>
          <w:ilvl w:val="0"/>
          <w:numId w:val="73"/>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19 "ריכוז תמיכות"</w:t>
      </w:r>
      <w:r w:rsidR="00403578">
        <w:rPr>
          <w:rFonts w:ascii="David" w:eastAsiaTheme="minorHAnsi" w:hAnsi="David" w:cs="David" w:hint="cs"/>
          <w:color w:val="auto"/>
          <w:spacing w:val="0"/>
          <w:sz w:val="24"/>
          <w:szCs w:val="24"/>
          <w:rtl/>
          <w:lang w:eastAsia="en-US"/>
        </w:rPr>
        <w:t xml:space="preserve">: </w:t>
      </w:r>
      <w:r w:rsidRPr="00403578">
        <w:rPr>
          <w:rFonts w:ascii="David" w:eastAsiaTheme="minorHAnsi" w:hAnsi="David" w:cs="David" w:hint="cs"/>
          <w:color w:val="auto"/>
          <w:spacing w:val="0"/>
          <w:sz w:val="24"/>
          <w:szCs w:val="24"/>
          <w:rtl/>
          <w:lang w:eastAsia="en-US"/>
        </w:rPr>
        <w:t>לסעיף זה רוכזו ההוראות הרלוונטיו</w:t>
      </w:r>
      <w:r w:rsidRPr="00403578">
        <w:rPr>
          <w:rFonts w:ascii="David" w:eastAsiaTheme="minorHAnsi" w:hAnsi="David" w:cs="David" w:hint="eastAsia"/>
          <w:color w:val="auto"/>
          <w:spacing w:val="0"/>
          <w:sz w:val="24"/>
          <w:szCs w:val="24"/>
          <w:rtl/>
          <w:lang w:eastAsia="en-US"/>
        </w:rPr>
        <w:t>ת</w:t>
      </w:r>
      <w:r w:rsidRPr="00403578">
        <w:rPr>
          <w:rFonts w:ascii="David" w:eastAsiaTheme="minorHAnsi" w:hAnsi="David" w:cs="David" w:hint="cs"/>
          <w:color w:val="auto"/>
          <w:spacing w:val="0"/>
          <w:sz w:val="24"/>
          <w:szCs w:val="24"/>
          <w:rtl/>
          <w:lang w:eastAsia="en-US"/>
        </w:rPr>
        <w:t xml:space="preserve"> שנוגעות לכפל מימון ותיאום בין וועדות תמיכה לגבי מוסד ציבור שנתמך על ידי שני משרדים או יותר.</w:t>
      </w:r>
    </w:p>
    <w:p w:rsidR="007700D2" w:rsidRPr="007700D2" w:rsidRDefault="007700D2" w:rsidP="007700D2">
      <w:pPr>
        <w:widowControl/>
        <w:autoSpaceDE/>
        <w:autoSpaceDN/>
        <w:adjustRightInd/>
        <w:spacing w:before="0" w:line="240" w:lineRule="auto"/>
        <w:ind w:firstLine="0"/>
        <w:textAlignment w:val="auto"/>
        <w:rPr>
          <w:rFonts w:ascii="David" w:eastAsia="Times New Roman" w:hAnsi="David" w:cs="David"/>
          <w:color w:val="auto"/>
          <w:spacing w:val="0"/>
          <w:sz w:val="26"/>
          <w:szCs w:val="24"/>
          <w:rtl/>
          <w:lang w:eastAsia="he-IL"/>
        </w:rPr>
      </w:pPr>
    </w:p>
    <w:p w:rsidR="007700D2" w:rsidRPr="00403578" w:rsidRDefault="00403578" w:rsidP="00403578">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403578">
        <w:rPr>
          <w:rFonts w:ascii="David" w:eastAsiaTheme="minorHAnsi" w:hAnsi="David" w:cs="David" w:hint="cs"/>
          <w:b/>
          <w:bCs/>
          <w:color w:val="auto"/>
          <w:spacing w:val="0"/>
          <w:sz w:val="24"/>
          <w:szCs w:val="24"/>
          <w:rtl/>
          <w:lang w:eastAsia="en-US"/>
        </w:rPr>
        <w:t>ל</w:t>
      </w:r>
      <w:r w:rsidR="007700D2" w:rsidRPr="00403578">
        <w:rPr>
          <w:rFonts w:ascii="David" w:eastAsiaTheme="minorHAnsi" w:hAnsi="David" w:cs="David" w:hint="cs"/>
          <w:b/>
          <w:bCs/>
          <w:color w:val="auto"/>
          <w:spacing w:val="0"/>
          <w:sz w:val="24"/>
          <w:szCs w:val="24"/>
          <w:rtl/>
          <w:lang w:eastAsia="en-US"/>
        </w:rPr>
        <w:t xml:space="preserve">פרק ד' </w:t>
      </w:r>
      <w:r w:rsidR="007700D2" w:rsidRPr="00403578">
        <w:rPr>
          <w:rFonts w:ascii="David" w:eastAsiaTheme="minorHAnsi" w:hAnsi="David" w:cs="David"/>
          <w:b/>
          <w:bCs/>
          <w:color w:val="auto"/>
          <w:spacing w:val="0"/>
          <w:sz w:val="24"/>
          <w:szCs w:val="24"/>
          <w:rtl/>
          <w:lang w:eastAsia="en-US"/>
        </w:rPr>
        <w:t>–</w:t>
      </w:r>
      <w:r w:rsidR="007700D2" w:rsidRPr="00403578">
        <w:rPr>
          <w:rFonts w:ascii="David" w:eastAsiaTheme="minorHAnsi" w:hAnsi="David" w:cs="David" w:hint="cs"/>
          <w:b/>
          <w:bCs/>
          <w:color w:val="auto"/>
          <w:spacing w:val="0"/>
          <w:sz w:val="24"/>
          <w:szCs w:val="24"/>
          <w:rtl/>
          <w:lang w:eastAsia="en-US"/>
        </w:rPr>
        <w:t xml:space="preserve"> הוראות לסוגי תמיכות</w:t>
      </w:r>
    </w:p>
    <w:p w:rsidR="007700D2" w:rsidRPr="007700D2" w:rsidRDefault="007700D2" w:rsidP="00403578">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פרק זה כולל פירוט של סוגי התמיכות השונות והוראות מיוחדות הנוגעות אליהם.</w:t>
      </w:r>
    </w:p>
    <w:p w:rsidR="007700D2" w:rsidRPr="007700D2" w:rsidRDefault="007700D2" w:rsidP="00403578">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 xml:space="preserve">השינוי העיקרי בפרק זה הוא בסעיף 21 "תמיכה לפי משתתפים" </w:t>
      </w:r>
      <w:r w:rsidRPr="007700D2">
        <w:rPr>
          <w:rFonts w:ascii="David" w:eastAsiaTheme="minorHAnsi" w:hAnsi="David" w:cs="David"/>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תוקנה ההגדרה של תמיכה הניתנת לפי משתתפים, כאשר לסיווג זה השלכה על הטיפול בממצאי ביקורת השטח הנערכת על מוסד הציבור.</w:t>
      </w:r>
    </w:p>
    <w:p w:rsidR="007700D2" w:rsidRPr="007700D2" w:rsidRDefault="007700D2" w:rsidP="007700D2">
      <w:pPr>
        <w:widowControl/>
        <w:autoSpaceDE/>
        <w:autoSpaceDN/>
        <w:adjustRightInd/>
        <w:spacing w:before="0" w:after="120" w:line="360" w:lineRule="auto"/>
        <w:ind w:left="720" w:firstLine="0"/>
        <w:contextualSpacing/>
        <w:textAlignment w:val="auto"/>
        <w:rPr>
          <w:rFonts w:ascii="David" w:eastAsiaTheme="minorHAnsi" w:hAnsi="David" w:cs="David"/>
          <w:color w:val="auto"/>
          <w:spacing w:val="0"/>
          <w:sz w:val="24"/>
          <w:szCs w:val="24"/>
          <w:rtl/>
          <w:lang w:eastAsia="en-US"/>
        </w:rPr>
      </w:pPr>
    </w:p>
    <w:p w:rsidR="007700D2" w:rsidRPr="00403578" w:rsidRDefault="00403578" w:rsidP="00403578">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403578">
        <w:rPr>
          <w:rFonts w:ascii="David" w:eastAsiaTheme="minorHAnsi" w:hAnsi="David" w:cs="David" w:hint="cs"/>
          <w:b/>
          <w:bCs/>
          <w:color w:val="auto"/>
          <w:spacing w:val="0"/>
          <w:sz w:val="24"/>
          <w:szCs w:val="24"/>
          <w:rtl/>
          <w:lang w:eastAsia="en-US"/>
        </w:rPr>
        <w:t>ל</w:t>
      </w:r>
      <w:r w:rsidR="007700D2" w:rsidRPr="00403578">
        <w:rPr>
          <w:rFonts w:ascii="David" w:eastAsiaTheme="minorHAnsi" w:hAnsi="David" w:cs="David" w:hint="cs"/>
          <w:b/>
          <w:bCs/>
          <w:color w:val="auto"/>
          <w:spacing w:val="0"/>
          <w:sz w:val="24"/>
          <w:szCs w:val="24"/>
          <w:rtl/>
          <w:lang w:eastAsia="en-US"/>
        </w:rPr>
        <w:t xml:space="preserve">פרק ה' </w:t>
      </w:r>
      <w:r w:rsidR="007700D2" w:rsidRPr="00403578">
        <w:rPr>
          <w:rFonts w:ascii="David" w:eastAsiaTheme="minorHAnsi" w:hAnsi="David" w:cs="David"/>
          <w:b/>
          <w:bCs/>
          <w:color w:val="auto"/>
          <w:spacing w:val="0"/>
          <w:sz w:val="24"/>
          <w:szCs w:val="24"/>
          <w:rtl/>
          <w:lang w:eastAsia="en-US"/>
        </w:rPr>
        <w:t>–</w:t>
      </w:r>
      <w:r w:rsidR="007700D2" w:rsidRPr="00403578">
        <w:rPr>
          <w:rFonts w:ascii="David" w:eastAsiaTheme="minorHAnsi" w:hAnsi="David" w:cs="David" w:hint="cs"/>
          <w:b/>
          <w:bCs/>
          <w:color w:val="auto"/>
          <w:spacing w:val="0"/>
          <w:sz w:val="24"/>
          <w:szCs w:val="24"/>
          <w:rtl/>
          <w:lang w:eastAsia="en-US"/>
        </w:rPr>
        <w:t xml:space="preserve"> אופן הגשת בקשת תמיכה</w:t>
      </w:r>
    </w:p>
    <w:p w:rsidR="007700D2" w:rsidRPr="007700D2" w:rsidRDefault="007700D2" w:rsidP="00403578">
      <w:pPr>
        <w:widowControl/>
        <w:autoSpaceDE/>
        <w:autoSpaceDN/>
        <w:adjustRightInd/>
        <w:spacing w:before="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פרק זה מפרט את תהליך פרסום ההזמנה להגשת בקשות תמיכה, אופן הגשת הבקשה על ידי מוסד ציבור וסדרי הדיון בה. להלן עיקר השינויים:</w:t>
      </w:r>
    </w:p>
    <w:p w:rsidR="007700D2" w:rsidRPr="00403578" w:rsidRDefault="007700D2" w:rsidP="00403578">
      <w:pPr>
        <w:widowControl/>
        <w:numPr>
          <w:ilvl w:val="0"/>
          <w:numId w:val="74"/>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24 "פרסום הזמנה להגשת בקשות תמיכה"</w:t>
      </w:r>
      <w:r w:rsidR="00403578" w:rsidRPr="00403578">
        <w:rPr>
          <w:rFonts w:ascii="David" w:eastAsiaTheme="minorHAnsi" w:hAnsi="David" w:cs="David" w:hint="cs"/>
          <w:color w:val="auto"/>
          <w:spacing w:val="0"/>
          <w:sz w:val="24"/>
          <w:szCs w:val="24"/>
          <w:u w:val="single"/>
          <w:rtl/>
          <w:lang w:eastAsia="en-US"/>
        </w:rPr>
        <w:t>:</w:t>
      </w:r>
      <w:r w:rsidRPr="00403578">
        <w:rPr>
          <w:rFonts w:ascii="David" w:eastAsiaTheme="minorHAnsi" w:hAnsi="David" w:cs="David" w:hint="cs"/>
          <w:color w:val="auto"/>
          <w:spacing w:val="0"/>
          <w:sz w:val="24"/>
          <w:szCs w:val="24"/>
          <w:rtl/>
          <w:lang w:eastAsia="en-US"/>
        </w:rPr>
        <w:t xml:space="preserve"> עודכנו הפרטים שיש על המשרד הממשלתי לכלול בנוסח ההזמנה להגשת בקשות תמיכה שמפורסם לציבור כך שיכללו פרטים נוספים. עודכנו ההוראות לעניין אופן פרסום ההזמנה להגשת בקשות ונקבע כי אלו יפורסמו באתר האינטרנט של המשרד, ובמקרים בהם ועדת התמיכות תראה צורך בכך, גם בעיתונות הכתובה. יחד עם זאת, החשב הכללי יפרסם באתר האינטרנט של משרד האוצר אחת לשנה הודעה כללית בדבר האפשרות להגיש בקשות תמיכה. נוסף על האמור, ועדת התמיכות המשרדית הוסמכה לאשר בנסיבות מיוחדת פרסום של הזמנה להגשת בקשות תמיכה באיחור, ללא אישור החשב הכללי, רק במקרים בהם סברה כי תהליך הדיון בבקשת התמיכה וקבלת החלטה בנוגע אליה יסתיים במועדים שנקבעו ובהתאם תפרסם מועדים מעודכנים.</w:t>
      </w:r>
    </w:p>
    <w:p w:rsidR="007700D2" w:rsidRPr="00403578" w:rsidRDefault="007700D2" w:rsidP="00403578">
      <w:pPr>
        <w:widowControl/>
        <w:numPr>
          <w:ilvl w:val="0"/>
          <w:numId w:val="74"/>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25 "הגשת בקשת תמיכה"</w:t>
      </w:r>
      <w:r w:rsidR="00403578">
        <w:rPr>
          <w:rFonts w:ascii="David" w:eastAsiaTheme="minorHAnsi" w:hAnsi="David" w:cs="David" w:hint="cs"/>
          <w:color w:val="auto"/>
          <w:spacing w:val="0"/>
          <w:sz w:val="24"/>
          <w:szCs w:val="24"/>
          <w:rtl/>
          <w:lang w:eastAsia="en-US"/>
        </w:rPr>
        <w:t>:</w:t>
      </w:r>
      <w:r w:rsidRPr="00403578">
        <w:rPr>
          <w:rFonts w:ascii="David" w:eastAsiaTheme="minorHAnsi" w:hAnsi="David" w:cs="David" w:hint="cs"/>
          <w:color w:val="auto"/>
          <w:spacing w:val="0"/>
          <w:sz w:val="24"/>
          <w:szCs w:val="24"/>
          <w:rtl/>
          <w:lang w:eastAsia="en-US"/>
        </w:rPr>
        <w:t xml:space="preserve"> נקבעו המסמכים שהגשתם תחשב כהגשת בקשת תמיכה וכן נקבע מנגנון להשלמתם מסמכים לא יאוחר מיום 31 בינואר בשנת התמיכה, למסמכים הניתנים להשלמה בהתאם להוראות הנוהל. כמו כן, ועדת התמיכות הוסמכה לאשר הגשת בקשת תמיכה באיחור לכלל הגופים הנתמכים באותו מבחן, מטעמים מיוחדים, ובלבד שטרם סיימה את דיוניה וטרם קיבלה החלטה בנוגע לחלוקת התמיכה לפי המבחן הנוגע לעניין. כן נקבע כי במקרים חריגים ומיוחדים, באישור החשב הכללי, ניתן יהיה לאפשר הגשה באיחור של מוסד מסוים.</w:t>
      </w:r>
    </w:p>
    <w:p w:rsidR="007700D2" w:rsidRPr="00403578" w:rsidRDefault="007700D2" w:rsidP="00403578">
      <w:pPr>
        <w:widowControl/>
        <w:numPr>
          <w:ilvl w:val="0"/>
          <w:numId w:val="74"/>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26 "הדיון בבקשת התמיכה"</w:t>
      </w:r>
      <w:r w:rsidR="00403578">
        <w:rPr>
          <w:rFonts w:ascii="David" w:eastAsiaTheme="minorHAnsi" w:hAnsi="David" w:cs="David" w:hint="cs"/>
          <w:color w:val="auto"/>
          <w:spacing w:val="0"/>
          <w:sz w:val="24"/>
          <w:szCs w:val="24"/>
          <w:rtl/>
          <w:lang w:eastAsia="en-US"/>
        </w:rPr>
        <w:t>:</w:t>
      </w:r>
      <w:r w:rsidRPr="00403578">
        <w:rPr>
          <w:rFonts w:ascii="David" w:eastAsiaTheme="minorHAnsi" w:hAnsi="David" w:cs="David" w:hint="cs"/>
          <w:color w:val="auto"/>
          <w:spacing w:val="0"/>
          <w:sz w:val="24"/>
          <w:szCs w:val="24"/>
          <w:rtl/>
          <w:lang w:eastAsia="en-US"/>
        </w:rPr>
        <w:t xml:space="preserve"> נקבע כי יום 31 בינואר לשנת התמיכה יהיה המועד האחרון לקבלת החלטה בוועדת התמיכות על חלוקת התמיכות למוסדות ציבור. לצד זאת, ועדת התמיכות הוסמכה להאריך את המועד האחרון לסיום דיונים וקבלת החלטה על חלוקת תמיכות, מטעמים שיירשמו, עד ליום 31 במרץ לשנת התמיכה. סיום דיון במועד מאוחר יותר הוא בכפוף לאישור החשב הכללי. כמו כן, נקבע כי החשב הכללי יפרסם באופן פומבי מעת לעת דו"ח על קצב הטיפול בבקשות התמיכה ועל תשלומי התמיכה מכוחם.</w:t>
      </w:r>
    </w:p>
    <w:p w:rsidR="007700D2" w:rsidRPr="007700D2" w:rsidRDefault="007700D2" w:rsidP="007700D2">
      <w:pPr>
        <w:widowControl/>
        <w:autoSpaceDE/>
        <w:autoSpaceDN/>
        <w:adjustRightInd/>
        <w:spacing w:before="120" w:after="120" w:line="360" w:lineRule="auto"/>
        <w:ind w:left="1080" w:firstLine="0"/>
        <w:contextualSpacing/>
        <w:textAlignment w:val="auto"/>
        <w:rPr>
          <w:rFonts w:ascii="David" w:eastAsiaTheme="minorHAnsi" w:hAnsi="David" w:cs="David"/>
          <w:color w:val="auto"/>
          <w:spacing w:val="0"/>
          <w:sz w:val="24"/>
          <w:szCs w:val="24"/>
          <w:lang w:eastAsia="en-US"/>
        </w:rPr>
      </w:pPr>
    </w:p>
    <w:p w:rsidR="007700D2" w:rsidRPr="00403578" w:rsidRDefault="00403578" w:rsidP="00403578">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403578">
        <w:rPr>
          <w:rFonts w:ascii="David" w:eastAsiaTheme="minorHAnsi" w:hAnsi="David" w:cs="David" w:hint="cs"/>
          <w:b/>
          <w:bCs/>
          <w:color w:val="auto"/>
          <w:spacing w:val="0"/>
          <w:sz w:val="24"/>
          <w:szCs w:val="24"/>
          <w:rtl/>
          <w:lang w:eastAsia="en-US"/>
        </w:rPr>
        <w:t>ל</w:t>
      </w:r>
      <w:r w:rsidR="007700D2" w:rsidRPr="00403578">
        <w:rPr>
          <w:rFonts w:ascii="David" w:eastAsiaTheme="minorHAnsi" w:hAnsi="David" w:cs="David" w:hint="cs"/>
          <w:b/>
          <w:bCs/>
          <w:color w:val="auto"/>
          <w:spacing w:val="0"/>
          <w:sz w:val="24"/>
          <w:szCs w:val="24"/>
          <w:rtl/>
          <w:lang w:eastAsia="en-US"/>
        </w:rPr>
        <w:t xml:space="preserve">פרק ו' </w:t>
      </w:r>
      <w:r w:rsidR="007700D2" w:rsidRPr="00403578">
        <w:rPr>
          <w:rFonts w:ascii="David" w:eastAsiaTheme="minorHAnsi" w:hAnsi="David" w:cs="David"/>
          <w:b/>
          <w:bCs/>
          <w:color w:val="auto"/>
          <w:spacing w:val="0"/>
          <w:sz w:val="24"/>
          <w:szCs w:val="24"/>
          <w:rtl/>
          <w:lang w:eastAsia="en-US"/>
        </w:rPr>
        <w:t>–</w:t>
      </w:r>
      <w:r w:rsidR="007700D2" w:rsidRPr="00403578">
        <w:rPr>
          <w:rFonts w:ascii="David" w:eastAsiaTheme="minorHAnsi" w:hAnsi="David" w:cs="David" w:hint="cs"/>
          <w:b/>
          <w:bCs/>
          <w:color w:val="auto"/>
          <w:spacing w:val="0"/>
          <w:sz w:val="24"/>
          <w:szCs w:val="24"/>
          <w:rtl/>
          <w:lang w:eastAsia="en-US"/>
        </w:rPr>
        <w:t xml:space="preserve"> מסמכים נדרשים לשם הגשת בקשת תמיכה</w:t>
      </w:r>
    </w:p>
    <w:p w:rsidR="007700D2" w:rsidRPr="007700D2" w:rsidRDefault="007700D2" w:rsidP="00403578">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פרק זה מפרט את המסמכים הנדרשים ממוסד ציבור לשם הגשת בקשת תמיכה. להלן עיקר השינויים:</w:t>
      </w:r>
    </w:p>
    <w:p w:rsidR="007700D2" w:rsidRPr="00403578" w:rsidRDefault="00403578" w:rsidP="00403578">
      <w:pPr>
        <w:widowControl/>
        <w:numPr>
          <w:ilvl w:val="0"/>
          <w:numId w:val="75"/>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28 "מסמכי בקשה":</w:t>
      </w:r>
      <w:r w:rsidR="007700D2" w:rsidRPr="00403578">
        <w:rPr>
          <w:rFonts w:ascii="David" w:eastAsiaTheme="minorHAnsi" w:hAnsi="David" w:cs="David" w:hint="cs"/>
          <w:color w:val="auto"/>
          <w:spacing w:val="0"/>
          <w:sz w:val="24"/>
          <w:szCs w:val="24"/>
          <w:rtl/>
          <w:lang w:eastAsia="en-US"/>
        </w:rPr>
        <w:t xml:space="preserve"> בשל שינוי תהליך הביקורת השנתית כמתואר לעיל, הופחתה כמות המסמכים הנדרשים בעת הגשת בקשת התמיכה. על כן, עודכנו המסמכים שיידרשו בשלב זה כך שמסמכי הבקשה יכללו: מסמכים כלליים הנוגעים לבקשת התמיכה, התחייבות לעמידה בהוראות הנוהל, מסמכים ייעודים עבור מוסדות ציבור הנתמכים לראשונה, מסמכים משרדיים הנדרשים לשם בדיקת עמידת מוסד הציבור בהוראות המקצועיות של מבחן התמיכה הנוגע לעניין, מסמכים מנהלתיים וכן עדכון למסמכי הייסוד של מוסד הציבור כהגדרתם בנוהל.</w:t>
      </w:r>
    </w:p>
    <w:p w:rsidR="007700D2" w:rsidRPr="00403578" w:rsidRDefault="00403578" w:rsidP="00403578">
      <w:pPr>
        <w:widowControl/>
        <w:numPr>
          <w:ilvl w:val="0"/>
          <w:numId w:val="75"/>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rtl/>
          <w:lang w:eastAsia="en-US"/>
        </w:rPr>
      </w:pPr>
      <w:r>
        <w:rPr>
          <w:rFonts w:ascii="David" w:eastAsiaTheme="minorHAnsi" w:hAnsi="David" w:cs="David" w:hint="cs"/>
          <w:color w:val="auto"/>
          <w:spacing w:val="0"/>
          <w:sz w:val="24"/>
          <w:szCs w:val="24"/>
          <w:rtl/>
          <w:lang w:eastAsia="en-US"/>
        </w:rPr>
        <w:t>יצוי</w:t>
      </w:r>
      <w:r w:rsidR="007700D2" w:rsidRPr="00403578">
        <w:rPr>
          <w:rFonts w:ascii="David" w:eastAsiaTheme="minorHAnsi" w:hAnsi="David" w:cs="David" w:hint="cs"/>
          <w:color w:val="auto"/>
          <w:spacing w:val="0"/>
          <w:sz w:val="24"/>
          <w:szCs w:val="24"/>
          <w:rtl/>
          <w:lang w:eastAsia="en-US"/>
        </w:rPr>
        <w:t xml:space="preserve">ן כי חלק ממסמכי הבקשה וממסכי היסוד, כפי שמפורטים בסעיפים 28 ו-27, צפויים להתקבל ישירות מרשם העמותות, על מנת לתמוך במדיניות </w:t>
      </w:r>
      <w:r>
        <w:rPr>
          <w:rFonts w:ascii="David" w:eastAsiaTheme="minorHAnsi" w:hAnsi="David" w:cs="David"/>
          <w:color w:val="auto"/>
          <w:spacing w:val="0"/>
          <w:sz w:val="24"/>
          <w:szCs w:val="24"/>
          <w:lang w:eastAsia="en-US"/>
        </w:rPr>
        <w:t>Ask O</w:t>
      </w:r>
      <w:r w:rsidR="007700D2" w:rsidRPr="00403578">
        <w:rPr>
          <w:rFonts w:ascii="David" w:eastAsiaTheme="minorHAnsi" w:hAnsi="David" w:cs="David"/>
          <w:color w:val="auto"/>
          <w:spacing w:val="0"/>
          <w:sz w:val="24"/>
          <w:szCs w:val="24"/>
          <w:lang w:eastAsia="en-US"/>
        </w:rPr>
        <w:t>nce</w:t>
      </w:r>
      <w:r w:rsidR="007700D2" w:rsidRPr="00403578">
        <w:rPr>
          <w:rFonts w:ascii="David" w:eastAsiaTheme="minorHAnsi" w:hAnsi="David" w:cs="David" w:hint="cs"/>
          <w:color w:val="auto"/>
          <w:spacing w:val="0"/>
          <w:sz w:val="24"/>
          <w:szCs w:val="24"/>
          <w:rtl/>
          <w:lang w:eastAsia="en-US"/>
        </w:rPr>
        <w:t xml:space="preserve"> כמפורט מעלה.</w:t>
      </w:r>
    </w:p>
    <w:p w:rsidR="007700D2" w:rsidRPr="007700D2" w:rsidRDefault="007700D2" w:rsidP="007700D2">
      <w:pPr>
        <w:widowControl/>
        <w:autoSpaceDE/>
        <w:autoSpaceDN/>
        <w:adjustRightInd/>
        <w:spacing w:before="120" w:after="120" w:line="360" w:lineRule="auto"/>
        <w:ind w:left="720" w:firstLine="0"/>
        <w:contextualSpacing/>
        <w:textAlignment w:val="auto"/>
        <w:rPr>
          <w:rFonts w:ascii="David" w:eastAsiaTheme="minorHAnsi" w:hAnsi="David" w:cs="David"/>
          <w:color w:val="auto"/>
          <w:spacing w:val="0"/>
          <w:sz w:val="24"/>
          <w:szCs w:val="24"/>
          <w:rtl/>
          <w:lang w:eastAsia="en-US"/>
        </w:rPr>
      </w:pPr>
    </w:p>
    <w:p w:rsidR="007700D2" w:rsidRPr="00403578" w:rsidRDefault="00403578" w:rsidP="00403578">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403578">
        <w:rPr>
          <w:rFonts w:ascii="David" w:eastAsiaTheme="minorHAnsi" w:hAnsi="David" w:cs="David" w:hint="cs"/>
          <w:b/>
          <w:bCs/>
          <w:color w:val="auto"/>
          <w:spacing w:val="0"/>
          <w:sz w:val="24"/>
          <w:szCs w:val="24"/>
          <w:rtl/>
          <w:lang w:eastAsia="en-US"/>
        </w:rPr>
        <w:t>ל</w:t>
      </w:r>
      <w:r w:rsidR="007700D2" w:rsidRPr="00403578">
        <w:rPr>
          <w:rFonts w:ascii="David" w:eastAsiaTheme="minorHAnsi" w:hAnsi="David" w:cs="David" w:hint="cs"/>
          <w:b/>
          <w:bCs/>
          <w:color w:val="auto"/>
          <w:spacing w:val="0"/>
          <w:sz w:val="24"/>
          <w:szCs w:val="24"/>
          <w:rtl/>
          <w:lang w:eastAsia="en-US"/>
        </w:rPr>
        <w:t xml:space="preserve">פרק ז' </w:t>
      </w:r>
      <w:r w:rsidR="007700D2" w:rsidRPr="00403578">
        <w:rPr>
          <w:rFonts w:ascii="David" w:eastAsiaTheme="minorHAnsi" w:hAnsi="David" w:cs="David"/>
          <w:b/>
          <w:bCs/>
          <w:color w:val="auto"/>
          <w:spacing w:val="0"/>
          <w:sz w:val="24"/>
          <w:szCs w:val="24"/>
          <w:rtl/>
          <w:lang w:eastAsia="en-US"/>
        </w:rPr>
        <w:t>–</w:t>
      </w:r>
      <w:r w:rsidR="007700D2" w:rsidRPr="00403578">
        <w:rPr>
          <w:rFonts w:ascii="David" w:eastAsiaTheme="minorHAnsi" w:hAnsi="David" w:cs="David" w:hint="cs"/>
          <w:b/>
          <w:bCs/>
          <w:color w:val="auto"/>
          <w:spacing w:val="0"/>
          <w:sz w:val="24"/>
          <w:szCs w:val="24"/>
          <w:rtl/>
          <w:lang w:eastAsia="en-US"/>
        </w:rPr>
        <w:t xml:space="preserve"> תשלום תמיכה</w:t>
      </w:r>
    </w:p>
    <w:p w:rsidR="007700D2" w:rsidRPr="007700D2" w:rsidRDefault="007700D2" w:rsidP="00403578">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פרק זה מרכז את הכללים וההוראות הרלוונטיות בכל הנוגע לתשלומי תמיכה ותשלומי מקדמות. להלן עיקר השינויים:</w:t>
      </w:r>
    </w:p>
    <w:p w:rsidR="007700D2" w:rsidRPr="007700D2" w:rsidRDefault="00403578" w:rsidP="00403578">
      <w:pPr>
        <w:widowControl/>
        <w:numPr>
          <w:ilvl w:val="0"/>
          <w:numId w:val="75"/>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30 "תשלום תמיכה":</w:t>
      </w:r>
      <w:r w:rsidR="007700D2" w:rsidRPr="007700D2">
        <w:rPr>
          <w:rFonts w:ascii="David" w:eastAsiaTheme="minorHAnsi" w:hAnsi="David" w:cs="David" w:hint="cs"/>
          <w:color w:val="auto"/>
          <w:spacing w:val="0"/>
          <w:sz w:val="24"/>
          <w:szCs w:val="24"/>
          <w:rtl/>
          <w:lang w:eastAsia="en-US"/>
        </w:rPr>
        <w:t xml:space="preserve"> נוספה הוראה לפיה במקרים בהם קיים חשש, בהתאם לדו"ח ביקורת שנערך על ידי מערך הביקורת בחשב הכללי, כי מוסד ציבור לא עמד בהוראה מהוראות הנוהל ועליו להשיב כספי תמיכה למשרד, וכי ועדת התמיכות לא קיבלה החלטה בעניין הממצאים כאמור בתוך 3 חודשים מיום הגשתם אליה, </w:t>
      </w:r>
      <w:r w:rsidR="007700D2" w:rsidRPr="007700D2">
        <w:rPr>
          <w:rFonts w:ascii="David" w:eastAsiaTheme="minorHAnsi" w:hAnsi="David" w:cs="David" w:hint="cs"/>
          <w:color w:val="auto"/>
          <w:spacing w:val="0"/>
          <w:sz w:val="24"/>
          <w:szCs w:val="24"/>
          <w:rtl/>
          <w:lang w:eastAsia="en-US"/>
        </w:rPr>
        <w:lastRenderedPageBreak/>
        <w:t xml:space="preserve">לא ישולמו לאותו מוסד כספי תמיכה בהיקף הכספים שעל מוסד הציבור להשיב למשרד על פי הביקורת עד לקבלת החלטה בעניינו. כמו כן, ועדת התמיכות הוסמכה </w:t>
      </w:r>
      <w:r w:rsidR="008D52F5">
        <w:rPr>
          <w:rFonts w:ascii="David" w:eastAsiaTheme="minorHAnsi" w:hAnsi="David" w:cs="David" w:hint="cs"/>
          <w:color w:val="auto"/>
          <w:spacing w:val="0"/>
          <w:sz w:val="24"/>
          <w:szCs w:val="24"/>
          <w:rtl/>
          <w:lang w:eastAsia="en-US"/>
        </w:rPr>
        <w:t>לא לשלם</w:t>
      </w:r>
      <w:r w:rsidR="008D52F5" w:rsidRPr="007700D2">
        <w:rPr>
          <w:rFonts w:ascii="David" w:eastAsiaTheme="minorHAnsi" w:hAnsi="David" w:cs="David" w:hint="cs"/>
          <w:color w:val="auto"/>
          <w:spacing w:val="0"/>
          <w:sz w:val="24"/>
          <w:szCs w:val="24"/>
          <w:rtl/>
          <w:lang w:eastAsia="en-US"/>
        </w:rPr>
        <w:t xml:space="preserve"> </w:t>
      </w:r>
      <w:r w:rsidR="007700D2" w:rsidRPr="007700D2">
        <w:rPr>
          <w:rFonts w:ascii="David" w:eastAsiaTheme="minorHAnsi" w:hAnsi="David" w:cs="David" w:hint="cs"/>
          <w:color w:val="auto"/>
          <w:spacing w:val="0"/>
          <w:sz w:val="24"/>
          <w:szCs w:val="24"/>
          <w:rtl/>
          <w:lang w:eastAsia="en-US"/>
        </w:rPr>
        <w:t>כספים כאמור אף אם טרם חלפו 3 חודשים.</w:t>
      </w:r>
    </w:p>
    <w:p w:rsidR="007700D2" w:rsidRPr="007700D2" w:rsidRDefault="007700D2" w:rsidP="00403578">
      <w:pPr>
        <w:widowControl/>
        <w:numPr>
          <w:ilvl w:val="0"/>
          <w:numId w:val="77"/>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7700D2">
        <w:rPr>
          <w:rFonts w:ascii="David" w:eastAsiaTheme="minorHAnsi" w:hAnsi="David" w:cs="David" w:hint="cs"/>
          <w:color w:val="auto"/>
          <w:spacing w:val="0"/>
          <w:sz w:val="24"/>
          <w:szCs w:val="24"/>
          <w:rtl/>
          <w:lang w:eastAsia="en-US"/>
        </w:rPr>
        <w:t>ס</w:t>
      </w:r>
      <w:r w:rsidRPr="00403578">
        <w:rPr>
          <w:rFonts w:ascii="David" w:eastAsiaTheme="minorHAnsi" w:hAnsi="David" w:cs="David" w:hint="cs"/>
          <w:color w:val="auto"/>
          <w:spacing w:val="0"/>
          <w:sz w:val="24"/>
          <w:szCs w:val="24"/>
          <w:u w:val="single"/>
          <w:rtl/>
          <w:lang w:eastAsia="en-US"/>
        </w:rPr>
        <w:t>עיף 31 "תשלום מקדמה בטרם אושרה תמיכה בוועדת התמיכות"</w:t>
      </w:r>
      <w:r w:rsidR="00403578">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בעקבות שינוי הליך הביקורת השנתית, הסעיף תוקן כך ששיעור המקדמה שניתן לשלם למוסד ציבור בטרם אושרה תמיכה בו על ידי ועדת התמיכות הופחת לשיעור של 25%.</w:t>
      </w:r>
    </w:p>
    <w:p w:rsidR="007700D2" w:rsidRPr="007700D2" w:rsidRDefault="007700D2" w:rsidP="00403578">
      <w:pPr>
        <w:widowControl/>
        <w:numPr>
          <w:ilvl w:val="0"/>
          <w:numId w:val="77"/>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32 "תשלום תמיכה בטרם הוכח ביצוע"</w:t>
      </w:r>
      <w:r w:rsidR="00403578">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נוספה הוראה בנוגע לתשלום בגין צפי ביצוע, לפיה תשלום זה מוגבל לסך של 15% מסך התמיכה השנתית שאושרה למוסד הציבור.</w:t>
      </w:r>
    </w:p>
    <w:p w:rsidR="007700D2" w:rsidRPr="007700D2" w:rsidRDefault="007700D2" w:rsidP="00403578">
      <w:pPr>
        <w:widowControl/>
        <w:numPr>
          <w:ilvl w:val="0"/>
          <w:numId w:val="77"/>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33 "תשלום תמיכה בעד פעילות שהתקיימה בשנה תקציבית קודמת"</w:t>
      </w:r>
      <w:r w:rsidR="00403578">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בוטל הסעיף שקבע שניתן לשלם תמיכה בעד פעילות שהתקיימה בשנה קודמת במקרים בהם נקבע זאת במפורש במבחן התמיכה.</w:t>
      </w:r>
    </w:p>
    <w:p w:rsidR="007700D2" w:rsidRPr="007700D2" w:rsidRDefault="007700D2" w:rsidP="00403578">
      <w:pPr>
        <w:widowControl/>
        <w:numPr>
          <w:ilvl w:val="0"/>
          <w:numId w:val="77"/>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403578">
        <w:rPr>
          <w:rFonts w:ascii="David" w:eastAsiaTheme="minorHAnsi" w:hAnsi="David" w:cs="David" w:hint="cs"/>
          <w:color w:val="auto"/>
          <w:spacing w:val="0"/>
          <w:sz w:val="24"/>
          <w:szCs w:val="24"/>
          <w:u w:val="single"/>
          <w:rtl/>
          <w:lang w:eastAsia="en-US"/>
        </w:rPr>
        <w:t>סעיף 34 "תשלום בגין הוצאות תקורה"</w:t>
      </w:r>
      <w:r w:rsidR="00403578">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נוסף סעיף המסדיר את תשלום התמיכה בגין הוצאות תקורה של מוסד ציבור. במסגרת סעיף זה נקבע כי לא תשלום תקורה למוסד ציבור, אלא בהתאם לשיעור המרבי שייקבע במבחן התמיכה, אם נקבע. שיעור התקורה המרבי ייקבע בכל מבחן תמיכה בנפרד, בשים לב למהות הפעילות הנתמכת. לצד זאת, הובהר כי תעשה בדיקה על שיוך של הוצאות התקורה על פעילויות מוסד הציבור לפי בסיסי העמסה סבירים, בהתאם להנחיות חשב המשרד.</w:t>
      </w:r>
    </w:p>
    <w:p w:rsidR="00403578" w:rsidRDefault="00403578" w:rsidP="00403578">
      <w:pPr>
        <w:widowControl/>
        <w:autoSpaceDE/>
        <w:autoSpaceDN/>
        <w:adjustRightInd/>
        <w:spacing w:before="120" w:after="120" w:line="360" w:lineRule="auto"/>
        <w:ind w:firstLine="0"/>
        <w:contextualSpacing/>
        <w:textAlignment w:val="auto"/>
        <w:rPr>
          <w:rFonts w:ascii="David" w:eastAsia="Times New Roman" w:hAnsi="David" w:cs="David"/>
          <w:color w:val="auto"/>
          <w:spacing w:val="0"/>
          <w:sz w:val="26"/>
          <w:szCs w:val="24"/>
          <w:rtl/>
          <w:lang w:eastAsia="he-IL"/>
        </w:rPr>
      </w:pPr>
    </w:p>
    <w:p w:rsidR="007700D2" w:rsidRPr="00A11333" w:rsidRDefault="00403578" w:rsidP="00403578">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A11333">
        <w:rPr>
          <w:rFonts w:ascii="David" w:eastAsia="Times New Roman" w:hAnsi="David" w:cs="David" w:hint="cs"/>
          <w:b/>
          <w:bCs/>
          <w:color w:val="auto"/>
          <w:spacing w:val="0"/>
          <w:sz w:val="26"/>
          <w:szCs w:val="24"/>
          <w:rtl/>
          <w:lang w:eastAsia="he-IL"/>
        </w:rPr>
        <w:t>ל</w:t>
      </w:r>
      <w:r w:rsidR="007700D2" w:rsidRPr="00A11333">
        <w:rPr>
          <w:rFonts w:ascii="David" w:eastAsiaTheme="minorHAnsi" w:hAnsi="David" w:cs="David" w:hint="cs"/>
          <w:b/>
          <w:bCs/>
          <w:color w:val="auto"/>
          <w:spacing w:val="0"/>
          <w:sz w:val="24"/>
          <w:szCs w:val="24"/>
          <w:rtl/>
          <w:lang w:eastAsia="en-US"/>
        </w:rPr>
        <w:t xml:space="preserve">פרק ח' </w:t>
      </w:r>
      <w:r w:rsidR="007700D2" w:rsidRPr="00A11333">
        <w:rPr>
          <w:rFonts w:ascii="David" w:eastAsiaTheme="minorHAnsi" w:hAnsi="David" w:cs="David"/>
          <w:b/>
          <w:bCs/>
          <w:color w:val="auto"/>
          <w:spacing w:val="0"/>
          <w:sz w:val="24"/>
          <w:szCs w:val="24"/>
          <w:rtl/>
          <w:lang w:eastAsia="en-US"/>
        </w:rPr>
        <w:t>–</w:t>
      </w:r>
      <w:r w:rsidR="007700D2" w:rsidRPr="00A11333">
        <w:rPr>
          <w:rFonts w:ascii="David" w:eastAsiaTheme="minorHAnsi" w:hAnsi="David" w:cs="David" w:hint="cs"/>
          <w:b/>
          <w:bCs/>
          <w:color w:val="auto"/>
          <w:spacing w:val="0"/>
          <w:sz w:val="24"/>
          <w:szCs w:val="24"/>
          <w:rtl/>
          <w:lang w:eastAsia="en-US"/>
        </w:rPr>
        <w:t xml:space="preserve"> דו"ח על שנת הפעילות הנתמכת</w:t>
      </w:r>
    </w:p>
    <w:p w:rsidR="007700D2" w:rsidRPr="007700D2" w:rsidRDefault="007700D2" w:rsidP="00883A44">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 xml:space="preserve">פרק חדש בו רוכזו מכלול ההוראות בנוגע לביקורת השנתית של מערך הביקורת המרכזי על גופים נתמכים מתקציב המדינה. להלן עיקר </w:t>
      </w:r>
      <w:r w:rsidR="00883A44">
        <w:rPr>
          <w:rFonts w:ascii="David" w:eastAsiaTheme="minorHAnsi" w:hAnsi="David" w:cs="David" w:hint="cs"/>
          <w:color w:val="auto"/>
          <w:spacing w:val="0"/>
          <w:sz w:val="24"/>
          <w:szCs w:val="24"/>
          <w:rtl/>
          <w:lang w:eastAsia="en-US"/>
        </w:rPr>
        <w:t>השינויים</w:t>
      </w:r>
      <w:r w:rsidRPr="007700D2">
        <w:rPr>
          <w:rFonts w:ascii="David" w:eastAsiaTheme="minorHAnsi" w:hAnsi="David" w:cs="David" w:hint="cs"/>
          <w:color w:val="auto"/>
          <w:spacing w:val="0"/>
          <w:sz w:val="24"/>
          <w:szCs w:val="24"/>
          <w:rtl/>
          <w:lang w:eastAsia="en-US"/>
        </w:rPr>
        <w:t>:</w:t>
      </w:r>
    </w:p>
    <w:p w:rsidR="007700D2" w:rsidRPr="007700D2" w:rsidRDefault="007700D2" w:rsidP="00403578">
      <w:pPr>
        <w:widowControl/>
        <w:numPr>
          <w:ilvl w:val="0"/>
          <w:numId w:val="76"/>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A11333">
        <w:rPr>
          <w:rFonts w:ascii="David" w:eastAsiaTheme="minorHAnsi" w:hAnsi="David" w:cs="David" w:hint="cs"/>
          <w:color w:val="auto"/>
          <w:spacing w:val="0"/>
          <w:sz w:val="24"/>
          <w:szCs w:val="24"/>
          <w:u w:val="single"/>
          <w:rtl/>
          <w:lang w:eastAsia="en-US"/>
        </w:rPr>
        <w:t>סעיף 35 "הגשת דו"ח על שנת הפעילות הנתמכת"</w:t>
      </w:r>
      <w:r w:rsidR="00A11333">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בסעיף זה נקבעו המועדים להגשת הדו"ח השנתי: הגשה במועד עד ליום 31 ביולי או הגשה מאוחרת עד ליום 31 באוקטובר. </w:t>
      </w:r>
      <w:proofErr w:type="spellStart"/>
      <w:r w:rsidRPr="007700D2">
        <w:rPr>
          <w:rFonts w:ascii="David" w:eastAsiaTheme="minorHAnsi" w:hAnsi="David" w:cs="David" w:hint="cs"/>
          <w:color w:val="auto"/>
          <w:spacing w:val="0"/>
          <w:sz w:val="24"/>
          <w:szCs w:val="24"/>
          <w:rtl/>
          <w:lang w:eastAsia="en-US"/>
        </w:rPr>
        <w:t>יצויין</w:t>
      </w:r>
      <w:proofErr w:type="spellEnd"/>
      <w:r w:rsidRPr="007700D2">
        <w:rPr>
          <w:rFonts w:ascii="David" w:eastAsiaTheme="minorHAnsi" w:hAnsi="David" w:cs="David" w:hint="cs"/>
          <w:color w:val="auto"/>
          <w:spacing w:val="0"/>
          <w:sz w:val="24"/>
          <w:szCs w:val="24"/>
          <w:rtl/>
          <w:lang w:eastAsia="en-US"/>
        </w:rPr>
        <w:t xml:space="preserve"> כי חלק מנתוני הדו"ח יכול שיתקבלו ישירות מרשם העמותות. </w:t>
      </w:r>
    </w:p>
    <w:p w:rsidR="007700D2" w:rsidRPr="007700D2" w:rsidRDefault="007700D2" w:rsidP="00A11333">
      <w:pPr>
        <w:widowControl/>
        <w:numPr>
          <w:ilvl w:val="0"/>
          <w:numId w:val="76"/>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A11333">
        <w:rPr>
          <w:rFonts w:ascii="David" w:eastAsiaTheme="minorHAnsi" w:hAnsi="David" w:cs="David" w:hint="cs"/>
          <w:color w:val="auto"/>
          <w:spacing w:val="0"/>
          <w:sz w:val="24"/>
          <w:szCs w:val="24"/>
          <w:u w:val="single"/>
          <w:rtl/>
          <w:lang w:eastAsia="en-US"/>
        </w:rPr>
        <w:t>סעיף 36 "הגשת דו"ח על שנת הפעילות הנתמכת במתכונת דו-שנתית"</w:t>
      </w:r>
      <w:r w:rsidR="00A11333">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בסעיף זה הוסדרה לראשונה האפשרות לחשב הכללי לאשר למוסד ציבור נתמך להגיש דו"ח שנתי אחת לשנתיים במתכונת דו-שנתית.</w:t>
      </w:r>
    </w:p>
    <w:p w:rsidR="007700D2" w:rsidRPr="007700D2" w:rsidRDefault="007700D2" w:rsidP="00A11333">
      <w:pPr>
        <w:widowControl/>
        <w:numPr>
          <w:ilvl w:val="0"/>
          <w:numId w:val="76"/>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A11333">
        <w:rPr>
          <w:rFonts w:ascii="David" w:eastAsiaTheme="minorHAnsi" w:hAnsi="David" w:cs="David" w:hint="cs"/>
          <w:color w:val="auto"/>
          <w:spacing w:val="0"/>
          <w:sz w:val="24"/>
          <w:szCs w:val="24"/>
          <w:u w:val="single"/>
          <w:rtl/>
          <w:lang w:eastAsia="en-US"/>
        </w:rPr>
        <w:t>סעיף 37 "אי הגשת דו"ח על שנת הפעילות"</w:t>
      </w:r>
      <w:r w:rsidR="00A11333">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בסעיף זה נקבע כי במקרה שמוסד ציבור לא יגיש את הדו"ח השנתי על למועד הקבוע בנוהל, יראו בכך כאילו לא עמד בהוראות הנוהל לשנת התמיכה. </w:t>
      </w:r>
    </w:p>
    <w:p w:rsidR="007700D2" w:rsidRPr="007700D2" w:rsidRDefault="007700D2" w:rsidP="00A11333">
      <w:pPr>
        <w:widowControl/>
        <w:numPr>
          <w:ilvl w:val="0"/>
          <w:numId w:val="76"/>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rtl/>
          <w:lang w:eastAsia="en-US"/>
        </w:rPr>
      </w:pPr>
      <w:r w:rsidRPr="00A11333">
        <w:rPr>
          <w:rFonts w:ascii="David" w:eastAsiaTheme="minorHAnsi" w:hAnsi="David" w:cs="David" w:hint="cs"/>
          <w:color w:val="auto"/>
          <w:spacing w:val="0"/>
          <w:sz w:val="24"/>
          <w:szCs w:val="24"/>
          <w:u w:val="single"/>
          <w:rtl/>
          <w:lang w:eastAsia="en-US"/>
        </w:rPr>
        <w:t>סעיף 38 "בדיקת הדו"ח על שנת הפעילות הנתמכת"</w:t>
      </w:r>
      <w:r w:rsidR="00A11333">
        <w:rPr>
          <w:rFonts w:ascii="David" w:eastAsiaTheme="minorHAnsi" w:hAnsi="David" w:cs="David" w:hint="cs"/>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בסעיף זה נקבע כי לא תאושר תמיכה למוסד ציבור אשר דו"ח הביקורת בעניינו מעלה חשש כי לא עמד בהוראות הנוהל ועליו להשיב כספי תמיכה, זאת עד להחלטת ועדת התמיכות בעניין הממצאים. עוד נקבע כי ככל שמוסד ציבור הגיש דו"ח שנתי בהגשה מאוחרת, וועדת התמיכות לא תשלם לו מקדמות על לקבלת החלטה בעניין הממצאים.</w:t>
      </w:r>
    </w:p>
    <w:p w:rsidR="007700D2" w:rsidRPr="007700D2" w:rsidRDefault="007700D2" w:rsidP="007700D2">
      <w:pPr>
        <w:widowControl/>
        <w:autoSpaceDE/>
        <w:autoSpaceDN/>
        <w:adjustRightInd/>
        <w:spacing w:before="120" w:after="120" w:line="360" w:lineRule="auto"/>
        <w:ind w:left="720" w:firstLine="0"/>
        <w:contextualSpacing/>
        <w:textAlignment w:val="auto"/>
        <w:rPr>
          <w:rFonts w:ascii="David" w:eastAsiaTheme="minorHAnsi" w:hAnsi="David" w:cs="David"/>
          <w:color w:val="auto"/>
          <w:spacing w:val="0"/>
          <w:sz w:val="24"/>
          <w:szCs w:val="24"/>
          <w:rtl/>
          <w:lang w:eastAsia="en-US"/>
        </w:rPr>
      </w:pPr>
    </w:p>
    <w:p w:rsidR="007700D2" w:rsidRPr="00A11333" w:rsidRDefault="00A11333" w:rsidP="00A11333">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A11333">
        <w:rPr>
          <w:rFonts w:ascii="David" w:eastAsiaTheme="minorHAnsi" w:hAnsi="David" w:cs="David" w:hint="cs"/>
          <w:b/>
          <w:bCs/>
          <w:color w:val="auto"/>
          <w:spacing w:val="0"/>
          <w:sz w:val="24"/>
          <w:szCs w:val="24"/>
          <w:rtl/>
          <w:lang w:eastAsia="en-US"/>
        </w:rPr>
        <w:t>ל</w:t>
      </w:r>
      <w:r w:rsidR="007700D2" w:rsidRPr="00A11333">
        <w:rPr>
          <w:rFonts w:ascii="David" w:eastAsiaTheme="minorHAnsi" w:hAnsi="David" w:cs="David" w:hint="cs"/>
          <w:b/>
          <w:bCs/>
          <w:color w:val="auto"/>
          <w:spacing w:val="0"/>
          <w:sz w:val="24"/>
          <w:szCs w:val="24"/>
          <w:rtl/>
          <w:lang w:eastAsia="en-US"/>
        </w:rPr>
        <w:t xml:space="preserve">פרק ט' </w:t>
      </w:r>
      <w:r w:rsidR="007700D2" w:rsidRPr="00A11333">
        <w:rPr>
          <w:rFonts w:ascii="David" w:eastAsiaTheme="minorHAnsi" w:hAnsi="David" w:cs="David"/>
          <w:b/>
          <w:bCs/>
          <w:color w:val="auto"/>
          <w:spacing w:val="0"/>
          <w:sz w:val="24"/>
          <w:szCs w:val="24"/>
          <w:rtl/>
          <w:lang w:eastAsia="en-US"/>
        </w:rPr>
        <w:t>–</w:t>
      </w:r>
      <w:r w:rsidR="007700D2" w:rsidRPr="00A11333">
        <w:rPr>
          <w:rFonts w:ascii="David" w:eastAsiaTheme="minorHAnsi" w:hAnsi="David" w:cs="David" w:hint="cs"/>
          <w:b/>
          <w:bCs/>
          <w:color w:val="auto"/>
          <w:spacing w:val="0"/>
          <w:sz w:val="24"/>
          <w:szCs w:val="24"/>
          <w:rtl/>
          <w:lang w:eastAsia="en-US"/>
        </w:rPr>
        <w:t xml:space="preserve"> פיקוח ובקרה</w:t>
      </w:r>
    </w:p>
    <w:p w:rsidR="007700D2" w:rsidRPr="007700D2" w:rsidRDefault="007700D2" w:rsidP="00A11333">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בפרק זה מופיעות הוראות כלליות הנוגעות לאופן ביצוע פיקוח ובקרה על הפעילות הנתמכת.</w:t>
      </w:r>
    </w:p>
    <w:p w:rsidR="007700D2" w:rsidRPr="007700D2" w:rsidRDefault="007700D2" w:rsidP="00A11333">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 xml:space="preserve">השינוי העיקרי בפרק זה הוא בסעיף 39 "פיקוח ובקרה על ידי המשרד התומך" </w:t>
      </w:r>
      <w:r w:rsidRPr="007700D2">
        <w:rPr>
          <w:rFonts w:ascii="David" w:eastAsiaTheme="minorHAnsi" w:hAnsi="David" w:cs="David"/>
          <w:color w:val="auto"/>
          <w:spacing w:val="0"/>
          <w:sz w:val="24"/>
          <w:szCs w:val="24"/>
          <w:rtl/>
          <w:lang w:eastAsia="en-US"/>
        </w:rPr>
        <w:t>–</w:t>
      </w:r>
      <w:r w:rsidRPr="007700D2">
        <w:rPr>
          <w:rFonts w:ascii="David" w:eastAsiaTheme="minorHAnsi" w:hAnsi="David" w:cs="David" w:hint="cs"/>
          <w:color w:val="auto"/>
          <w:spacing w:val="0"/>
          <w:sz w:val="24"/>
          <w:szCs w:val="24"/>
          <w:rtl/>
          <w:lang w:eastAsia="en-US"/>
        </w:rPr>
        <w:t xml:space="preserve"> במסגרת התיקון הוסדר אופן הביקורת על תמיכה הניתנת לפי מספר משתתפים כהגדרתה בנוהל זה, וכן פורטו המקרים החריגים בהם לא נדרש לבצע ביקורת כאמור.</w:t>
      </w:r>
    </w:p>
    <w:p w:rsidR="007700D2" w:rsidRPr="007700D2" w:rsidRDefault="007700D2" w:rsidP="007700D2">
      <w:pPr>
        <w:widowControl/>
        <w:autoSpaceDE/>
        <w:autoSpaceDN/>
        <w:adjustRightInd/>
        <w:spacing w:before="120" w:after="120" w:line="360" w:lineRule="auto"/>
        <w:ind w:left="720" w:firstLine="0"/>
        <w:contextualSpacing/>
        <w:textAlignment w:val="auto"/>
        <w:rPr>
          <w:rFonts w:ascii="David" w:eastAsiaTheme="minorHAnsi" w:hAnsi="David" w:cs="David"/>
          <w:color w:val="auto"/>
          <w:spacing w:val="0"/>
          <w:sz w:val="24"/>
          <w:szCs w:val="24"/>
          <w:rtl/>
          <w:lang w:eastAsia="en-US"/>
        </w:rPr>
      </w:pPr>
    </w:p>
    <w:p w:rsidR="007700D2" w:rsidRPr="00A11333" w:rsidRDefault="00A11333" w:rsidP="00A11333">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A11333">
        <w:rPr>
          <w:rFonts w:ascii="David" w:eastAsiaTheme="minorHAnsi" w:hAnsi="David" w:cs="David" w:hint="cs"/>
          <w:b/>
          <w:bCs/>
          <w:color w:val="auto"/>
          <w:spacing w:val="0"/>
          <w:sz w:val="24"/>
          <w:szCs w:val="24"/>
          <w:rtl/>
          <w:lang w:eastAsia="en-US"/>
        </w:rPr>
        <w:t>ל</w:t>
      </w:r>
      <w:r w:rsidR="007700D2" w:rsidRPr="00A11333">
        <w:rPr>
          <w:rFonts w:ascii="David" w:eastAsiaTheme="minorHAnsi" w:hAnsi="David" w:cs="David" w:hint="cs"/>
          <w:b/>
          <w:bCs/>
          <w:color w:val="auto"/>
          <w:spacing w:val="0"/>
          <w:sz w:val="24"/>
          <w:szCs w:val="24"/>
          <w:rtl/>
          <w:lang w:eastAsia="en-US"/>
        </w:rPr>
        <w:t xml:space="preserve">פרק י' </w:t>
      </w:r>
      <w:r w:rsidR="007700D2" w:rsidRPr="00A11333">
        <w:rPr>
          <w:rFonts w:ascii="David" w:eastAsiaTheme="minorHAnsi" w:hAnsi="David" w:cs="David"/>
          <w:b/>
          <w:bCs/>
          <w:color w:val="auto"/>
          <w:spacing w:val="0"/>
          <w:sz w:val="24"/>
          <w:szCs w:val="24"/>
          <w:rtl/>
          <w:lang w:eastAsia="en-US"/>
        </w:rPr>
        <w:t>–</w:t>
      </w:r>
      <w:r w:rsidR="007700D2" w:rsidRPr="00A11333">
        <w:rPr>
          <w:rFonts w:ascii="David" w:eastAsiaTheme="minorHAnsi" w:hAnsi="David" w:cs="David" w:hint="cs"/>
          <w:b/>
          <w:bCs/>
          <w:color w:val="auto"/>
          <w:spacing w:val="0"/>
          <w:sz w:val="24"/>
          <w:szCs w:val="24"/>
          <w:rtl/>
          <w:lang w:eastAsia="en-US"/>
        </w:rPr>
        <w:t xml:space="preserve"> שינוי, עיכוב, הפסקת תמיכה, קבלת תמיכה באופן פסול, תמיכה שניתנה תוך הטעיה וסיכול ביקורת</w:t>
      </w:r>
    </w:p>
    <w:p w:rsidR="007700D2" w:rsidRPr="007700D2" w:rsidRDefault="007700D2" w:rsidP="00A11333">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פרק זה עוסק בצעדים בהם על ועדת התמיכות לנקוט במקרים בהם התברר כי יש לשנות, לעכב או להפסיק תמיכה למוסד ציבור וכן במקרים בהם תמיכה ניתנה באופן פסול או תוך הטעיה. להלן עיקר השינויים:</w:t>
      </w:r>
    </w:p>
    <w:p w:rsidR="007700D2" w:rsidRPr="00A11333" w:rsidRDefault="007700D2" w:rsidP="00883A44">
      <w:pPr>
        <w:widowControl/>
        <w:numPr>
          <w:ilvl w:val="0"/>
          <w:numId w:val="78"/>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A11333">
        <w:rPr>
          <w:rFonts w:ascii="David" w:eastAsiaTheme="minorHAnsi" w:hAnsi="David" w:cs="David" w:hint="cs"/>
          <w:color w:val="auto"/>
          <w:spacing w:val="0"/>
          <w:sz w:val="24"/>
          <w:szCs w:val="24"/>
          <w:u w:val="single"/>
          <w:rtl/>
          <w:lang w:eastAsia="en-US"/>
        </w:rPr>
        <w:lastRenderedPageBreak/>
        <w:t>סעיף 45 "תמיכה</w:t>
      </w:r>
      <w:r w:rsidR="00A11333" w:rsidRPr="00A11333">
        <w:rPr>
          <w:rFonts w:ascii="David" w:eastAsiaTheme="minorHAnsi" w:hAnsi="David" w:cs="David" w:hint="cs"/>
          <w:color w:val="auto"/>
          <w:spacing w:val="0"/>
          <w:sz w:val="24"/>
          <w:szCs w:val="24"/>
          <w:u w:val="single"/>
          <w:rtl/>
          <w:lang w:eastAsia="en-US"/>
        </w:rPr>
        <w:t xml:space="preserve"> לפי משתתפים שניתנה באופן פסול":</w:t>
      </w:r>
      <w:r w:rsidR="00A11333">
        <w:rPr>
          <w:rFonts w:ascii="David" w:eastAsiaTheme="minorHAnsi" w:hAnsi="David" w:cs="David" w:hint="cs"/>
          <w:color w:val="auto"/>
          <w:spacing w:val="0"/>
          <w:sz w:val="24"/>
          <w:szCs w:val="24"/>
          <w:rtl/>
          <w:lang w:eastAsia="en-US"/>
        </w:rPr>
        <w:t xml:space="preserve"> </w:t>
      </w:r>
      <w:r w:rsidRPr="00A11333">
        <w:rPr>
          <w:rFonts w:ascii="David" w:eastAsiaTheme="minorHAnsi" w:hAnsi="David" w:cs="David" w:hint="cs"/>
          <w:color w:val="auto"/>
          <w:spacing w:val="0"/>
          <w:sz w:val="24"/>
          <w:szCs w:val="24"/>
          <w:rtl/>
          <w:lang w:eastAsia="en-US"/>
        </w:rPr>
        <w:t xml:space="preserve">בסעיף זה נעשו מספר </w:t>
      </w:r>
      <w:r w:rsidR="00883A44">
        <w:rPr>
          <w:rFonts w:ascii="David" w:eastAsiaTheme="minorHAnsi" w:hAnsi="David" w:cs="David" w:hint="cs"/>
          <w:color w:val="auto"/>
          <w:spacing w:val="0"/>
          <w:sz w:val="24"/>
          <w:szCs w:val="24"/>
          <w:rtl/>
          <w:lang w:eastAsia="en-US"/>
        </w:rPr>
        <w:t>שינויים</w:t>
      </w:r>
      <w:r w:rsidRPr="00A11333">
        <w:rPr>
          <w:rFonts w:ascii="David" w:eastAsiaTheme="minorHAnsi" w:hAnsi="David" w:cs="David" w:hint="cs"/>
          <w:color w:val="auto"/>
          <w:spacing w:val="0"/>
          <w:sz w:val="24"/>
          <w:szCs w:val="24"/>
          <w:rtl/>
          <w:lang w:eastAsia="en-US"/>
        </w:rPr>
        <w:t xml:space="preserve"> הנוגעים להליך הביקורת במוסדות ציבור הנתמכים לפי מספר משתתפים. כך, עודכן מספר הימים המינימלי שיש לחכות עד לביצוע ביקורת שנייה במוסד הציבור ל4 ימים במקום 5 ימים ובנוסף הובהר כי לא תתבצע ביקורת שניה לאחר תום מועדי החלפת המשתתפים הקבועים במבחני התמיכה או אחרי תום תקופת הפעילות הקבועה בסוג המוסדות שעליו נמנה; בוטלה החובה לבצע ביקורת שלישית במקרים בהם הביקורת הראשונה והשנייה היו מדגמיות; נוספה האפשרות לקבוע במבחן התמיכה כי לצורך ביקורת שנייה יעשה שימוש בנתוני השתתפות מעודכנים בהתקיים נסיבות מיוחדות; נקבע כי בין המקרים בהם משתתף שנעדר לא יספר ויגרע מנתוני מצבת מוסד הציבור, </w:t>
      </w:r>
      <w:proofErr w:type="spellStart"/>
      <w:r w:rsidRPr="00A11333">
        <w:rPr>
          <w:rFonts w:ascii="David" w:eastAsiaTheme="minorHAnsi" w:hAnsi="David" w:cs="David" w:hint="cs"/>
          <w:color w:val="auto"/>
          <w:spacing w:val="0"/>
          <w:sz w:val="24"/>
          <w:szCs w:val="24"/>
          <w:rtl/>
          <w:lang w:eastAsia="en-US"/>
        </w:rPr>
        <w:t>יכלל</w:t>
      </w:r>
      <w:proofErr w:type="spellEnd"/>
      <w:r w:rsidRPr="00A11333">
        <w:rPr>
          <w:rFonts w:ascii="David" w:eastAsiaTheme="minorHAnsi" w:hAnsi="David" w:cs="David" w:hint="cs"/>
          <w:color w:val="auto"/>
          <w:spacing w:val="0"/>
          <w:sz w:val="24"/>
          <w:szCs w:val="24"/>
          <w:rtl/>
          <w:lang w:eastAsia="en-US"/>
        </w:rPr>
        <w:t xml:space="preserve"> גם אשפוז של הורה וכן נקבע כי ועדת התמיכות תוכל לקבוע מקרים נוספים הדומים במהותם לאלו המנויים בנוהל גם ללא התייעצות עם החשב הכללי. </w:t>
      </w:r>
    </w:p>
    <w:p w:rsidR="007700D2" w:rsidRPr="00A11333" w:rsidRDefault="007700D2" w:rsidP="00A11333">
      <w:pPr>
        <w:widowControl/>
        <w:numPr>
          <w:ilvl w:val="0"/>
          <w:numId w:val="78"/>
        </w:numPr>
        <w:autoSpaceDE/>
        <w:autoSpaceDN/>
        <w:adjustRightInd/>
        <w:spacing w:before="0" w:after="120" w:line="360" w:lineRule="auto"/>
        <w:ind w:left="425"/>
        <w:contextualSpacing/>
        <w:textAlignment w:val="auto"/>
        <w:rPr>
          <w:rFonts w:ascii="David" w:eastAsiaTheme="minorHAnsi" w:hAnsi="David" w:cs="David"/>
          <w:color w:val="auto"/>
          <w:spacing w:val="0"/>
          <w:sz w:val="24"/>
          <w:szCs w:val="24"/>
          <w:lang w:eastAsia="en-US"/>
        </w:rPr>
      </w:pPr>
      <w:r w:rsidRPr="00A11333">
        <w:rPr>
          <w:rFonts w:ascii="David" w:eastAsiaTheme="minorHAnsi" w:hAnsi="David" w:cs="David" w:hint="cs"/>
          <w:color w:val="auto"/>
          <w:spacing w:val="0"/>
          <w:sz w:val="24"/>
          <w:szCs w:val="24"/>
          <w:u w:val="single"/>
          <w:rtl/>
          <w:lang w:eastAsia="en-US"/>
        </w:rPr>
        <w:t>סעיף 49 "גביית כספים ממוסד ציבור"</w:t>
      </w:r>
      <w:r w:rsidR="00A11333">
        <w:rPr>
          <w:rFonts w:ascii="David" w:eastAsiaTheme="minorHAnsi" w:hAnsi="David" w:cs="David" w:hint="cs"/>
          <w:color w:val="auto"/>
          <w:spacing w:val="0"/>
          <w:sz w:val="24"/>
          <w:szCs w:val="24"/>
          <w:rtl/>
          <w:lang w:eastAsia="en-US"/>
        </w:rPr>
        <w:t>:</w:t>
      </w:r>
      <w:r w:rsidRPr="00A11333">
        <w:rPr>
          <w:rFonts w:ascii="David" w:eastAsiaTheme="minorHAnsi" w:hAnsi="David" w:cs="David" w:hint="cs"/>
          <w:color w:val="auto"/>
          <w:spacing w:val="0"/>
          <w:sz w:val="24"/>
          <w:szCs w:val="24"/>
          <w:rtl/>
          <w:lang w:eastAsia="en-US"/>
        </w:rPr>
        <w:t xml:space="preserve"> נוסף סעיף המתיר למשרד לגבות כספי תמיכה שמוסד ציבור חב לו באמצעות קיזוז כספים המגיעים למוסד הציבור כתמורה בעד רכש, אספקת טובין או מתן שירותים למשרדי ממשלה אחרים.</w:t>
      </w:r>
    </w:p>
    <w:p w:rsidR="007700D2" w:rsidRPr="007700D2" w:rsidRDefault="007700D2" w:rsidP="007700D2">
      <w:pPr>
        <w:widowControl/>
        <w:autoSpaceDE/>
        <w:autoSpaceDN/>
        <w:adjustRightInd/>
        <w:spacing w:before="120" w:after="120" w:line="360" w:lineRule="auto"/>
        <w:ind w:left="1080" w:firstLine="0"/>
        <w:contextualSpacing/>
        <w:textAlignment w:val="auto"/>
        <w:rPr>
          <w:rFonts w:ascii="David" w:eastAsiaTheme="minorHAnsi" w:hAnsi="David" w:cs="David"/>
          <w:color w:val="auto"/>
          <w:spacing w:val="0"/>
          <w:sz w:val="24"/>
          <w:szCs w:val="24"/>
          <w:lang w:eastAsia="en-US"/>
        </w:rPr>
      </w:pPr>
    </w:p>
    <w:p w:rsidR="007700D2" w:rsidRPr="00A11333" w:rsidRDefault="00A11333" w:rsidP="00A11333">
      <w:pPr>
        <w:widowControl/>
        <w:autoSpaceDE/>
        <w:autoSpaceDN/>
        <w:adjustRightInd/>
        <w:spacing w:before="120" w:after="120" w:line="360" w:lineRule="auto"/>
        <w:ind w:firstLine="0"/>
        <w:contextualSpacing/>
        <w:textAlignment w:val="auto"/>
        <w:rPr>
          <w:rFonts w:ascii="David" w:eastAsiaTheme="minorHAnsi" w:hAnsi="David" w:cs="David"/>
          <w:b/>
          <w:bCs/>
          <w:color w:val="auto"/>
          <w:spacing w:val="0"/>
          <w:sz w:val="24"/>
          <w:szCs w:val="24"/>
          <w:lang w:eastAsia="en-US"/>
        </w:rPr>
      </w:pPr>
      <w:r w:rsidRPr="00A11333">
        <w:rPr>
          <w:rFonts w:ascii="David" w:eastAsiaTheme="minorHAnsi" w:hAnsi="David" w:cs="David" w:hint="cs"/>
          <w:b/>
          <w:bCs/>
          <w:color w:val="auto"/>
          <w:spacing w:val="0"/>
          <w:sz w:val="24"/>
          <w:szCs w:val="24"/>
          <w:rtl/>
          <w:lang w:eastAsia="en-US"/>
        </w:rPr>
        <w:t>ל</w:t>
      </w:r>
      <w:r w:rsidR="007700D2" w:rsidRPr="00A11333">
        <w:rPr>
          <w:rFonts w:ascii="David" w:eastAsiaTheme="minorHAnsi" w:hAnsi="David" w:cs="David" w:hint="cs"/>
          <w:b/>
          <w:bCs/>
          <w:color w:val="auto"/>
          <w:spacing w:val="0"/>
          <w:sz w:val="24"/>
          <w:szCs w:val="24"/>
          <w:rtl/>
          <w:lang w:eastAsia="en-US"/>
        </w:rPr>
        <w:t xml:space="preserve">פרק יא' </w:t>
      </w:r>
      <w:r w:rsidR="007700D2" w:rsidRPr="00A11333">
        <w:rPr>
          <w:rFonts w:ascii="David" w:eastAsiaTheme="minorHAnsi" w:hAnsi="David" w:cs="David"/>
          <w:b/>
          <w:bCs/>
          <w:color w:val="auto"/>
          <w:spacing w:val="0"/>
          <w:sz w:val="24"/>
          <w:szCs w:val="24"/>
          <w:rtl/>
          <w:lang w:eastAsia="en-US"/>
        </w:rPr>
        <w:t>–</w:t>
      </w:r>
      <w:r w:rsidR="007700D2" w:rsidRPr="00A11333">
        <w:rPr>
          <w:rFonts w:ascii="David" w:eastAsiaTheme="minorHAnsi" w:hAnsi="David" w:cs="David" w:hint="cs"/>
          <w:b/>
          <w:bCs/>
          <w:color w:val="auto"/>
          <w:spacing w:val="0"/>
          <w:sz w:val="24"/>
          <w:szCs w:val="24"/>
          <w:rtl/>
          <w:lang w:eastAsia="en-US"/>
        </w:rPr>
        <w:t xml:space="preserve"> הוראות וכללים נוספים</w:t>
      </w:r>
    </w:p>
    <w:p w:rsidR="00883A44" w:rsidRPr="007700D2" w:rsidRDefault="007700D2" w:rsidP="00883A44">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r w:rsidRPr="007700D2">
        <w:rPr>
          <w:rFonts w:ascii="David" w:eastAsiaTheme="minorHAnsi" w:hAnsi="David" w:cs="David" w:hint="cs"/>
          <w:color w:val="auto"/>
          <w:spacing w:val="0"/>
          <w:sz w:val="24"/>
          <w:szCs w:val="24"/>
          <w:rtl/>
          <w:lang w:eastAsia="en-US"/>
        </w:rPr>
        <w:t xml:space="preserve">פרק זה כולל הוראות כלליות בנוגע לפרסום מידע פומבי על חלוקת התמיכות וכן מסדיר את הוראות המעבר ליישומו של הנוהל באופן מדורג. כמו כן, נקבע כי </w:t>
      </w:r>
      <w:r w:rsidRPr="007700D2">
        <w:rPr>
          <w:rFonts w:ascii="David" w:eastAsiaTheme="minorHAnsi" w:hAnsi="David" w:cs="David"/>
          <w:color w:val="auto"/>
          <w:spacing w:val="0"/>
          <w:sz w:val="24"/>
          <w:szCs w:val="24"/>
          <w:rtl/>
          <w:lang w:eastAsia="en-US"/>
        </w:rPr>
        <w:t xml:space="preserve">לאחר אישורו </w:t>
      </w:r>
      <w:r w:rsidRPr="007700D2">
        <w:rPr>
          <w:rFonts w:ascii="David" w:eastAsiaTheme="minorHAnsi" w:hAnsi="David" w:cs="David" w:hint="cs"/>
          <w:color w:val="auto"/>
          <w:spacing w:val="0"/>
          <w:sz w:val="24"/>
          <w:szCs w:val="24"/>
          <w:rtl/>
          <w:lang w:eastAsia="en-US"/>
        </w:rPr>
        <w:t xml:space="preserve">הנוהל המוצע </w:t>
      </w:r>
      <w:r w:rsidRPr="007700D2">
        <w:rPr>
          <w:rFonts w:ascii="David" w:eastAsiaTheme="minorHAnsi" w:hAnsi="David" w:cs="David"/>
          <w:color w:val="auto"/>
          <w:spacing w:val="0"/>
          <w:sz w:val="24"/>
          <w:szCs w:val="24"/>
          <w:rtl/>
          <w:lang w:eastAsia="en-US"/>
        </w:rPr>
        <w:t xml:space="preserve">על ידי שר האוצר, </w:t>
      </w:r>
      <w:r w:rsidRPr="007700D2">
        <w:rPr>
          <w:rFonts w:ascii="David" w:eastAsiaTheme="minorHAnsi" w:hAnsi="David" w:cs="David" w:hint="cs"/>
          <w:color w:val="auto"/>
          <w:spacing w:val="0"/>
          <w:sz w:val="24"/>
          <w:szCs w:val="24"/>
          <w:rtl/>
          <w:lang w:eastAsia="en-US"/>
        </w:rPr>
        <w:t>יבוטל</w:t>
      </w:r>
      <w:r w:rsidRPr="007700D2">
        <w:rPr>
          <w:rFonts w:ascii="David" w:eastAsiaTheme="minorHAnsi" w:hAnsi="David" w:cs="David"/>
          <w:color w:val="auto"/>
          <w:spacing w:val="0"/>
          <w:sz w:val="24"/>
          <w:szCs w:val="24"/>
          <w:rtl/>
          <w:lang w:eastAsia="en-US"/>
        </w:rPr>
        <w:t xml:space="preserve"> </w:t>
      </w:r>
      <w:r w:rsidRPr="007700D2">
        <w:rPr>
          <w:rFonts w:ascii="David" w:eastAsiaTheme="minorHAnsi" w:hAnsi="David" w:cs="David" w:hint="cs"/>
          <w:color w:val="auto"/>
          <w:spacing w:val="0"/>
          <w:sz w:val="24"/>
          <w:szCs w:val="24"/>
          <w:rtl/>
          <w:lang w:eastAsia="en-US"/>
        </w:rPr>
        <w:t xml:space="preserve">הנוהל </w:t>
      </w:r>
      <w:r w:rsidRPr="007700D2">
        <w:rPr>
          <w:rFonts w:ascii="David" w:eastAsiaTheme="minorHAnsi" w:hAnsi="David" w:cs="David"/>
          <w:color w:val="auto"/>
          <w:spacing w:val="0"/>
          <w:sz w:val="24"/>
          <w:szCs w:val="24"/>
          <w:rtl/>
          <w:lang w:eastAsia="en-US"/>
        </w:rPr>
        <w:t xml:space="preserve">להגשת בקשות לתמיכה מתקציב המדינה לדיון בהן שפורסם בשנת </w:t>
      </w:r>
      <w:r w:rsidRPr="007700D2">
        <w:rPr>
          <w:rFonts w:ascii="David" w:eastAsiaTheme="minorHAnsi" w:hAnsi="David" w:cs="David" w:hint="cs"/>
          <w:color w:val="auto"/>
          <w:spacing w:val="0"/>
          <w:sz w:val="24"/>
          <w:szCs w:val="24"/>
          <w:rtl/>
          <w:lang w:eastAsia="en-US"/>
        </w:rPr>
        <w:t>2013</w:t>
      </w:r>
      <w:r w:rsidR="00883A44" w:rsidRPr="00883A44">
        <w:rPr>
          <w:rFonts w:ascii="David" w:eastAsiaTheme="minorHAnsi" w:hAnsi="David" w:cs="David"/>
          <w:color w:val="auto"/>
          <w:spacing w:val="0"/>
          <w:sz w:val="24"/>
          <w:szCs w:val="24"/>
          <w:rtl/>
          <w:lang w:eastAsia="en-US"/>
        </w:rPr>
        <w:t xml:space="preserve"> </w:t>
      </w:r>
      <w:r w:rsidR="00883A44" w:rsidRPr="007700D2">
        <w:rPr>
          <w:rFonts w:ascii="David" w:eastAsiaTheme="minorHAnsi" w:hAnsi="David" w:cs="David"/>
          <w:color w:val="auto"/>
          <w:spacing w:val="0"/>
          <w:sz w:val="24"/>
          <w:szCs w:val="24"/>
          <w:rtl/>
          <w:lang w:eastAsia="en-US"/>
        </w:rPr>
        <w:t xml:space="preserve">(להלן – </w:t>
      </w:r>
      <w:r w:rsidR="00883A44" w:rsidRPr="007700D2">
        <w:rPr>
          <w:rFonts w:ascii="David" w:eastAsiaTheme="minorHAnsi" w:hAnsi="David" w:cs="David"/>
          <w:b/>
          <w:bCs/>
          <w:color w:val="auto"/>
          <w:spacing w:val="0"/>
          <w:sz w:val="24"/>
          <w:szCs w:val="24"/>
          <w:rtl/>
          <w:lang w:eastAsia="en-US"/>
        </w:rPr>
        <w:t>הנוהל הקודם</w:t>
      </w:r>
      <w:r w:rsidR="00883A44" w:rsidRPr="007700D2">
        <w:rPr>
          <w:rFonts w:ascii="David" w:eastAsiaTheme="minorHAnsi" w:hAnsi="David" w:cs="David"/>
          <w:color w:val="auto"/>
          <w:spacing w:val="0"/>
          <w:sz w:val="24"/>
          <w:szCs w:val="24"/>
          <w:rtl/>
          <w:lang w:eastAsia="en-US"/>
        </w:rPr>
        <w:t>)</w:t>
      </w:r>
      <w:r w:rsidR="00883A44">
        <w:rPr>
          <w:rFonts w:ascii="David" w:eastAsiaTheme="minorHAnsi" w:hAnsi="David" w:cs="David" w:hint="cs"/>
          <w:color w:val="auto"/>
          <w:spacing w:val="0"/>
          <w:sz w:val="24"/>
          <w:szCs w:val="24"/>
          <w:rtl/>
          <w:lang w:eastAsia="en-US"/>
        </w:rPr>
        <w:t>, אולם ביחס להוראות שתחילתן במועד מאוחר יותר, ימשיכו לחול הוראות הנוהל הקודם עד למועד תחילתן</w:t>
      </w:r>
      <w:r w:rsidR="00883A44" w:rsidRPr="007700D2">
        <w:rPr>
          <w:rFonts w:ascii="David" w:eastAsiaTheme="minorHAnsi" w:hAnsi="David" w:cs="David"/>
          <w:color w:val="auto"/>
          <w:spacing w:val="0"/>
          <w:sz w:val="24"/>
          <w:szCs w:val="24"/>
          <w:rtl/>
          <w:lang w:eastAsia="en-US"/>
        </w:rPr>
        <w:t>.</w:t>
      </w:r>
      <w:r w:rsidR="00883A44">
        <w:rPr>
          <w:rFonts w:ascii="David" w:eastAsiaTheme="minorHAnsi" w:hAnsi="David" w:cs="David" w:hint="cs"/>
          <w:color w:val="auto"/>
          <w:spacing w:val="0"/>
          <w:sz w:val="24"/>
          <w:szCs w:val="24"/>
          <w:rtl/>
          <w:lang w:eastAsia="en-US"/>
        </w:rPr>
        <w:t xml:space="preserve"> </w:t>
      </w:r>
    </w:p>
    <w:p w:rsidR="007700D2" w:rsidRPr="007700D2" w:rsidRDefault="007700D2" w:rsidP="00A11333">
      <w:pPr>
        <w:widowControl/>
        <w:autoSpaceDE/>
        <w:autoSpaceDN/>
        <w:adjustRightInd/>
        <w:spacing w:before="120" w:after="120" w:line="360" w:lineRule="auto"/>
        <w:ind w:firstLine="0"/>
        <w:contextualSpacing/>
        <w:textAlignment w:val="auto"/>
        <w:rPr>
          <w:rFonts w:ascii="David" w:eastAsiaTheme="minorHAnsi" w:hAnsi="David" w:cs="David"/>
          <w:color w:val="auto"/>
          <w:spacing w:val="0"/>
          <w:sz w:val="24"/>
          <w:szCs w:val="24"/>
          <w:rtl/>
          <w:lang w:eastAsia="en-US"/>
        </w:rPr>
      </w:pPr>
    </w:p>
    <w:p w:rsidR="007700D2" w:rsidRPr="007700D2" w:rsidRDefault="007700D2" w:rsidP="007700D2">
      <w:pPr>
        <w:widowControl/>
        <w:autoSpaceDE/>
        <w:autoSpaceDN/>
        <w:adjustRightInd/>
        <w:spacing w:before="0" w:line="240" w:lineRule="auto"/>
        <w:ind w:firstLine="0"/>
        <w:textAlignment w:val="auto"/>
        <w:rPr>
          <w:rFonts w:ascii="Times New Roman" w:eastAsia="Times New Roman" w:hAnsi="Times New Roman" w:cs="FrankRuehl"/>
          <w:color w:val="auto"/>
          <w:spacing w:val="0"/>
          <w:sz w:val="26"/>
          <w:szCs w:val="26"/>
          <w:rtl/>
          <w:lang w:eastAsia="he-IL"/>
        </w:rPr>
      </w:pPr>
    </w:p>
    <w:p w:rsidR="007700D2" w:rsidRPr="00E856E3" w:rsidRDefault="007700D2" w:rsidP="003F4D1E">
      <w:pPr>
        <w:pStyle w:val="af"/>
        <w:tabs>
          <w:tab w:val="left" w:pos="2289"/>
        </w:tabs>
        <w:spacing w:line="360" w:lineRule="auto"/>
        <w:ind w:left="0"/>
        <w:rPr>
          <w:rFonts w:ascii="David" w:hAnsi="David" w:cs="David"/>
          <w:b/>
          <w:bCs/>
          <w:sz w:val="28"/>
          <w:szCs w:val="28"/>
          <w:rtl/>
        </w:rPr>
      </w:pPr>
    </w:p>
    <w:sectPr w:rsidR="007700D2" w:rsidRPr="00E856E3" w:rsidSect="00EA5247">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F0B" w:rsidRDefault="00AB3F0B">
      <w:pPr>
        <w:spacing w:before="0" w:line="240" w:lineRule="auto"/>
      </w:pPr>
      <w:r>
        <w:separator/>
      </w:r>
    </w:p>
  </w:endnote>
  <w:endnote w:type="continuationSeparator" w:id="0">
    <w:p w:rsidR="00AB3F0B" w:rsidRDefault="00AB3F0B">
      <w:pPr>
        <w:spacing w:before="0" w:line="240" w:lineRule="auto"/>
      </w:pPr>
      <w:r>
        <w:continuationSeparator/>
      </w:r>
    </w:p>
  </w:endnote>
  <w:endnote w:type="continuationNotice" w:id="1">
    <w:p w:rsidR="00AB3F0B" w:rsidRDefault="00AB3F0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3" w:rsidRDefault="00A11333" w:rsidP="00A27283">
    <w:pPr>
      <w:pStyle w:val="a5"/>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end"/>
    </w:r>
  </w:p>
  <w:p w:rsidR="00A11333" w:rsidRDefault="00A1133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33" w:rsidRPr="006D751F" w:rsidRDefault="00A11333" w:rsidP="00A27283">
    <w:pPr>
      <w:pStyle w:val="a5"/>
      <w:framePr w:wrap="around" w:vAnchor="text" w:hAnchor="text" w:xAlign="center" w:y="1"/>
      <w:rPr>
        <w:rStyle w:val="a7"/>
        <w:rFonts w:cs="David"/>
        <w:sz w:val="26"/>
        <w:szCs w:val="26"/>
      </w:rPr>
    </w:pPr>
    <w:r w:rsidRPr="006D751F">
      <w:rPr>
        <w:rStyle w:val="a7"/>
        <w:rFonts w:cs="David"/>
        <w:sz w:val="26"/>
        <w:szCs w:val="26"/>
        <w:rtl/>
      </w:rPr>
      <w:fldChar w:fldCharType="begin"/>
    </w:r>
    <w:r w:rsidRPr="006D751F">
      <w:rPr>
        <w:rStyle w:val="a7"/>
        <w:rFonts w:cs="David"/>
        <w:sz w:val="26"/>
        <w:szCs w:val="26"/>
      </w:rPr>
      <w:instrText xml:space="preserve">PAGE  </w:instrText>
    </w:r>
    <w:r w:rsidRPr="006D751F">
      <w:rPr>
        <w:rStyle w:val="a7"/>
        <w:rFonts w:cs="David"/>
        <w:sz w:val="26"/>
        <w:szCs w:val="26"/>
        <w:rtl/>
      </w:rPr>
      <w:fldChar w:fldCharType="separate"/>
    </w:r>
    <w:r w:rsidR="00B07CAF">
      <w:rPr>
        <w:rStyle w:val="a7"/>
        <w:rFonts w:cs="David"/>
        <w:noProof/>
        <w:sz w:val="26"/>
        <w:szCs w:val="26"/>
        <w:rtl/>
      </w:rPr>
      <w:t>4</w:t>
    </w:r>
    <w:r w:rsidRPr="006D751F">
      <w:rPr>
        <w:rStyle w:val="a7"/>
        <w:rFonts w:cs="David"/>
        <w:sz w:val="26"/>
        <w:szCs w:val="26"/>
        <w:rtl/>
      </w:rPr>
      <w:fldChar w:fldCharType="end"/>
    </w:r>
  </w:p>
  <w:p w:rsidR="00A11333" w:rsidRDefault="00A11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F0B" w:rsidRDefault="00AB3F0B">
      <w:pPr>
        <w:spacing w:before="0" w:line="240" w:lineRule="auto"/>
      </w:pPr>
      <w:r>
        <w:separator/>
      </w:r>
    </w:p>
  </w:footnote>
  <w:footnote w:type="continuationSeparator" w:id="0">
    <w:p w:rsidR="00AB3F0B" w:rsidRDefault="00AB3F0B">
      <w:pPr>
        <w:spacing w:before="0" w:line="240" w:lineRule="auto"/>
      </w:pPr>
      <w:r>
        <w:continuationSeparator/>
      </w:r>
    </w:p>
  </w:footnote>
  <w:footnote w:type="continuationNotice" w:id="1">
    <w:p w:rsidR="00AB3F0B" w:rsidRDefault="00AB3F0B">
      <w:pPr>
        <w:spacing w:before="0" w:line="240" w:lineRule="auto"/>
      </w:pPr>
    </w:p>
  </w:footnote>
  <w:footnote w:id="2">
    <w:p w:rsidR="00A11333" w:rsidRDefault="00A11333">
      <w:pPr>
        <w:pStyle w:val="af3"/>
        <w:rPr>
          <w:rtl/>
        </w:rPr>
      </w:pPr>
      <w:r>
        <w:rPr>
          <w:rStyle w:val="af5"/>
        </w:rPr>
        <w:footnoteRef/>
      </w:r>
      <w:r>
        <w:rPr>
          <w:rtl/>
        </w:rPr>
        <w:t xml:space="preserve"> </w:t>
      </w:r>
      <w:r>
        <w:rPr>
          <w:rFonts w:hint="cs"/>
          <w:rtl/>
        </w:rPr>
        <w:t>י"פ התשע"ג עמ' 3172 ותיקוניו</w:t>
      </w:r>
    </w:p>
  </w:footnote>
  <w:footnote w:id="3">
    <w:p w:rsidR="00A11333" w:rsidRDefault="00A11333" w:rsidP="00FD41E9">
      <w:pPr>
        <w:pStyle w:val="af3"/>
        <w:rPr>
          <w:rtl/>
        </w:rPr>
      </w:pPr>
      <w:r>
        <w:rPr>
          <w:rStyle w:val="af5"/>
        </w:rPr>
        <w:footnoteRef/>
      </w:r>
      <w:r>
        <w:rPr>
          <w:rtl/>
        </w:rPr>
        <w:t xml:space="preserve"> </w:t>
      </w:r>
      <w:hyperlink r:id="rId1" w:history="1">
        <w:r w:rsidRPr="00525D6E">
          <w:rPr>
            <w:rFonts w:hint="cs"/>
            <w:rtl/>
          </w:rPr>
          <w:t xml:space="preserve">ס"ח </w:t>
        </w:r>
        <w:r>
          <w:rPr>
            <w:rFonts w:hint="cs"/>
            <w:rtl/>
          </w:rPr>
          <w:t>ה</w:t>
        </w:r>
        <w:r w:rsidRPr="00525D6E">
          <w:rPr>
            <w:rFonts w:hint="cs"/>
            <w:rtl/>
          </w:rPr>
          <w:t>תשכ"ט</w:t>
        </w:r>
        <w:r>
          <w:rPr>
            <w:rFonts w:hint="cs"/>
            <w:rtl/>
          </w:rPr>
          <w:t>,</w:t>
        </w:r>
        <w:r w:rsidRPr="00525D6E">
          <w:rPr>
            <w:rFonts w:hint="cs"/>
            <w:rtl/>
          </w:rPr>
          <w:t xml:space="preserve"> </w:t>
        </w:r>
      </w:hyperlink>
      <w:r w:rsidRPr="00525D6E">
        <w:rPr>
          <w:rFonts w:hint="cs"/>
          <w:rtl/>
        </w:rPr>
        <w:t>עמ' 259</w:t>
      </w:r>
      <w:r>
        <w:rPr>
          <w:rFonts w:hint="cs"/>
          <w:rtl/>
        </w:rPr>
        <w:t>.</w:t>
      </w:r>
    </w:p>
  </w:footnote>
  <w:footnote w:id="4">
    <w:p w:rsidR="00A11333" w:rsidRDefault="00A11333" w:rsidP="003315CA">
      <w:pPr>
        <w:pStyle w:val="af3"/>
      </w:pPr>
      <w:r>
        <w:rPr>
          <w:rStyle w:val="af5"/>
        </w:rPr>
        <w:footnoteRef/>
      </w:r>
      <w:r>
        <w:rPr>
          <w:rtl/>
        </w:rPr>
        <w:t xml:space="preserve"> פורסם בחוזר מנכ"ל משרד הפנים מס' 5/2001 (תשרי התשס"ב -2001), תוקן בחוזר מנכ"ל משרד הפנים מס' 6/2002 (טבת התשס"ג – דצמבר 2002)</w:t>
      </w:r>
      <w:r>
        <w:rPr>
          <w:rFonts w:hint="cs"/>
          <w:rtl/>
        </w:rPr>
        <w:t xml:space="preserve">; </w:t>
      </w:r>
      <w:r>
        <w:rPr>
          <w:rtl/>
        </w:rPr>
        <w:t>חוזר מנכ"ל משרד הפנים מס' 7/2004 (תמוז התשס"ד – יולי 2004)</w:t>
      </w:r>
      <w:r>
        <w:rPr>
          <w:rFonts w:hint="cs"/>
          <w:rtl/>
        </w:rPr>
        <w:t>; חוזר מ</w:t>
      </w:r>
      <w:r>
        <w:rPr>
          <w:rtl/>
        </w:rPr>
        <w:t xml:space="preserve">נכ"ל משרד הפנים מס' 7/2005 (אב התשס"ה – ספטמבר 2005) </w:t>
      </w:r>
    </w:p>
  </w:footnote>
  <w:footnote w:id="5">
    <w:p w:rsidR="00A11333" w:rsidRDefault="00A11333" w:rsidP="00223DDF">
      <w:pPr>
        <w:pStyle w:val="af3"/>
      </w:pPr>
      <w:r>
        <w:rPr>
          <w:rStyle w:val="af5"/>
        </w:rPr>
        <w:footnoteRef/>
      </w:r>
      <w:r>
        <w:rPr>
          <w:rtl/>
        </w:rPr>
        <w:t xml:space="preserve"> </w:t>
      </w:r>
      <w:r>
        <w:rPr>
          <w:rFonts w:hint="cs"/>
          <w:rtl/>
        </w:rPr>
        <w:t>ס"ח התשל"ה, עמ' 206; התשנ"ב, עמ' 224.</w:t>
      </w:r>
    </w:p>
  </w:footnote>
  <w:footnote w:id="6">
    <w:p w:rsidR="00A11333" w:rsidRDefault="00A11333" w:rsidP="000936C3">
      <w:pPr>
        <w:pStyle w:val="af3"/>
        <w:rPr>
          <w:rtl/>
        </w:rPr>
      </w:pPr>
      <w:r>
        <w:rPr>
          <w:rStyle w:val="af5"/>
        </w:rPr>
        <w:footnoteRef/>
      </w:r>
      <w:r>
        <w:rPr>
          <w:rtl/>
        </w:rPr>
        <w:t xml:space="preserve"> </w:t>
      </w:r>
      <w:hyperlink r:id="rId2" w:history="1">
        <w:r w:rsidRPr="003F529E">
          <w:rPr>
            <w:rStyle w:val="Hyperlink"/>
            <w:rFonts w:hint="cs"/>
            <w:color w:val="auto"/>
            <w:rtl/>
          </w:rPr>
          <w:t xml:space="preserve">ס"ח </w:t>
        </w:r>
        <w:r>
          <w:rPr>
            <w:rStyle w:val="Hyperlink"/>
            <w:rFonts w:hint="cs"/>
            <w:color w:val="auto"/>
            <w:rtl/>
          </w:rPr>
          <w:t>ה</w:t>
        </w:r>
        <w:r w:rsidRPr="003F529E">
          <w:rPr>
            <w:rStyle w:val="Hyperlink"/>
            <w:rFonts w:hint="cs"/>
            <w:color w:val="auto"/>
            <w:rtl/>
          </w:rPr>
          <w:t xml:space="preserve">תשל"ב, </w:t>
        </w:r>
      </w:hyperlink>
      <w:r w:rsidRPr="003F529E">
        <w:rPr>
          <w:rFonts w:hint="cs"/>
          <w:rtl/>
        </w:rPr>
        <w:t xml:space="preserve"> עמ' 176</w:t>
      </w:r>
      <w:r>
        <w:rPr>
          <w:rFonts w:hint="cs"/>
          <w:rtl/>
        </w:rPr>
        <w:t>.</w:t>
      </w:r>
    </w:p>
  </w:footnote>
  <w:footnote w:id="7">
    <w:p w:rsidR="00A11333" w:rsidRDefault="00A11333" w:rsidP="000936C3">
      <w:pPr>
        <w:pStyle w:val="af3"/>
        <w:rPr>
          <w:rtl/>
        </w:rPr>
      </w:pPr>
      <w:r>
        <w:rPr>
          <w:rStyle w:val="af5"/>
        </w:rPr>
        <w:footnoteRef/>
      </w:r>
      <w:r>
        <w:rPr>
          <w:rtl/>
        </w:rPr>
        <w:t xml:space="preserve"> </w:t>
      </w:r>
      <w:r>
        <w:rPr>
          <w:rFonts w:hint="cs"/>
          <w:rtl/>
        </w:rPr>
        <w:t xml:space="preserve">ס"ח התשכ"ג, עמ' 156.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584"/>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F21F1"/>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4807"/>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A650F"/>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B64CA"/>
    <w:multiLevelType w:val="hybridMultilevel"/>
    <w:tmpl w:val="A9909758"/>
    <w:lvl w:ilvl="0" w:tplc="AA9EE49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62A63"/>
    <w:multiLevelType w:val="hybridMultilevel"/>
    <w:tmpl w:val="63843490"/>
    <w:lvl w:ilvl="0" w:tplc="F31C150A">
      <w:start w:val="1"/>
      <w:numFmt w:val="hebrew1"/>
      <w:lvlRestart w:val="0"/>
      <w:lvlText w:val="(%1)"/>
      <w:lvlJc w:val="left"/>
      <w:pPr>
        <w:tabs>
          <w:tab w:val="num" w:pos="624"/>
        </w:tabs>
        <w:ind w:left="0" w:firstLine="0"/>
      </w:pPr>
      <w:rPr>
        <w:rFonts w:hint="default"/>
        <w:color w:val="auto"/>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C97D4B"/>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32BB8"/>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A3E6C"/>
    <w:multiLevelType w:val="hybridMultilevel"/>
    <w:tmpl w:val="D2464DE6"/>
    <w:lvl w:ilvl="0" w:tplc="180E23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D02460"/>
    <w:multiLevelType w:val="multilevel"/>
    <w:tmpl w:val="D8443A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Calibri" w:hAnsi="Times New Roman" w:cs="Davi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D7497E"/>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7E71"/>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05BA4"/>
    <w:multiLevelType w:val="hybridMultilevel"/>
    <w:tmpl w:val="02C0DC1E"/>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E35F9"/>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17FA2"/>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751F09"/>
    <w:multiLevelType w:val="hybridMultilevel"/>
    <w:tmpl w:val="D84EBF8C"/>
    <w:lvl w:ilvl="0" w:tplc="2CBEC91C">
      <w:start w:val="1"/>
      <w:numFmt w:val="decimal"/>
      <w:lvlText w:val="(%1)"/>
      <w:lvlJc w:val="lef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C5BBB"/>
    <w:multiLevelType w:val="hybridMultilevel"/>
    <w:tmpl w:val="42F886B0"/>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4A55EA"/>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45AC8"/>
    <w:multiLevelType w:val="hybridMultilevel"/>
    <w:tmpl w:val="9ED02BD6"/>
    <w:lvl w:ilvl="0" w:tplc="0DA6DB2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4740B7"/>
    <w:multiLevelType w:val="hybridMultilevel"/>
    <w:tmpl w:val="A6FC962C"/>
    <w:lvl w:ilvl="0" w:tplc="2EF26476">
      <w:start w:val="1"/>
      <w:numFmt w:val="hebrew1"/>
      <w:lvlRestart w:val="0"/>
      <w:lvlText w:val="(%1)"/>
      <w:lvlJc w:val="left"/>
      <w:pPr>
        <w:tabs>
          <w:tab w:val="num" w:pos="624"/>
        </w:tabs>
        <w:ind w:left="0" w:firstLine="0"/>
      </w:pPr>
      <w:rPr>
        <w:rFonts w:hint="default"/>
        <w:sz w:val="24"/>
        <w:lang w:val="en-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6545FE"/>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42DC2"/>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3F5BFB"/>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EE05DF"/>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2403C8"/>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90B2D"/>
    <w:multiLevelType w:val="hybridMultilevel"/>
    <w:tmpl w:val="6E3A406E"/>
    <w:lvl w:ilvl="0" w:tplc="0FFA49B0">
      <w:start w:val="1"/>
      <w:numFmt w:val="hebrew1"/>
      <w:lvlRestart w:val="0"/>
      <w:lvlText w:val="(%1)"/>
      <w:lvlJc w:val="left"/>
      <w:pPr>
        <w:tabs>
          <w:tab w:val="num" w:pos="624"/>
        </w:tabs>
        <w:ind w:left="0" w:firstLine="0"/>
      </w:pPr>
      <w:rPr>
        <w:rFonts w:hint="default"/>
        <w:b w:val="0"/>
        <w:bCs w:val="0"/>
        <w:sz w:val="24"/>
        <w:lang w:val="en-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F8D5E7A"/>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782619"/>
    <w:multiLevelType w:val="hybridMultilevel"/>
    <w:tmpl w:val="C7BAC938"/>
    <w:lvl w:ilvl="0" w:tplc="3AC26DB8">
      <w:start w:val="1"/>
      <w:numFmt w:val="hebrew1"/>
      <w:lvlText w:val="(%1)"/>
      <w:lvlJc w:val="righ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AA740C"/>
    <w:multiLevelType w:val="hybridMultilevel"/>
    <w:tmpl w:val="C7BAC938"/>
    <w:lvl w:ilvl="0" w:tplc="3AC26DB8">
      <w:start w:val="1"/>
      <w:numFmt w:val="hebrew1"/>
      <w:lvlText w:val="(%1)"/>
      <w:lvlJc w:val="righ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6578C3"/>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C4791"/>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0C7C7A"/>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FD149B"/>
    <w:multiLevelType w:val="hybridMultilevel"/>
    <w:tmpl w:val="6E3A406E"/>
    <w:lvl w:ilvl="0" w:tplc="0FFA49B0">
      <w:start w:val="1"/>
      <w:numFmt w:val="hebrew1"/>
      <w:lvlRestart w:val="0"/>
      <w:lvlText w:val="(%1)"/>
      <w:lvlJc w:val="left"/>
      <w:pPr>
        <w:tabs>
          <w:tab w:val="num" w:pos="624"/>
        </w:tabs>
        <w:ind w:left="0" w:firstLine="0"/>
      </w:pPr>
      <w:rPr>
        <w:rFonts w:hint="default"/>
        <w:b w:val="0"/>
        <w:bCs w:val="0"/>
        <w:sz w:val="24"/>
        <w:lang w:val="en-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1C69C8"/>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5F62CD"/>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B00976"/>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10517D"/>
    <w:multiLevelType w:val="hybridMultilevel"/>
    <w:tmpl w:val="08725FC8"/>
    <w:lvl w:ilvl="0" w:tplc="31BA2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162459"/>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1244E5"/>
    <w:multiLevelType w:val="multilevel"/>
    <w:tmpl w:val="FFFAA0C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Calibri" w:hAnsi="Times New Roman" w:cs="David"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C03ACE"/>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725EA2"/>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850060"/>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254419"/>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3940F6"/>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C18079F"/>
    <w:multiLevelType w:val="hybridMultilevel"/>
    <w:tmpl w:val="C7BAC938"/>
    <w:lvl w:ilvl="0" w:tplc="3AC26DB8">
      <w:start w:val="1"/>
      <w:numFmt w:val="hebrew1"/>
      <w:lvlText w:val="(%1)"/>
      <w:lvlJc w:val="righ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3F04A1"/>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361805"/>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112CE5"/>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4F7902"/>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56D055D"/>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72E4197"/>
    <w:multiLevelType w:val="hybridMultilevel"/>
    <w:tmpl w:val="C7BAC938"/>
    <w:lvl w:ilvl="0" w:tplc="3AC26DB8">
      <w:start w:val="1"/>
      <w:numFmt w:val="hebrew1"/>
      <w:lvlText w:val="(%1)"/>
      <w:lvlJc w:val="righ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AA50F7"/>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1A15F9"/>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E20DE9"/>
    <w:multiLevelType w:val="hybridMultilevel"/>
    <w:tmpl w:val="A22C2092"/>
    <w:lvl w:ilvl="0" w:tplc="C262CDCC">
      <w:start w:val="1"/>
      <w:numFmt w:val="hebrew1"/>
      <w:lvlText w:val="(%1)"/>
      <w:lvlJc w:val="right"/>
      <w:pPr>
        <w:ind w:left="463" w:hanging="180"/>
      </w:pPr>
      <w:rPr>
        <w:rFonts w:ascii="Arial" w:eastAsia="Arial Unicode MS" w:hAnsi="Arial" w:cs="David"/>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D601AD"/>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041D65"/>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D420331"/>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3D2A51"/>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6D13233"/>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F1E3F"/>
    <w:multiLevelType w:val="hybridMultilevel"/>
    <w:tmpl w:val="A7F016F6"/>
    <w:lvl w:ilvl="0" w:tplc="8AF0918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3AC26DB8">
      <w:start w:val="1"/>
      <w:numFmt w:val="hebrew1"/>
      <w:lvlText w:val="(%3)"/>
      <w:lvlJc w:val="right"/>
      <w:pPr>
        <w:ind w:left="463" w:hanging="180"/>
      </w:pPr>
      <w:rPr>
        <w:rFonts w:ascii="Arial" w:eastAsia="Arial Unicode MS" w:hAnsi="Arial" w:cs="David"/>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ED32E5"/>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1B1009"/>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510EEF"/>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9403E"/>
    <w:multiLevelType w:val="hybridMultilevel"/>
    <w:tmpl w:val="A9909758"/>
    <w:lvl w:ilvl="0" w:tplc="AA9EE49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0CA55A2"/>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E66651"/>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E724C3"/>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3C544D"/>
    <w:multiLevelType w:val="hybridMultilevel"/>
    <w:tmpl w:val="283035C0"/>
    <w:lvl w:ilvl="0" w:tplc="94225D88">
      <w:start w:val="1"/>
      <w:numFmt w:val="decimal"/>
      <w:lvlText w:val="%1."/>
      <w:lvlJc w:val="left"/>
      <w:pPr>
        <w:tabs>
          <w:tab w:val="num" w:pos="0"/>
        </w:tabs>
        <w:ind w:left="0" w:firstLine="0"/>
      </w:pPr>
      <w:rPr>
        <w:rFonts w:hint="default"/>
        <w:b/>
        <w:bCs/>
      </w:rPr>
    </w:lvl>
    <w:lvl w:ilvl="1" w:tplc="2CBEC91C">
      <w:start w:val="1"/>
      <w:numFmt w:val="decimal"/>
      <w:lvlText w:val="(%2)"/>
      <w:lvlJc w:val="left"/>
      <w:pPr>
        <w:tabs>
          <w:tab w:val="num" w:pos="624"/>
        </w:tabs>
        <w:ind w:left="0" w:firstLine="0"/>
      </w:pPr>
      <w:rPr>
        <w:rFonts w:ascii="Arial" w:eastAsia="Arial Unicode MS" w:hAnsi="Arial" w:cs="David"/>
      </w:rPr>
    </w:lvl>
    <w:lvl w:ilvl="2" w:tplc="6C02E28E">
      <w:start w:val="1"/>
      <w:numFmt w:val="hebrew1"/>
      <w:lvlText w:val="(%3)"/>
      <w:lvlJc w:val="left"/>
      <w:pPr>
        <w:tabs>
          <w:tab w:val="num" w:pos="624"/>
        </w:tabs>
        <w:ind w:left="0" w:firstLine="0"/>
      </w:pPr>
      <w:rPr>
        <w:rFonts w:hint="default"/>
        <w:b w:val="0"/>
        <w:bCs w:val="0"/>
      </w:rPr>
    </w:lvl>
    <w:lvl w:ilvl="3" w:tplc="F02C836C">
      <w:start w:val="1"/>
      <w:numFmt w:val="decimal"/>
      <w:lvlRestart w:val="0"/>
      <w:lvlText w:val="(%4)"/>
      <w:lvlJc w:val="left"/>
      <w:pPr>
        <w:tabs>
          <w:tab w:val="num" w:pos="624"/>
        </w:tabs>
        <w:ind w:left="0" w:firstLine="0"/>
      </w:pPr>
      <w:rPr>
        <w:rFonts w:ascii="Arial" w:eastAsia="Arial Unicode MS" w:hAnsi="Arial" w:cs="David"/>
      </w:rPr>
    </w:lvl>
    <w:lvl w:ilvl="4" w:tplc="EF0092CA">
      <w:start w:val="1"/>
      <w:numFmt w:val="hebrew1"/>
      <w:lvlRestart w:val="0"/>
      <w:lvlText w:val="(%5)"/>
      <w:lvlJc w:val="left"/>
      <w:pPr>
        <w:tabs>
          <w:tab w:val="num" w:pos="1332"/>
        </w:tabs>
        <w:ind w:left="708" w:firstLine="0"/>
      </w:pPr>
      <w:rPr>
        <w:rFonts w:ascii="Arial" w:eastAsia="Arial Unicode MS" w:hAnsi="Arial" w:cs="David"/>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77444DCA"/>
    <w:multiLevelType w:val="multilevel"/>
    <w:tmpl w:val="2F6A3A7A"/>
    <w:lvl w:ilvl="0">
      <w:start w:val="1"/>
      <w:numFmt w:val="decimal"/>
      <w:lvlText w:val="%1."/>
      <w:lvlJc w:val="left"/>
      <w:pPr>
        <w:ind w:left="360" w:hanging="360"/>
      </w:pPr>
    </w:lvl>
    <w:lvl w:ilvl="1">
      <w:start w:val="1"/>
      <w:numFmt w:val="hebrew1"/>
      <w:lvlText w:val="(%2)"/>
      <w:lvlJc w:val="left"/>
      <w:pPr>
        <w:ind w:left="792" w:hanging="432"/>
      </w:pPr>
      <w:rPr>
        <w:rFonts w:hint="default"/>
        <w:sz w:val="24"/>
        <w:szCs w:val="24"/>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4B5918"/>
    <w:multiLevelType w:val="hybridMultilevel"/>
    <w:tmpl w:val="FEB06684"/>
    <w:lvl w:ilvl="0" w:tplc="2EF26476">
      <w:start w:val="1"/>
      <w:numFmt w:val="hebrew1"/>
      <w:lvlRestart w:val="0"/>
      <w:lvlText w:val="(%1)"/>
      <w:lvlJc w:val="left"/>
      <w:pPr>
        <w:tabs>
          <w:tab w:val="num" w:pos="624"/>
        </w:tabs>
        <w:ind w:left="0" w:firstLine="0"/>
      </w:pPr>
      <w:rPr>
        <w:rFonts w:hint="default"/>
        <w:sz w:val="24"/>
        <w:lang w:val="en-US"/>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823283B"/>
    <w:multiLevelType w:val="hybridMultilevel"/>
    <w:tmpl w:val="D84EBF8C"/>
    <w:lvl w:ilvl="0" w:tplc="2CBEC91C">
      <w:start w:val="1"/>
      <w:numFmt w:val="decimal"/>
      <w:lvlText w:val="(%1)"/>
      <w:lvlJc w:val="lef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38212D"/>
    <w:multiLevelType w:val="hybridMultilevel"/>
    <w:tmpl w:val="7248A542"/>
    <w:lvl w:ilvl="0" w:tplc="7B32A650">
      <w:start w:val="1"/>
      <w:numFmt w:val="hebrew1"/>
      <w:lvlText w:val="%1."/>
      <w:lvlJc w:val="left"/>
      <w:pPr>
        <w:ind w:left="1080" w:hanging="360"/>
      </w:pPr>
      <w:rPr>
        <w:rFonts w:ascii="David" w:eastAsiaTheme="minorHAnsi" w:hAnsi="David" w:cs="David"/>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94F2EFE"/>
    <w:multiLevelType w:val="hybridMultilevel"/>
    <w:tmpl w:val="C7BAC938"/>
    <w:lvl w:ilvl="0" w:tplc="3AC26DB8">
      <w:start w:val="1"/>
      <w:numFmt w:val="hebrew1"/>
      <w:lvlText w:val="(%1)"/>
      <w:lvlJc w:val="righ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E3F0D"/>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C54080E"/>
    <w:multiLevelType w:val="hybridMultilevel"/>
    <w:tmpl w:val="F9F855C0"/>
    <w:lvl w:ilvl="0" w:tplc="DA7AFEA2">
      <w:start w:val="1"/>
      <w:numFmt w:val="hebrew1"/>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0B4374"/>
    <w:multiLevelType w:val="hybridMultilevel"/>
    <w:tmpl w:val="DE0E3B88"/>
    <w:lvl w:ilvl="0" w:tplc="D3D4E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E9F66E0"/>
    <w:multiLevelType w:val="hybridMultilevel"/>
    <w:tmpl w:val="666E055C"/>
    <w:lvl w:ilvl="0" w:tplc="29CE1262">
      <w:start w:val="1"/>
      <w:numFmt w:val="hebrew1"/>
      <w:lvlText w:val="(%1)"/>
      <w:lvlJc w:val="right"/>
      <w:pPr>
        <w:ind w:left="463" w:hanging="180"/>
      </w:pPr>
      <w:rPr>
        <w:rFonts w:ascii="Arial" w:eastAsia="Arial Unicode MS" w:hAnsi="Arial"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FA82155"/>
    <w:multiLevelType w:val="hybridMultilevel"/>
    <w:tmpl w:val="B11E8098"/>
    <w:lvl w:ilvl="0" w:tplc="2CBEC91C">
      <w:start w:val="1"/>
      <w:numFmt w:val="decimal"/>
      <w:lvlText w:val="(%1)"/>
      <w:lvlJc w:val="left"/>
      <w:pPr>
        <w:ind w:left="463" w:hanging="180"/>
      </w:pPr>
      <w:rPr>
        <w:rFonts w:ascii="Arial" w:eastAsia="Arial Unicode MS" w:hAnsi="Aria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
  </w:num>
  <w:num w:numId="3">
    <w:abstractNumId w:val="16"/>
  </w:num>
  <w:num w:numId="4">
    <w:abstractNumId w:val="41"/>
  </w:num>
  <w:num w:numId="5">
    <w:abstractNumId w:val="59"/>
  </w:num>
  <w:num w:numId="6">
    <w:abstractNumId w:val="44"/>
  </w:num>
  <w:num w:numId="7">
    <w:abstractNumId w:val="72"/>
  </w:num>
  <w:num w:numId="8">
    <w:abstractNumId w:val="27"/>
  </w:num>
  <w:num w:numId="9">
    <w:abstractNumId w:val="55"/>
  </w:num>
  <w:num w:numId="10">
    <w:abstractNumId w:val="10"/>
  </w:num>
  <w:num w:numId="11">
    <w:abstractNumId w:val="35"/>
  </w:num>
  <w:num w:numId="12">
    <w:abstractNumId w:val="53"/>
  </w:num>
  <w:num w:numId="13">
    <w:abstractNumId w:val="69"/>
  </w:num>
  <w:num w:numId="14">
    <w:abstractNumId w:val="26"/>
  </w:num>
  <w:num w:numId="15">
    <w:abstractNumId w:val="14"/>
  </w:num>
  <w:num w:numId="16">
    <w:abstractNumId w:val="54"/>
  </w:num>
  <w:num w:numId="17">
    <w:abstractNumId w:val="66"/>
  </w:num>
  <w:num w:numId="18">
    <w:abstractNumId w:val="22"/>
  </w:num>
  <w:num w:numId="19">
    <w:abstractNumId w:val="17"/>
  </w:num>
  <w:num w:numId="20">
    <w:abstractNumId w:val="18"/>
  </w:num>
  <w:num w:numId="21">
    <w:abstractNumId w:val="39"/>
  </w:num>
  <w:num w:numId="22">
    <w:abstractNumId w:val="75"/>
  </w:num>
  <w:num w:numId="23">
    <w:abstractNumId w:val="1"/>
  </w:num>
  <w:num w:numId="24">
    <w:abstractNumId w:val="34"/>
  </w:num>
  <w:num w:numId="25">
    <w:abstractNumId w:val="11"/>
  </w:num>
  <w:num w:numId="26">
    <w:abstractNumId w:val="45"/>
  </w:num>
  <w:num w:numId="27">
    <w:abstractNumId w:val="23"/>
  </w:num>
  <w:num w:numId="28">
    <w:abstractNumId w:val="29"/>
  </w:num>
  <w:num w:numId="29">
    <w:abstractNumId w:val="19"/>
  </w:num>
  <w:num w:numId="30">
    <w:abstractNumId w:val="6"/>
  </w:num>
  <w:num w:numId="31">
    <w:abstractNumId w:val="30"/>
  </w:num>
  <w:num w:numId="32">
    <w:abstractNumId w:val="0"/>
  </w:num>
  <w:num w:numId="33">
    <w:abstractNumId w:val="63"/>
  </w:num>
  <w:num w:numId="34">
    <w:abstractNumId w:val="37"/>
  </w:num>
  <w:num w:numId="35">
    <w:abstractNumId w:val="31"/>
  </w:num>
  <w:num w:numId="36">
    <w:abstractNumId w:val="42"/>
  </w:num>
  <w:num w:numId="37">
    <w:abstractNumId w:val="21"/>
  </w:num>
  <w:num w:numId="38">
    <w:abstractNumId w:val="12"/>
  </w:num>
  <w:num w:numId="39">
    <w:abstractNumId w:val="25"/>
  </w:num>
  <w:num w:numId="40">
    <w:abstractNumId w:val="7"/>
  </w:num>
  <w:num w:numId="41">
    <w:abstractNumId w:val="32"/>
  </w:num>
  <w:num w:numId="42">
    <w:abstractNumId w:val="70"/>
  </w:num>
  <w:num w:numId="43">
    <w:abstractNumId w:val="20"/>
  </w:num>
  <w:num w:numId="44">
    <w:abstractNumId w:val="56"/>
  </w:num>
  <w:num w:numId="45">
    <w:abstractNumId w:val="68"/>
  </w:num>
  <w:num w:numId="46">
    <w:abstractNumId w:val="76"/>
  </w:num>
  <w:num w:numId="47">
    <w:abstractNumId w:val="64"/>
  </w:num>
  <w:num w:numId="48">
    <w:abstractNumId w:val="73"/>
  </w:num>
  <w:num w:numId="49">
    <w:abstractNumId w:val="28"/>
  </w:num>
  <w:num w:numId="50">
    <w:abstractNumId w:val="50"/>
  </w:num>
  <w:num w:numId="51">
    <w:abstractNumId w:val="38"/>
  </w:num>
  <w:num w:numId="52">
    <w:abstractNumId w:val="9"/>
  </w:num>
  <w:num w:numId="53">
    <w:abstractNumId w:val="61"/>
  </w:num>
  <w:num w:numId="54">
    <w:abstractNumId w:val="60"/>
  </w:num>
  <w:num w:numId="55">
    <w:abstractNumId w:val="57"/>
  </w:num>
  <w:num w:numId="56">
    <w:abstractNumId w:val="51"/>
  </w:num>
  <w:num w:numId="57">
    <w:abstractNumId w:val="77"/>
  </w:num>
  <w:num w:numId="58">
    <w:abstractNumId w:val="47"/>
  </w:num>
  <w:num w:numId="59">
    <w:abstractNumId w:val="3"/>
  </w:num>
  <w:num w:numId="60">
    <w:abstractNumId w:val="62"/>
  </w:num>
  <w:num w:numId="61">
    <w:abstractNumId w:val="15"/>
  </w:num>
  <w:num w:numId="62">
    <w:abstractNumId w:val="52"/>
  </w:num>
  <w:num w:numId="63">
    <w:abstractNumId w:val="74"/>
  </w:num>
  <w:num w:numId="64">
    <w:abstractNumId w:val="24"/>
  </w:num>
  <w:num w:numId="65">
    <w:abstractNumId w:val="40"/>
  </w:num>
  <w:num w:numId="66">
    <w:abstractNumId w:val="33"/>
  </w:num>
  <w:num w:numId="67">
    <w:abstractNumId w:val="13"/>
  </w:num>
  <w:num w:numId="68">
    <w:abstractNumId w:val="2"/>
  </w:num>
  <w:num w:numId="69">
    <w:abstractNumId w:val="4"/>
  </w:num>
  <w:num w:numId="70">
    <w:abstractNumId w:val="36"/>
  </w:num>
  <w:num w:numId="71">
    <w:abstractNumId w:val="43"/>
  </w:num>
  <w:num w:numId="72">
    <w:abstractNumId w:val="8"/>
  </w:num>
  <w:num w:numId="73">
    <w:abstractNumId w:val="65"/>
  </w:num>
  <w:num w:numId="74">
    <w:abstractNumId w:val="49"/>
  </w:num>
  <w:num w:numId="75">
    <w:abstractNumId w:val="48"/>
  </w:num>
  <w:num w:numId="76">
    <w:abstractNumId w:val="58"/>
  </w:num>
  <w:num w:numId="77">
    <w:abstractNumId w:val="46"/>
  </w:num>
  <w:num w:numId="78">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07"/>
    <w:rsid w:val="00001AF8"/>
    <w:rsid w:val="000025DB"/>
    <w:rsid w:val="000033C4"/>
    <w:rsid w:val="00006CC1"/>
    <w:rsid w:val="0001227E"/>
    <w:rsid w:val="000141FC"/>
    <w:rsid w:val="00014F5E"/>
    <w:rsid w:val="000156AF"/>
    <w:rsid w:val="00022A28"/>
    <w:rsid w:val="00022B80"/>
    <w:rsid w:val="00023317"/>
    <w:rsid w:val="00023537"/>
    <w:rsid w:val="000239B6"/>
    <w:rsid w:val="000259DD"/>
    <w:rsid w:val="000307E4"/>
    <w:rsid w:val="00030CFC"/>
    <w:rsid w:val="0003108B"/>
    <w:rsid w:val="000315A7"/>
    <w:rsid w:val="00033886"/>
    <w:rsid w:val="000379CB"/>
    <w:rsid w:val="000402FD"/>
    <w:rsid w:val="00041576"/>
    <w:rsid w:val="00042B41"/>
    <w:rsid w:val="00044A34"/>
    <w:rsid w:val="00045E4D"/>
    <w:rsid w:val="0004635F"/>
    <w:rsid w:val="000464F7"/>
    <w:rsid w:val="000473FB"/>
    <w:rsid w:val="00054AD7"/>
    <w:rsid w:val="00056087"/>
    <w:rsid w:val="00056A51"/>
    <w:rsid w:val="00056E58"/>
    <w:rsid w:val="000638CB"/>
    <w:rsid w:val="00064019"/>
    <w:rsid w:val="00065C46"/>
    <w:rsid w:val="0007004B"/>
    <w:rsid w:val="000706F4"/>
    <w:rsid w:val="00071FB3"/>
    <w:rsid w:val="000730BA"/>
    <w:rsid w:val="00073416"/>
    <w:rsid w:val="000737A5"/>
    <w:rsid w:val="00073A03"/>
    <w:rsid w:val="00073A04"/>
    <w:rsid w:val="0007415E"/>
    <w:rsid w:val="0007500F"/>
    <w:rsid w:val="00075307"/>
    <w:rsid w:val="00075857"/>
    <w:rsid w:val="000778AF"/>
    <w:rsid w:val="00077951"/>
    <w:rsid w:val="00081F47"/>
    <w:rsid w:val="00081FAE"/>
    <w:rsid w:val="00082059"/>
    <w:rsid w:val="00083719"/>
    <w:rsid w:val="00085FCE"/>
    <w:rsid w:val="000870A1"/>
    <w:rsid w:val="000936C3"/>
    <w:rsid w:val="00093C09"/>
    <w:rsid w:val="0009407A"/>
    <w:rsid w:val="00094B7E"/>
    <w:rsid w:val="000963A8"/>
    <w:rsid w:val="00096FD9"/>
    <w:rsid w:val="00097E91"/>
    <w:rsid w:val="000A15D2"/>
    <w:rsid w:val="000A65A8"/>
    <w:rsid w:val="000A6B09"/>
    <w:rsid w:val="000B0E3D"/>
    <w:rsid w:val="000B2DC1"/>
    <w:rsid w:val="000B2F4A"/>
    <w:rsid w:val="000B691A"/>
    <w:rsid w:val="000B7A69"/>
    <w:rsid w:val="000C265D"/>
    <w:rsid w:val="000C280D"/>
    <w:rsid w:val="000C29E7"/>
    <w:rsid w:val="000C3085"/>
    <w:rsid w:val="000C3D31"/>
    <w:rsid w:val="000C3E52"/>
    <w:rsid w:val="000C4685"/>
    <w:rsid w:val="000C599B"/>
    <w:rsid w:val="000C74BF"/>
    <w:rsid w:val="000D31F2"/>
    <w:rsid w:val="000D393C"/>
    <w:rsid w:val="000D3EF7"/>
    <w:rsid w:val="000D51A2"/>
    <w:rsid w:val="000E000D"/>
    <w:rsid w:val="000E24C6"/>
    <w:rsid w:val="000E371A"/>
    <w:rsid w:val="000E5CE4"/>
    <w:rsid w:val="000E6456"/>
    <w:rsid w:val="000F0993"/>
    <w:rsid w:val="000F0CAE"/>
    <w:rsid w:val="000F2CDA"/>
    <w:rsid w:val="000F3313"/>
    <w:rsid w:val="000F4618"/>
    <w:rsid w:val="000F72C6"/>
    <w:rsid w:val="000F7A79"/>
    <w:rsid w:val="00102475"/>
    <w:rsid w:val="00105CDA"/>
    <w:rsid w:val="0010639B"/>
    <w:rsid w:val="001069EC"/>
    <w:rsid w:val="00106F90"/>
    <w:rsid w:val="00110260"/>
    <w:rsid w:val="00111B51"/>
    <w:rsid w:val="00116C0C"/>
    <w:rsid w:val="00116E5D"/>
    <w:rsid w:val="001254A8"/>
    <w:rsid w:val="00125998"/>
    <w:rsid w:val="001266F8"/>
    <w:rsid w:val="0013116C"/>
    <w:rsid w:val="00132384"/>
    <w:rsid w:val="00132EBA"/>
    <w:rsid w:val="001333B3"/>
    <w:rsid w:val="00133659"/>
    <w:rsid w:val="001351D4"/>
    <w:rsid w:val="001363EA"/>
    <w:rsid w:val="001373D1"/>
    <w:rsid w:val="001403C2"/>
    <w:rsid w:val="0014060C"/>
    <w:rsid w:val="00141004"/>
    <w:rsid w:val="00141CA6"/>
    <w:rsid w:val="00143155"/>
    <w:rsid w:val="00144148"/>
    <w:rsid w:val="0014571D"/>
    <w:rsid w:val="0014640C"/>
    <w:rsid w:val="00146A48"/>
    <w:rsid w:val="00147F53"/>
    <w:rsid w:val="00155B6C"/>
    <w:rsid w:val="001566B3"/>
    <w:rsid w:val="0015714F"/>
    <w:rsid w:val="001618A1"/>
    <w:rsid w:val="00161EB6"/>
    <w:rsid w:val="00161ECB"/>
    <w:rsid w:val="00163960"/>
    <w:rsid w:val="00163E8A"/>
    <w:rsid w:val="00164115"/>
    <w:rsid w:val="0016416F"/>
    <w:rsid w:val="001646C8"/>
    <w:rsid w:val="00165945"/>
    <w:rsid w:val="00167073"/>
    <w:rsid w:val="0016794A"/>
    <w:rsid w:val="00167FED"/>
    <w:rsid w:val="00170EA7"/>
    <w:rsid w:val="0017116F"/>
    <w:rsid w:val="00171454"/>
    <w:rsid w:val="001722A9"/>
    <w:rsid w:val="00172EB7"/>
    <w:rsid w:val="00173537"/>
    <w:rsid w:val="00173D51"/>
    <w:rsid w:val="001748B7"/>
    <w:rsid w:val="001757BB"/>
    <w:rsid w:val="00176840"/>
    <w:rsid w:val="00177FE5"/>
    <w:rsid w:val="00182D3D"/>
    <w:rsid w:val="001831D1"/>
    <w:rsid w:val="00183766"/>
    <w:rsid w:val="00184698"/>
    <w:rsid w:val="001864C5"/>
    <w:rsid w:val="00187624"/>
    <w:rsid w:val="0019205C"/>
    <w:rsid w:val="001922BC"/>
    <w:rsid w:val="0019378A"/>
    <w:rsid w:val="001949A6"/>
    <w:rsid w:val="00194ABA"/>
    <w:rsid w:val="00195892"/>
    <w:rsid w:val="001972EB"/>
    <w:rsid w:val="001A11BB"/>
    <w:rsid w:val="001A1355"/>
    <w:rsid w:val="001A387D"/>
    <w:rsid w:val="001A4850"/>
    <w:rsid w:val="001A5AA9"/>
    <w:rsid w:val="001A6106"/>
    <w:rsid w:val="001A6A82"/>
    <w:rsid w:val="001A6B9B"/>
    <w:rsid w:val="001B1C2C"/>
    <w:rsid w:val="001B2254"/>
    <w:rsid w:val="001B2707"/>
    <w:rsid w:val="001B594C"/>
    <w:rsid w:val="001B660A"/>
    <w:rsid w:val="001C00FE"/>
    <w:rsid w:val="001C0B80"/>
    <w:rsid w:val="001C0FB4"/>
    <w:rsid w:val="001C16C6"/>
    <w:rsid w:val="001C20C0"/>
    <w:rsid w:val="001C30BA"/>
    <w:rsid w:val="001C3810"/>
    <w:rsid w:val="001C564D"/>
    <w:rsid w:val="001C5852"/>
    <w:rsid w:val="001C5C6D"/>
    <w:rsid w:val="001C633D"/>
    <w:rsid w:val="001C6F39"/>
    <w:rsid w:val="001D0258"/>
    <w:rsid w:val="001D0B0E"/>
    <w:rsid w:val="001D1706"/>
    <w:rsid w:val="001D24D3"/>
    <w:rsid w:val="001D407F"/>
    <w:rsid w:val="001D49A9"/>
    <w:rsid w:val="001D72CB"/>
    <w:rsid w:val="001D73B4"/>
    <w:rsid w:val="001E226F"/>
    <w:rsid w:val="001E29ED"/>
    <w:rsid w:val="001E45CB"/>
    <w:rsid w:val="001E493A"/>
    <w:rsid w:val="001E55DD"/>
    <w:rsid w:val="001E5BF1"/>
    <w:rsid w:val="001E671C"/>
    <w:rsid w:val="001E7B7F"/>
    <w:rsid w:val="001F4387"/>
    <w:rsid w:val="001F47C5"/>
    <w:rsid w:val="001F4E45"/>
    <w:rsid w:val="001F58D3"/>
    <w:rsid w:val="001F7D6F"/>
    <w:rsid w:val="00201C9C"/>
    <w:rsid w:val="00205795"/>
    <w:rsid w:val="00205F99"/>
    <w:rsid w:val="00206C9B"/>
    <w:rsid w:val="00207CAC"/>
    <w:rsid w:val="00207DBD"/>
    <w:rsid w:val="00210D3A"/>
    <w:rsid w:val="002116C9"/>
    <w:rsid w:val="00211BF8"/>
    <w:rsid w:val="00212BB9"/>
    <w:rsid w:val="00213C9E"/>
    <w:rsid w:val="00213FCC"/>
    <w:rsid w:val="002143B8"/>
    <w:rsid w:val="00215CFD"/>
    <w:rsid w:val="002162EF"/>
    <w:rsid w:val="00216D2B"/>
    <w:rsid w:val="002174AC"/>
    <w:rsid w:val="0022126B"/>
    <w:rsid w:val="00222A0F"/>
    <w:rsid w:val="00222C66"/>
    <w:rsid w:val="002233B1"/>
    <w:rsid w:val="00223DDF"/>
    <w:rsid w:val="002240BD"/>
    <w:rsid w:val="00224342"/>
    <w:rsid w:val="00224F34"/>
    <w:rsid w:val="0022524B"/>
    <w:rsid w:val="002261D5"/>
    <w:rsid w:val="0022747B"/>
    <w:rsid w:val="00227E16"/>
    <w:rsid w:val="00230912"/>
    <w:rsid w:val="00230AF8"/>
    <w:rsid w:val="0023360A"/>
    <w:rsid w:val="002336A2"/>
    <w:rsid w:val="00235E87"/>
    <w:rsid w:val="00236283"/>
    <w:rsid w:val="0023772B"/>
    <w:rsid w:val="00237755"/>
    <w:rsid w:val="00237823"/>
    <w:rsid w:val="00243C27"/>
    <w:rsid w:val="00245E93"/>
    <w:rsid w:val="00247597"/>
    <w:rsid w:val="00250597"/>
    <w:rsid w:val="00250E40"/>
    <w:rsid w:val="002535EC"/>
    <w:rsid w:val="00253FC0"/>
    <w:rsid w:val="002574BE"/>
    <w:rsid w:val="00257902"/>
    <w:rsid w:val="00260FE0"/>
    <w:rsid w:val="0026424A"/>
    <w:rsid w:val="00264D0C"/>
    <w:rsid w:val="002679A0"/>
    <w:rsid w:val="0027297B"/>
    <w:rsid w:val="00272BFD"/>
    <w:rsid w:val="00273E20"/>
    <w:rsid w:val="0027564A"/>
    <w:rsid w:val="002757FB"/>
    <w:rsid w:val="00276F18"/>
    <w:rsid w:val="0027714F"/>
    <w:rsid w:val="0027726F"/>
    <w:rsid w:val="002817FB"/>
    <w:rsid w:val="00282E19"/>
    <w:rsid w:val="00283781"/>
    <w:rsid w:val="00284AE3"/>
    <w:rsid w:val="00284CF8"/>
    <w:rsid w:val="00284EDF"/>
    <w:rsid w:val="00286F48"/>
    <w:rsid w:val="00286FD0"/>
    <w:rsid w:val="00290104"/>
    <w:rsid w:val="00291260"/>
    <w:rsid w:val="00291AF0"/>
    <w:rsid w:val="0029279F"/>
    <w:rsid w:val="0029301A"/>
    <w:rsid w:val="0029335D"/>
    <w:rsid w:val="002955F2"/>
    <w:rsid w:val="00296318"/>
    <w:rsid w:val="0029677A"/>
    <w:rsid w:val="00297838"/>
    <w:rsid w:val="00297C11"/>
    <w:rsid w:val="002A0001"/>
    <w:rsid w:val="002A0241"/>
    <w:rsid w:val="002A063F"/>
    <w:rsid w:val="002A4380"/>
    <w:rsid w:val="002A4E58"/>
    <w:rsid w:val="002A6BB1"/>
    <w:rsid w:val="002B0E30"/>
    <w:rsid w:val="002B1197"/>
    <w:rsid w:val="002B3AB8"/>
    <w:rsid w:val="002B3D8B"/>
    <w:rsid w:val="002B5241"/>
    <w:rsid w:val="002B5AFF"/>
    <w:rsid w:val="002B68B0"/>
    <w:rsid w:val="002B7753"/>
    <w:rsid w:val="002B7CA2"/>
    <w:rsid w:val="002C0639"/>
    <w:rsid w:val="002C0EF7"/>
    <w:rsid w:val="002C2214"/>
    <w:rsid w:val="002C29DC"/>
    <w:rsid w:val="002C45D2"/>
    <w:rsid w:val="002C57C4"/>
    <w:rsid w:val="002C68D6"/>
    <w:rsid w:val="002C6C8F"/>
    <w:rsid w:val="002D1590"/>
    <w:rsid w:val="002D3E8E"/>
    <w:rsid w:val="002D4BB2"/>
    <w:rsid w:val="002D4DF6"/>
    <w:rsid w:val="002D60B4"/>
    <w:rsid w:val="002E1592"/>
    <w:rsid w:val="002E1D49"/>
    <w:rsid w:val="002E209E"/>
    <w:rsid w:val="002E320F"/>
    <w:rsid w:val="002E71DC"/>
    <w:rsid w:val="002E734D"/>
    <w:rsid w:val="002E7F65"/>
    <w:rsid w:val="002F3261"/>
    <w:rsid w:val="002F3750"/>
    <w:rsid w:val="002F4034"/>
    <w:rsid w:val="002F4BA6"/>
    <w:rsid w:val="002F63DE"/>
    <w:rsid w:val="002F7259"/>
    <w:rsid w:val="002F73A9"/>
    <w:rsid w:val="00302D31"/>
    <w:rsid w:val="0030460B"/>
    <w:rsid w:val="00304CC9"/>
    <w:rsid w:val="00304D67"/>
    <w:rsid w:val="003104D5"/>
    <w:rsid w:val="003109AD"/>
    <w:rsid w:val="003118F2"/>
    <w:rsid w:val="0031209C"/>
    <w:rsid w:val="003136B1"/>
    <w:rsid w:val="00313FEF"/>
    <w:rsid w:val="00316D5E"/>
    <w:rsid w:val="003222E0"/>
    <w:rsid w:val="00322FAE"/>
    <w:rsid w:val="00326A04"/>
    <w:rsid w:val="003315CA"/>
    <w:rsid w:val="00331D96"/>
    <w:rsid w:val="00332178"/>
    <w:rsid w:val="003334C3"/>
    <w:rsid w:val="00337DD5"/>
    <w:rsid w:val="003414FA"/>
    <w:rsid w:val="003416F0"/>
    <w:rsid w:val="00341B25"/>
    <w:rsid w:val="00342228"/>
    <w:rsid w:val="00342868"/>
    <w:rsid w:val="00342E6B"/>
    <w:rsid w:val="003448D4"/>
    <w:rsid w:val="003461EC"/>
    <w:rsid w:val="00347B37"/>
    <w:rsid w:val="00347DAE"/>
    <w:rsid w:val="00350005"/>
    <w:rsid w:val="0035021D"/>
    <w:rsid w:val="003518DF"/>
    <w:rsid w:val="00352496"/>
    <w:rsid w:val="00353C08"/>
    <w:rsid w:val="003552FB"/>
    <w:rsid w:val="00357119"/>
    <w:rsid w:val="00360C14"/>
    <w:rsid w:val="00361BD1"/>
    <w:rsid w:val="00361F2B"/>
    <w:rsid w:val="00364334"/>
    <w:rsid w:val="00364DC9"/>
    <w:rsid w:val="003669EA"/>
    <w:rsid w:val="00377FB6"/>
    <w:rsid w:val="003804D1"/>
    <w:rsid w:val="00380885"/>
    <w:rsid w:val="00381706"/>
    <w:rsid w:val="00381CF0"/>
    <w:rsid w:val="0038271D"/>
    <w:rsid w:val="00384E64"/>
    <w:rsid w:val="00384FDA"/>
    <w:rsid w:val="00387227"/>
    <w:rsid w:val="00390243"/>
    <w:rsid w:val="00390601"/>
    <w:rsid w:val="003940FF"/>
    <w:rsid w:val="00395C44"/>
    <w:rsid w:val="00396A6B"/>
    <w:rsid w:val="003A0431"/>
    <w:rsid w:val="003A10C6"/>
    <w:rsid w:val="003A2D24"/>
    <w:rsid w:val="003A2E80"/>
    <w:rsid w:val="003A3063"/>
    <w:rsid w:val="003A4484"/>
    <w:rsid w:val="003A6DC0"/>
    <w:rsid w:val="003B078E"/>
    <w:rsid w:val="003B11CF"/>
    <w:rsid w:val="003B3FDE"/>
    <w:rsid w:val="003B4227"/>
    <w:rsid w:val="003B4462"/>
    <w:rsid w:val="003B5DB4"/>
    <w:rsid w:val="003B65CA"/>
    <w:rsid w:val="003B6AFC"/>
    <w:rsid w:val="003C0AC9"/>
    <w:rsid w:val="003C0B38"/>
    <w:rsid w:val="003C0C95"/>
    <w:rsid w:val="003C1E26"/>
    <w:rsid w:val="003C2A87"/>
    <w:rsid w:val="003C33B0"/>
    <w:rsid w:val="003C3AE4"/>
    <w:rsid w:val="003C3F73"/>
    <w:rsid w:val="003C6340"/>
    <w:rsid w:val="003C6D9F"/>
    <w:rsid w:val="003D1267"/>
    <w:rsid w:val="003D12D8"/>
    <w:rsid w:val="003D25A5"/>
    <w:rsid w:val="003D3879"/>
    <w:rsid w:val="003D38C3"/>
    <w:rsid w:val="003D66DB"/>
    <w:rsid w:val="003D7035"/>
    <w:rsid w:val="003D713B"/>
    <w:rsid w:val="003D7B68"/>
    <w:rsid w:val="003D7C8E"/>
    <w:rsid w:val="003E0162"/>
    <w:rsid w:val="003E1C71"/>
    <w:rsid w:val="003E2200"/>
    <w:rsid w:val="003E564F"/>
    <w:rsid w:val="003E6FE8"/>
    <w:rsid w:val="003E7B29"/>
    <w:rsid w:val="003F0519"/>
    <w:rsid w:val="003F0BEF"/>
    <w:rsid w:val="003F0D6A"/>
    <w:rsid w:val="003F397F"/>
    <w:rsid w:val="003F4D1E"/>
    <w:rsid w:val="003F6460"/>
    <w:rsid w:val="003F6C16"/>
    <w:rsid w:val="0040106B"/>
    <w:rsid w:val="00401151"/>
    <w:rsid w:val="00403578"/>
    <w:rsid w:val="00404B48"/>
    <w:rsid w:val="00405271"/>
    <w:rsid w:val="00405ABD"/>
    <w:rsid w:val="00406EC0"/>
    <w:rsid w:val="00407517"/>
    <w:rsid w:val="00410BEE"/>
    <w:rsid w:val="00412209"/>
    <w:rsid w:val="0041500B"/>
    <w:rsid w:val="0041595F"/>
    <w:rsid w:val="004176AF"/>
    <w:rsid w:val="00422B68"/>
    <w:rsid w:val="00423E74"/>
    <w:rsid w:val="004253EA"/>
    <w:rsid w:val="004256A8"/>
    <w:rsid w:val="00425945"/>
    <w:rsid w:val="00427FFB"/>
    <w:rsid w:val="00431B24"/>
    <w:rsid w:val="00431C5F"/>
    <w:rsid w:val="00432A9C"/>
    <w:rsid w:val="004333FF"/>
    <w:rsid w:val="004379B7"/>
    <w:rsid w:val="00441136"/>
    <w:rsid w:val="00441538"/>
    <w:rsid w:val="004436C9"/>
    <w:rsid w:val="004500BF"/>
    <w:rsid w:val="00452E23"/>
    <w:rsid w:val="004541D5"/>
    <w:rsid w:val="004552D1"/>
    <w:rsid w:val="0045592C"/>
    <w:rsid w:val="004562C8"/>
    <w:rsid w:val="00456599"/>
    <w:rsid w:val="00456728"/>
    <w:rsid w:val="00457733"/>
    <w:rsid w:val="00460D24"/>
    <w:rsid w:val="00463F8D"/>
    <w:rsid w:val="00464D06"/>
    <w:rsid w:val="00465067"/>
    <w:rsid w:val="0047085A"/>
    <w:rsid w:val="00470A9B"/>
    <w:rsid w:val="00470ACB"/>
    <w:rsid w:val="004719BA"/>
    <w:rsid w:val="004723A6"/>
    <w:rsid w:val="00472629"/>
    <w:rsid w:val="00472C26"/>
    <w:rsid w:val="004734B4"/>
    <w:rsid w:val="004734D3"/>
    <w:rsid w:val="00473AA6"/>
    <w:rsid w:val="00475499"/>
    <w:rsid w:val="00475F73"/>
    <w:rsid w:val="0047607B"/>
    <w:rsid w:val="004774B4"/>
    <w:rsid w:val="00480383"/>
    <w:rsid w:val="00480A7B"/>
    <w:rsid w:val="00482970"/>
    <w:rsid w:val="00483A71"/>
    <w:rsid w:val="00483B35"/>
    <w:rsid w:val="00484F35"/>
    <w:rsid w:val="00485851"/>
    <w:rsid w:val="004860D3"/>
    <w:rsid w:val="00486593"/>
    <w:rsid w:val="00486F61"/>
    <w:rsid w:val="00491748"/>
    <w:rsid w:val="0049650E"/>
    <w:rsid w:val="00496F2A"/>
    <w:rsid w:val="004974E5"/>
    <w:rsid w:val="00497621"/>
    <w:rsid w:val="004A29A0"/>
    <w:rsid w:val="004A5124"/>
    <w:rsid w:val="004B1C66"/>
    <w:rsid w:val="004B22DA"/>
    <w:rsid w:val="004B35F8"/>
    <w:rsid w:val="004B3BFE"/>
    <w:rsid w:val="004B47DC"/>
    <w:rsid w:val="004B497A"/>
    <w:rsid w:val="004B538B"/>
    <w:rsid w:val="004B5FF6"/>
    <w:rsid w:val="004B6C16"/>
    <w:rsid w:val="004B7EA7"/>
    <w:rsid w:val="004C072A"/>
    <w:rsid w:val="004C0E61"/>
    <w:rsid w:val="004C1D9B"/>
    <w:rsid w:val="004C2C43"/>
    <w:rsid w:val="004C43FF"/>
    <w:rsid w:val="004C6213"/>
    <w:rsid w:val="004C6CB0"/>
    <w:rsid w:val="004D064E"/>
    <w:rsid w:val="004D3B21"/>
    <w:rsid w:val="004D3F28"/>
    <w:rsid w:val="004D57C7"/>
    <w:rsid w:val="004E0415"/>
    <w:rsid w:val="004E103B"/>
    <w:rsid w:val="004E388A"/>
    <w:rsid w:val="004E4BAB"/>
    <w:rsid w:val="004E7141"/>
    <w:rsid w:val="004E7645"/>
    <w:rsid w:val="004F2D8A"/>
    <w:rsid w:val="004F44AC"/>
    <w:rsid w:val="004F4607"/>
    <w:rsid w:val="004F5278"/>
    <w:rsid w:val="004F5F32"/>
    <w:rsid w:val="004F671B"/>
    <w:rsid w:val="004F6DCC"/>
    <w:rsid w:val="004F70CF"/>
    <w:rsid w:val="004F76A9"/>
    <w:rsid w:val="00500272"/>
    <w:rsid w:val="00501B73"/>
    <w:rsid w:val="00501EC1"/>
    <w:rsid w:val="00502334"/>
    <w:rsid w:val="0050233B"/>
    <w:rsid w:val="00503C54"/>
    <w:rsid w:val="005045FE"/>
    <w:rsid w:val="00506010"/>
    <w:rsid w:val="00506C84"/>
    <w:rsid w:val="00507829"/>
    <w:rsid w:val="005106D9"/>
    <w:rsid w:val="005109E2"/>
    <w:rsid w:val="005119CC"/>
    <w:rsid w:val="005120D2"/>
    <w:rsid w:val="0051493C"/>
    <w:rsid w:val="00515008"/>
    <w:rsid w:val="005151C4"/>
    <w:rsid w:val="00515E4A"/>
    <w:rsid w:val="00516588"/>
    <w:rsid w:val="0051695D"/>
    <w:rsid w:val="00517025"/>
    <w:rsid w:val="00521095"/>
    <w:rsid w:val="0052242E"/>
    <w:rsid w:val="0052274E"/>
    <w:rsid w:val="0052594B"/>
    <w:rsid w:val="00526D35"/>
    <w:rsid w:val="00526FC5"/>
    <w:rsid w:val="00527235"/>
    <w:rsid w:val="0052759E"/>
    <w:rsid w:val="00530046"/>
    <w:rsid w:val="005312FA"/>
    <w:rsid w:val="00534B24"/>
    <w:rsid w:val="00537062"/>
    <w:rsid w:val="0053769C"/>
    <w:rsid w:val="0054004B"/>
    <w:rsid w:val="00541298"/>
    <w:rsid w:val="00541CA3"/>
    <w:rsid w:val="00541F74"/>
    <w:rsid w:val="00544136"/>
    <w:rsid w:val="00546051"/>
    <w:rsid w:val="00546FF6"/>
    <w:rsid w:val="00547223"/>
    <w:rsid w:val="00547AB4"/>
    <w:rsid w:val="00551BB6"/>
    <w:rsid w:val="00552F75"/>
    <w:rsid w:val="0055321D"/>
    <w:rsid w:val="00554251"/>
    <w:rsid w:val="005577C7"/>
    <w:rsid w:val="00560665"/>
    <w:rsid w:val="00560D12"/>
    <w:rsid w:val="0056110B"/>
    <w:rsid w:val="00562F56"/>
    <w:rsid w:val="005637BD"/>
    <w:rsid w:val="0057029A"/>
    <w:rsid w:val="00572238"/>
    <w:rsid w:val="00574BD2"/>
    <w:rsid w:val="00575C31"/>
    <w:rsid w:val="00576FE7"/>
    <w:rsid w:val="00577374"/>
    <w:rsid w:val="00581DDD"/>
    <w:rsid w:val="00582FE3"/>
    <w:rsid w:val="00583B73"/>
    <w:rsid w:val="0058413B"/>
    <w:rsid w:val="005853C3"/>
    <w:rsid w:val="005862C1"/>
    <w:rsid w:val="0058646E"/>
    <w:rsid w:val="0058773C"/>
    <w:rsid w:val="00587EE4"/>
    <w:rsid w:val="00593199"/>
    <w:rsid w:val="0059406D"/>
    <w:rsid w:val="005955DB"/>
    <w:rsid w:val="00597C1C"/>
    <w:rsid w:val="005A4582"/>
    <w:rsid w:val="005A5A99"/>
    <w:rsid w:val="005A5D42"/>
    <w:rsid w:val="005A7B7E"/>
    <w:rsid w:val="005B05C8"/>
    <w:rsid w:val="005B21A8"/>
    <w:rsid w:val="005B245A"/>
    <w:rsid w:val="005B4E09"/>
    <w:rsid w:val="005B53E5"/>
    <w:rsid w:val="005B546B"/>
    <w:rsid w:val="005B547C"/>
    <w:rsid w:val="005B6D5C"/>
    <w:rsid w:val="005B738A"/>
    <w:rsid w:val="005C09D1"/>
    <w:rsid w:val="005C15E3"/>
    <w:rsid w:val="005C227C"/>
    <w:rsid w:val="005C373A"/>
    <w:rsid w:val="005C4F17"/>
    <w:rsid w:val="005C5E20"/>
    <w:rsid w:val="005C7FDC"/>
    <w:rsid w:val="005D434C"/>
    <w:rsid w:val="005D44E5"/>
    <w:rsid w:val="005D53DA"/>
    <w:rsid w:val="005D69C3"/>
    <w:rsid w:val="005D7028"/>
    <w:rsid w:val="005D734C"/>
    <w:rsid w:val="005E22F9"/>
    <w:rsid w:val="005E2F74"/>
    <w:rsid w:val="005E3392"/>
    <w:rsid w:val="005E4ED9"/>
    <w:rsid w:val="005E55DD"/>
    <w:rsid w:val="005E62F8"/>
    <w:rsid w:val="005E7BF6"/>
    <w:rsid w:val="005E7FCC"/>
    <w:rsid w:val="005F00D6"/>
    <w:rsid w:val="005F0C3E"/>
    <w:rsid w:val="005F1E7E"/>
    <w:rsid w:val="005F2C10"/>
    <w:rsid w:val="005F2D6B"/>
    <w:rsid w:val="005F3449"/>
    <w:rsid w:val="005F42CD"/>
    <w:rsid w:val="005F44CA"/>
    <w:rsid w:val="005F48C4"/>
    <w:rsid w:val="005F5D6D"/>
    <w:rsid w:val="005F5E4B"/>
    <w:rsid w:val="005F684C"/>
    <w:rsid w:val="005F76A7"/>
    <w:rsid w:val="005F7D98"/>
    <w:rsid w:val="005F7EE2"/>
    <w:rsid w:val="00601125"/>
    <w:rsid w:val="0060367D"/>
    <w:rsid w:val="00605DBA"/>
    <w:rsid w:val="00606D0F"/>
    <w:rsid w:val="006101F9"/>
    <w:rsid w:val="006108FA"/>
    <w:rsid w:val="006110D6"/>
    <w:rsid w:val="0061110D"/>
    <w:rsid w:val="006117E1"/>
    <w:rsid w:val="006124D4"/>
    <w:rsid w:val="00612602"/>
    <w:rsid w:val="00615437"/>
    <w:rsid w:val="0061626C"/>
    <w:rsid w:val="00616272"/>
    <w:rsid w:val="006171DD"/>
    <w:rsid w:val="006219EE"/>
    <w:rsid w:val="00621BBF"/>
    <w:rsid w:val="00623056"/>
    <w:rsid w:val="00624CAF"/>
    <w:rsid w:val="0062655C"/>
    <w:rsid w:val="006270B4"/>
    <w:rsid w:val="0063007A"/>
    <w:rsid w:val="00631423"/>
    <w:rsid w:val="0063156D"/>
    <w:rsid w:val="006341B1"/>
    <w:rsid w:val="00634A6B"/>
    <w:rsid w:val="00634BA0"/>
    <w:rsid w:val="006375A1"/>
    <w:rsid w:val="00637D97"/>
    <w:rsid w:val="00641E45"/>
    <w:rsid w:val="00642749"/>
    <w:rsid w:val="00642E80"/>
    <w:rsid w:val="00644807"/>
    <w:rsid w:val="00644D20"/>
    <w:rsid w:val="0064554D"/>
    <w:rsid w:val="006467E1"/>
    <w:rsid w:val="00646858"/>
    <w:rsid w:val="00654C6F"/>
    <w:rsid w:val="00656BEA"/>
    <w:rsid w:val="00656EE6"/>
    <w:rsid w:val="006570FA"/>
    <w:rsid w:val="00660309"/>
    <w:rsid w:val="006604F7"/>
    <w:rsid w:val="00660DC5"/>
    <w:rsid w:val="00663097"/>
    <w:rsid w:val="0066393A"/>
    <w:rsid w:val="0066496F"/>
    <w:rsid w:val="00664E48"/>
    <w:rsid w:val="00666F27"/>
    <w:rsid w:val="006772EF"/>
    <w:rsid w:val="00677775"/>
    <w:rsid w:val="00680F21"/>
    <w:rsid w:val="006828E5"/>
    <w:rsid w:val="00684883"/>
    <w:rsid w:val="00684F1F"/>
    <w:rsid w:val="006922B4"/>
    <w:rsid w:val="006933BC"/>
    <w:rsid w:val="00693840"/>
    <w:rsid w:val="006970D6"/>
    <w:rsid w:val="0069718D"/>
    <w:rsid w:val="006A1179"/>
    <w:rsid w:val="006A1DBD"/>
    <w:rsid w:val="006A1EB3"/>
    <w:rsid w:val="006A28B6"/>
    <w:rsid w:val="006A29D5"/>
    <w:rsid w:val="006A2FCB"/>
    <w:rsid w:val="006A301B"/>
    <w:rsid w:val="006A449D"/>
    <w:rsid w:val="006A61BB"/>
    <w:rsid w:val="006A61EE"/>
    <w:rsid w:val="006A7A35"/>
    <w:rsid w:val="006B07BB"/>
    <w:rsid w:val="006B14BB"/>
    <w:rsid w:val="006B20A8"/>
    <w:rsid w:val="006B2706"/>
    <w:rsid w:val="006B3C63"/>
    <w:rsid w:val="006B4223"/>
    <w:rsid w:val="006B60E9"/>
    <w:rsid w:val="006C1153"/>
    <w:rsid w:val="006C21AD"/>
    <w:rsid w:val="006C22E1"/>
    <w:rsid w:val="006C3317"/>
    <w:rsid w:val="006C59C3"/>
    <w:rsid w:val="006C6627"/>
    <w:rsid w:val="006D00C1"/>
    <w:rsid w:val="006D2843"/>
    <w:rsid w:val="006D4501"/>
    <w:rsid w:val="006D5F42"/>
    <w:rsid w:val="006D5F9A"/>
    <w:rsid w:val="006D7F04"/>
    <w:rsid w:val="006E04DE"/>
    <w:rsid w:val="006E2085"/>
    <w:rsid w:val="006E26C4"/>
    <w:rsid w:val="006E2F1E"/>
    <w:rsid w:val="006E4D68"/>
    <w:rsid w:val="006E6075"/>
    <w:rsid w:val="006F1697"/>
    <w:rsid w:val="006F19F2"/>
    <w:rsid w:val="006F2ABE"/>
    <w:rsid w:val="006F36F4"/>
    <w:rsid w:val="006F40CA"/>
    <w:rsid w:val="006F615F"/>
    <w:rsid w:val="006F6265"/>
    <w:rsid w:val="006F74C0"/>
    <w:rsid w:val="006F7EB6"/>
    <w:rsid w:val="00700162"/>
    <w:rsid w:val="0070276E"/>
    <w:rsid w:val="007030F1"/>
    <w:rsid w:val="00704315"/>
    <w:rsid w:val="00705500"/>
    <w:rsid w:val="007060C4"/>
    <w:rsid w:val="007064D3"/>
    <w:rsid w:val="00706B1E"/>
    <w:rsid w:val="00707E0E"/>
    <w:rsid w:val="00711762"/>
    <w:rsid w:val="00712302"/>
    <w:rsid w:val="00712B46"/>
    <w:rsid w:val="00713850"/>
    <w:rsid w:val="00714C1D"/>
    <w:rsid w:val="00715057"/>
    <w:rsid w:val="00715A18"/>
    <w:rsid w:val="00715EF4"/>
    <w:rsid w:val="0071614C"/>
    <w:rsid w:val="007172E5"/>
    <w:rsid w:val="00720468"/>
    <w:rsid w:val="00720501"/>
    <w:rsid w:val="007206C7"/>
    <w:rsid w:val="0072209C"/>
    <w:rsid w:val="00722647"/>
    <w:rsid w:val="007236AB"/>
    <w:rsid w:val="007243FC"/>
    <w:rsid w:val="007253EC"/>
    <w:rsid w:val="00725D56"/>
    <w:rsid w:val="007266A1"/>
    <w:rsid w:val="0073103B"/>
    <w:rsid w:val="00734396"/>
    <w:rsid w:val="00735636"/>
    <w:rsid w:val="00735862"/>
    <w:rsid w:val="0073668C"/>
    <w:rsid w:val="0074054B"/>
    <w:rsid w:val="00740C63"/>
    <w:rsid w:val="00742296"/>
    <w:rsid w:val="007433EF"/>
    <w:rsid w:val="00743E5B"/>
    <w:rsid w:val="00744829"/>
    <w:rsid w:val="00746567"/>
    <w:rsid w:val="00747050"/>
    <w:rsid w:val="00751D5E"/>
    <w:rsid w:val="00752E3A"/>
    <w:rsid w:val="00753D23"/>
    <w:rsid w:val="00753DBB"/>
    <w:rsid w:val="00757ED2"/>
    <w:rsid w:val="007623D2"/>
    <w:rsid w:val="0076330E"/>
    <w:rsid w:val="00763933"/>
    <w:rsid w:val="00765495"/>
    <w:rsid w:val="00766CA7"/>
    <w:rsid w:val="00767430"/>
    <w:rsid w:val="007700D2"/>
    <w:rsid w:val="00772DF6"/>
    <w:rsid w:val="00773C62"/>
    <w:rsid w:val="007749CC"/>
    <w:rsid w:val="00774DC3"/>
    <w:rsid w:val="007778EA"/>
    <w:rsid w:val="00777FB7"/>
    <w:rsid w:val="0078005A"/>
    <w:rsid w:val="0078014E"/>
    <w:rsid w:val="007801EA"/>
    <w:rsid w:val="007809D9"/>
    <w:rsid w:val="00780E0E"/>
    <w:rsid w:val="0078190C"/>
    <w:rsid w:val="00782108"/>
    <w:rsid w:val="007824B0"/>
    <w:rsid w:val="00785FC4"/>
    <w:rsid w:val="0078602A"/>
    <w:rsid w:val="00786C6C"/>
    <w:rsid w:val="00786EBA"/>
    <w:rsid w:val="007878E2"/>
    <w:rsid w:val="0079053A"/>
    <w:rsid w:val="00791435"/>
    <w:rsid w:val="007920AE"/>
    <w:rsid w:val="00793B4C"/>
    <w:rsid w:val="0079648A"/>
    <w:rsid w:val="007A0882"/>
    <w:rsid w:val="007A12CB"/>
    <w:rsid w:val="007A1B71"/>
    <w:rsid w:val="007A1CDC"/>
    <w:rsid w:val="007A28C3"/>
    <w:rsid w:val="007A2C75"/>
    <w:rsid w:val="007A3BAF"/>
    <w:rsid w:val="007A3D13"/>
    <w:rsid w:val="007A3DE6"/>
    <w:rsid w:val="007A3FBD"/>
    <w:rsid w:val="007A41A0"/>
    <w:rsid w:val="007A5F91"/>
    <w:rsid w:val="007A75C1"/>
    <w:rsid w:val="007B03CC"/>
    <w:rsid w:val="007B30EC"/>
    <w:rsid w:val="007B3739"/>
    <w:rsid w:val="007B4F9B"/>
    <w:rsid w:val="007B4FAB"/>
    <w:rsid w:val="007B592C"/>
    <w:rsid w:val="007B6C6B"/>
    <w:rsid w:val="007B7383"/>
    <w:rsid w:val="007B7417"/>
    <w:rsid w:val="007C1C14"/>
    <w:rsid w:val="007C21C8"/>
    <w:rsid w:val="007C29F5"/>
    <w:rsid w:val="007C3240"/>
    <w:rsid w:val="007C6A8D"/>
    <w:rsid w:val="007C6E02"/>
    <w:rsid w:val="007D0CFC"/>
    <w:rsid w:val="007D1957"/>
    <w:rsid w:val="007D2ED5"/>
    <w:rsid w:val="007D3E1E"/>
    <w:rsid w:val="007D3F73"/>
    <w:rsid w:val="007D4D62"/>
    <w:rsid w:val="007D71FC"/>
    <w:rsid w:val="007D72AD"/>
    <w:rsid w:val="007E042F"/>
    <w:rsid w:val="007E1F07"/>
    <w:rsid w:val="007E3EEF"/>
    <w:rsid w:val="007E4B93"/>
    <w:rsid w:val="007E7A8E"/>
    <w:rsid w:val="007F0EE8"/>
    <w:rsid w:val="007F3343"/>
    <w:rsid w:val="007F45D2"/>
    <w:rsid w:val="007F5CA1"/>
    <w:rsid w:val="007F6DAD"/>
    <w:rsid w:val="007F6FE0"/>
    <w:rsid w:val="00801285"/>
    <w:rsid w:val="008038BA"/>
    <w:rsid w:val="00804F45"/>
    <w:rsid w:val="00806403"/>
    <w:rsid w:val="0080768B"/>
    <w:rsid w:val="00811D34"/>
    <w:rsid w:val="008136A3"/>
    <w:rsid w:val="0081416B"/>
    <w:rsid w:val="008142AF"/>
    <w:rsid w:val="00815E8B"/>
    <w:rsid w:val="00816FDD"/>
    <w:rsid w:val="00817432"/>
    <w:rsid w:val="00817B1C"/>
    <w:rsid w:val="00817C57"/>
    <w:rsid w:val="00823BC5"/>
    <w:rsid w:val="00824B1A"/>
    <w:rsid w:val="008259F2"/>
    <w:rsid w:val="008277EF"/>
    <w:rsid w:val="00827FBE"/>
    <w:rsid w:val="00830645"/>
    <w:rsid w:val="008311E5"/>
    <w:rsid w:val="00834B8D"/>
    <w:rsid w:val="00835CE5"/>
    <w:rsid w:val="00835E27"/>
    <w:rsid w:val="00836365"/>
    <w:rsid w:val="00837BC9"/>
    <w:rsid w:val="00840EBF"/>
    <w:rsid w:val="008442DC"/>
    <w:rsid w:val="008446EB"/>
    <w:rsid w:val="0084623F"/>
    <w:rsid w:val="00846FD1"/>
    <w:rsid w:val="00850434"/>
    <w:rsid w:val="00850C6D"/>
    <w:rsid w:val="00850CE7"/>
    <w:rsid w:val="00851301"/>
    <w:rsid w:val="0085277F"/>
    <w:rsid w:val="0085433A"/>
    <w:rsid w:val="00854E20"/>
    <w:rsid w:val="00857430"/>
    <w:rsid w:val="0086065D"/>
    <w:rsid w:val="008617CE"/>
    <w:rsid w:val="00865A68"/>
    <w:rsid w:val="00866BB3"/>
    <w:rsid w:val="00866C21"/>
    <w:rsid w:val="00867CA9"/>
    <w:rsid w:val="00870511"/>
    <w:rsid w:val="00870989"/>
    <w:rsid w:val="00871437"/>
    <w:rsid w:val="008718AD"/>
    <w:rsid w:val="00872BA9"/>
    <w:rsid w:val="00874E7B"/>
    <w:rsid w:val="00875418"/>
    <w:rsid w:val="0087596C"/>
    <w:rsid w:val="00876558"/>
    <w:rsid w:val="00877082"/>
    <w:rsid w:val="00877469"/>
    <w:rsid w:val="00877FDD"/>
    <w:rsid w:val="008825DA"/>
    <w:rsid w:val="00883A44"/>
    <w:rsid w:val="00883A57"/>
    <w:rsid w:val="00884A51"/>
    <w:rsid w:val="008859BF"/>
    <w:rsid w:val="008863D4"/>
    <w:rsid w:val="008902E4"/>
    <w:rsid w:val="008906C6"/>
    <w:rsid w:val="00892DED"/>
    <w:rsid w:val="0089305A"/>
    <w:rsid w:val="00894A07"/>
    <w:rsid w:val="0089662B"/>
    <w:rsid w:val="00897DF7"/>
    <w:rsid w:val="008A17AD"/>
    <w:rsid w:val="008A2076"/>
    <w:rsid w:val="008A31AF"/>
    <w:rsid w:val="008A48D5"/>
    <w:rsid w:val="008B18A3"/>
    <w:rsid w:val="008B1E3F"/>
    <w:rsid w:val="008B35C6"/>
    <w:rsid w:val="008B3AB4"/>
    <w:rsid w:val="008B4D08"/>
    <w:rsid w:val="008B5084"/>
    <w:rsid w:val="008B55FA"/>
    <w:rsid w:val="008B597B"/>
    <w:rsid w:val="008B6D61"/>
    <w:rsid w:val="008B741D"/>
    <w:rsid w:val="008B7B2A"/>
    <w:rsid w:val="008C1B42"/>
    <w:rsid w:val="008C2D02"/>
    <w:rsid w:val="008C39DB"/>
    <w:rsid w:val="008C52C2"/>
    <w:rsid w:val="008C600C"/>
    <w:rsid w:val="008C6362"/>
    <w:rsid w:val="008C6929"/>
    <w:rsid w:val="008D0946"/>
    <w:rsid w:val="008D19F1"/>
    <w:rsid w:val="008D1B18"/>
    <w:rsid w:val="008D2EA6"/>
    <w:rsid w:val="008D52F5"/>
    <w:rsid w:val="008D62F0"/>
    <w:rsid w:val="008E043D"/>
    <w:rsid w:val="008E085F"/>
    <w:rsid w:val="008E200F"/>
    <w:rsid w:val="008E4114"/>
    <w:rsid w:val="008E456E"/>
    <w:rsid w:val="008E6D4D"/>
    <w:rsid w:val="008E777C"/>
    <w:rsid w:val="008F138B"/>
    <w:rsid w:val="008F18E4"/>
    <w:rsid w:val="008F324C"/>
    <w:rsid w:val="008F339D"/>
    <w:rsid w:val="008F4CFB"/>
    <w:rsid w:val="008F68AC"/>
    <w:rsid w:val="0090160C"/>
    <w:rsid w:val="00903752"/>
    <w:rsid w:val="009037DD"/>
    <w:rsid w:val="009045AD"/>
    <w:rsid w:val="009046ED"/>
    <w:rsid w:val="00904CBA"/>
    <w:rsid w:val="00906DF6"/>
    <w:rsid w:val="00907F48"/>
    <w:rsid w:val="009116E8"/>
    <w:rsid w:val="00914136"/>
    <w:rsid w:val="0091431E"/>
    <w:rsid w:val="00914417"/>
    <w:rsid w:val="00915D7B"/>
    <w:rsid w:val="00916FDD"/>
    <w:rsid w:val="009206A3"/>
    <w:rsid w:val="00926234"/>
    <w:rsid w:val="0093211E"/>
    <w:rsid w:val="00932C7F"/>
    <w:rsid w:val="00932E6F"/>
    <w:rsid w:val="0093464E"/>
    <w:rsid w:val="009368C9"/>
    <w:rsid w:val="0093755A"/>
    <w:rsid w:val="00940DA0"/>
    <w:rsid w:val="009433B3"/>
    <w:rsid w:val="00943563"/>
    <w:rsid w:val="009438C0"/>
    <w:rsid w:val="00943FA1"/>
    <w:rsid w:val="0094626C"/>
    <w:rsid w:val="009472CB"/>
    <w:rsid w:val="00947B2B"/>
    <w:rsid w:val="00954B70"/>
    <w:rsid w:val="009569A3"/>
    <w:rsid w:val="00961D47"/>
    <w:rsid w:val="009633D3"/>
    <w:rsid w:val="009636F9"/>
    <w:rsid w:val="00966DF7"/>
    <w:rsid w:val="00967537"/>
    <w:rsid w:val="009701CA"/>
    <w:rsid w:val="00970229"/>
    <w:rsid w:val="0097065C"/>
    <w:rsid w:val="00970A94"/>
    <w:rsid w:val="00973405"/>
    <w:rsid w:val="00973D1E"/>
    <w:rsid w:val="00976672"/>
    <w:rsid w:val="00980347"/>
    <w:rsid w:val="009810E6"/>
    <w:rsid w:val="009816EE"/>
    <w:rsid w:val="0098184C"/>
    <w:rsid w:val="00984BE2"/>
    <w:rsid w:val="009856F5"/>
    <w:rsid w:val="0098686D"/>
    <w:rsid w:val="009873FE"/>
    <w:rsid w:val="00987905"/>
    <w:rsid w:val="00990B08"/>
    <w:rsid w:val="009926F9"/>
    <w:rsid w:val="009927DF"/>
    <w:rsid w:val="00992E84"/>
    <w:rsid w:val="00995347"/>
    <w:rsid w:val="009A045A"/>
    <w:rsid w:val="009A0DFF"/>
    <w:rsid w:val="009A236E"/>
    <w:rsid w:val="009A2954"/>
    <w:rsid w:val="009A3470"/>
    <w:rsid w:val="009A3A3C"/>
    <w:rsid w:val="009A5B32"/>
    <w:rsid w:val="009B1992"/>
    <w:rsid w:val="009B1B20"/>
    <w:rsid w:val="009B1B30"/>
    <w:rsid w:val="009B2D8A"/>
    <w:rsid w:val="009B2EC0"/>
    <w:rsid w:val="009B4085"/>
    <w:rsid w:val="009B44C5"/>
    <w:rsid w:val="009B61AB"/>
    <w:rsid w:val="009B6849"/>
    <w:rsid w:val="009B7B4C"/>
    <w:rsid w:val="009C0C76"/>
    <w:rsid w:val="009C770B"/>
    <w:rsid w:val="009D18E4"/>
    <w:rsid w:val="009D222D"/>
    <w:rsid w:val="009D46C3"/>
    <w:rsid w:val="009D4D3D"/>
    <w:rsid w:val="009D6248"/>
    <w:rsid w:val="009D6AC7"/>
    <w:rsid w:val="009E0744"/>
    <w:rsid w:val="009E0D48"/>
    <w:rsid w:val="009E35CF"/>
    <w:rsid w:val="009E4FC4"/>
    <w:rsid w:val="009E65D9"/>
    <w:rsid w:val="009E66E6"/>
    <w:rsid w:val="009F0FE6"/>
    <w:rsid w:val="009F21B3"/>
    <w:rsid w:val="009F29CC"/>
    <w:rsid w:val="009F49A2"/>
    <w:rsid w:val="009F5365"/>
    <w:rsid w:val="009F5FDE"/>
    <w:rsid w:val="00A000AA"/>
    <w:rsid w:val="00A007F8"/>
    <w:rsid w:val="00A0191A"/>
    <w:rsid w:val="00A02F2E"/>
    <w:rsid w:val="00A02FE7"/>
    <w:rsid w:val="00A03914"/>
    <w:rsid w:val="00A047A5"/>
    <w:rsid w:val="00A0523C"/>
    <w:rsid w:val="00A062FC"/>
    <w:rsid w:val="00A065BF"/>
    <w:rsid w:val="00A07A92"/>
    <w:rsid w:val="00A11333"/>
    <w:rsid w:val="00A117CE"/>
    <w:rsid w:val="00A1314A"/>
    <w:rsid w:val="00A14B97"/>
    <w:rsid w:val="00A14C29"/>
    <w:rsid w:val="00A14FF0"/>
    <w:rsid w:val="00A16CB0"/>
    <w:rsid w:val="00A1725D"/>
    <w:rsid w:val="00A20102"/>
    <w:rsid w:val="00A20599"/>
    <w:rsid w:val="00A2289A"/>
    <w:rsid w:val="00A23112"/>
    <w:rsid w:val="00A236F4"/>
    <w:rsid w:val="00A25CBD"/>
    <w:rsid w:val="00A2616D"/>
    <w:rsid w:val="00A2662E"/>
    <w:rsid w:val="00A27283"/>
    <w:rsid w:val="00A27F71"/>
    <w:rsid w:val="00A30028"/>
    <w:rsid w:val="00A30584"/>
    <w:rsid w:val="00A32088"/>
    <w:rsid w:val="00A322D6"/>
    <w:rsid w:val="00A34A3F"/>
    <w:rsid w:val="00A35BF6"/>
    <w:rsid w:val="00A36D48"/>
    <w:rsid w:val="00A37805"/>
    <w:rsid w:val="00A400B5"/>
    <w:rsid w:val="00A408BC"/>
    <w:rsid w:val="00A44B14"/>
    <w:rsid w:val="00A46F8A"/>
    <w:rsid w:val="00A50AFA"/>
    <w:rsid w:val="00A50BB7"/>
    <w:rsid w:val="00A50C0E"/>
    <w:rsid w:val="00A5169E"/>
    <w:rsid w:val="00A52F84"/>
    <w:rsid w:val="00A5385A"/>
    <w:rsid w:val="00A53BF2"/>
    <w:rsid w:val="00A563F6"/>
    <w:rsid w:val="00A56B77"/>
    <w:rsid w:val="00A56EE5"/>
    <w:rsid w:val="00A62BFA"/>
    <w:rsid w:val="00A62E5C"/>
    <w:rsid w:val="00A633FD"/>
    <w:rsid w:val="00A63E5C"/>
    <w:rsid w:val="00A64607"/>
    <w:rsid w:val="00A67FC7"/>
    <w:rsid w:val="00A71764"/>
    <w:rsid w:val="00A71962"/>
    <w:rsid w:val="00A71D5C"/>
    <w:rsid w:val="00A72F51"/>
    <w:rsid w:val="00A73E63"/>
    <w:rsid w:val="00A74E91"/>
    <w:rsid w:val="00A76842"/>
    <w:rsid w:val="00A81EE7"/>
    <w:rsid w:val="00A82430"/>
    <w:rsid w:val="00A83AD4"/>
    <w:rsid w:val="00A8416B"/>
    <w:rsid w:val="00A850E4"/>
    <w:rsid w:val="00A852A8"/>
    <w:rsid w:val="00A86D71"/>
    <w:rsid w:val="00A86DE4"/>
    <w:rsid w:val="00A92284"/>
    <w:rsid w:val="00A9304F"/>
    <w:rsid w:val="00A93F53"/>
    <w:rsid w:val="00A943AF"/>
    <w:rsid w:val="00A9477F"/>
    <w:rsid w:val="00A9549B"/>
    <w:rsid w:val="00A95668"/>
    <w:rsid w:val="00AA0419"/>
    <w:rsid w:val="00AA0554"/>
    <w:rsid w:val="00AA20D4"/>
    <w:rsid w:val="00AA379E"/>
    <w:rsid w:val="00AA526E"/>
    <w:rsid w:val="00AA57FF"/>
    <w:rsid w:val="00AA69AB"/>
    <w:rsid w:val="00AB12D2"/>
    <w:rsid w:val="00AB37A6"/>
    <w:rsid w:val="00AB3844"/>
    <w:rsid w:val="00AB3F0B"/>
    <w:rsid w:val="00AB5A2C"/>
    <w:rsid w:val="00AB645D"/>
    <w:rsid w:val="00AB710C"/>
    <w:rsid w:val="00AC0ECA"/>
    <w:rsid w:val="00AC0F2B"/>
    <w:rsid w:val="00AC24E2"/>
    <w:rsid w:val="00AC293C"/>
    <w:rsid w:val="00AC29F1"/>
    <w:rsid w:val="00AC3333"/>
    <w:rsid w:val="00AC474B"/>
    <w:rsid w:val="00AC5485"/>
    <w:rsid w:val="00AC6E9C"/>
    <w:rsid w:val="00AC7257"/>
    <w:rsid w:val="00AD423F"/>
    <w:rsid w:val="00AD6EAC"/>
    <w:rsid w:val="00AD7C91"/>
    <w:rsid w:val="00AE27BC"/>
    <w:rsid w:val="00AE3A1B"/>
    <w:rsid w:val="00AE3A88"/>
    <w:rsid w:val="00AE6484"/>
    <w:rsid w:val="00AE718D"/>
    <w:rsid w:val="00AE7555"/>
    <w:rsid w:val="00AE7C47"/>
    <w:rsid w:val="00AF0A2B"/>
    <w:rsid w:val="00AF32DC"/>
    <w:rsid w:val="00AF3F9C"/>
    <w:rsid w:val="00AF46C4"/>
    <w:rsid w:val="00AF4AD0"/>
    <w:rsid w:val="00AF580F"/>
    <w:rsid w:val="00AF6A7A"/>
    <w:rsid w:val="00AF6FAE"/>
    <w:rsid w:val="00AF7D12"/>
    <w:rsid w:val="00B004C8"/>
    <w:rsid w:val="00B027C0"/>
    <w:rsid w:val="00B027C4"/>
    <w:rsid w:val="00B03084"/>
    <w:rsid w:val="00B040DF"/>
    <w:rsid w:val="00B04C9A"/>
    <w:rsid w:val="00B0508E"/>
    <w:rsid w:val="00B0721D"/>
    <w:rsid w:val="00B07CAF"/>
    <w:rsid w:val="00B07E52"/>
    <w:rsid w:val="00B103DC"/>
    <w:rsid w:val="00B10E6F"/>
    <w:rsid w:val="00B1128C"/>
    <w:rsid w:val="00B14B6D"/>
    <w:rsid w:val="00B151BC"/>
    <w:rsid w:val="00B16012"/>
    <w:rsid w:val="00B16423"/>
    <w:rsid w:val="00B16FE2"/>
    <w:rsid w:val="00B176C4"/>
    <w:rsid w:val="00B2137C"/>
    <w:rsid w:val="00B21C15"/>
    <w:rsid w:val="00B21F4A"/>
    <w:rsid w:val="00B223A1"/>
    <w:rsid w:val="00B22B0C"/>
    <w:rsid w:val="00B2383F"/>
    <w:rsid w:val="00B23921"/>
    <w:rsid w:val="00B249A9"/>
    <w:rsid w:val="00B253D9"/>
    <w:rsid w:val="00B26443"/>
    <w:rsid w:val="00B267E0"/>
    <w:rsid w:val="00B324F4"/>
    <w:rsid w:val="00B33BD1"/>
    <w:rsid w:val="00B33E23"/>
    <w:rsid w:val="00B33F40"/>
    <w:rsid w:val="00B35A84"/>
    <w:rsid w:val="00B364DF"/>
    <w:rsid w:val="00B372DC"/>
    <w:rsid w:val="00B40CCE"/>
    <w:rsid w:val="00B42764"/>
    <w:rsid w:val="00B4292E"/>
    <w:rsid w:val="00B43435"/>
    <w:rsid w:val="00B44A35"/>
    <w:rsid w:val="00B47F19"/>
    <w:rsid w:val="00B53998"/>
    <w:rsid w:val="00B539E5"/>
    <w:rsid w:val="00B56192"/>
    <w:rsid w:val="00B6088E"/>
    <w:rsid w:val="00B6217C"/>
    <w:rsid w:val="00B62423"/>
    <w:rsid w:val="00B62B1F"/>
    <w:rsid w:val="00B64E5A"/>
    <w:rsid w:val="00B651B7"/>
    <w:rsid w:val="00B67C18"/>
    <w:rsid w:val="00B71673"/>
    <w:rsid w:val="00B71E96"/>
    <w:rsid w:val="00B71F4A"/>
    <w:rsid w:val="00B726CE"/>
    <w:rsid w:val="00B73A9F"/>
    <w:rsid w:val="00B75B30"/>
    <w:rsid w:val="00B76523"/>
    <w:rsid w:val="00B76D1C"/>
    <w:rsid w:val="00B76F88"/>
    <w:rsid w:val="00B80EF1"/>
    <w:rsid w:val="00B84E93"/>
    <w:rsid w:val="00B86232"/>
    <w:rsid w:val="00B86B1D"/>
    <w:rsid w:val="00B86C72"/>
    <w:rsid w:val="00B87097"/>
    <w:rsid w:val="00B909E0"/>
    <w:rsid w:val="00B90B42"/>
    <w:rsid w:val="00B91832"/>
    <w:rsid w:val="00B930F7"/>
    <w:rsid w:val="00B93790"/>
    <w:rsid w:val="00B9501C"/>
    <w:rsid w:val="00B957D8"/>
    <w:rsid w:val="00B964B6"/>
    <w:rsid w:val="00BA0431"/>
    <w:rsid w:val="00BA0466"/>
    <w:rsid w:val="00BA07D6"/>
    <w:rsid w:val="00BA2732"/>
    <w:rsid w:val="00BA31C0"/>
    <w:rsid w:val="00BA46F8"/>
    <w:rsid w:val="00BA61C5"/>
    <w:rsid w:val="00BA7576"/>
    <w:rsid w:val="00BB10A7"/>
    <w:rsid w:val="00BB1D1A"/>
    <w:rsid w:val="00BB1DF4"/>
    <w:rsid w:val="00BB313F"/>
    <w:rsid w:val="00BB4901"/>
    <w:rsid w:val="00BB661C"/>
    <w:rsid w:val="00BB6749"/>
    <w:rsid w:val="00BC1321"/>
    <w:rsid w:val="00BC1BFE"/>
    <w:rsid w:val="00BC24F6"/>
    <w:rsid w:val="00BC27C1"/>
    <w:rsid w:val="00BC375E"/>
    <w:rsid w:val="00BC397D"/>
    <w:rsid w:val="00BC44FE"/>
    <w:rsid w:val="00BC497C"/>
    <w:rsid w:val="00BC5396"/>
    <w:rsid w:val="00BC6491"/>
    <w:rsid w:val="00BD2398"/>
    <w:rsid w:val="00BD3521"/>
    <w:rsid w:val="00BD36F4"/>
    <w:rsid w:val="00BD40EE"/>
    <w:rsid w:val="00BD7105"/>
    <w:rsid w:val="00BD7CD8"/>
    <w:rsid w:val="00BE1814"/>
    <w:rsid w:val="00BE1EA9"/>
    <w:rsid w:val="00BE2964"/>
    <w:rsid w:val="00BE33DA"/>
    <w:rsid w:val="00BE3BFE"/>
    <w:rsid w:val="00BE61D0"/>
    <w:rsid w:val="00BE648F"/>
    <w:rsid w:val="00BE6E6A"/>
    <w:rsid w:val="00BE74FF"/>
    <w:rsid w:val="00BE7A65"/>
    <w:rsid w:val="00BF073C"/>
    <w:rsid w:val="00BF150C"/>
    <w:rsid w:val="00BF3D6E"/>
    <w:rsid w:val="00BF5A3D"/>
    <w:rsid w:val="00BF5B4F"/>
    <w:rsid w:val="00BF64AE"/>
    <w:rsid w:val="00BF715B"/>
    <w:rsid w:val="00BF71D7"/>
    <w:rsid w:val="00C010DF"/>
    <w:rsid w:val="00C03386"/>
    <w:rsid w:val="00C045CB"/>
    <w:rsid w:val="00C0585D"/>
    <w:rsid w:val="00C14DFE"/>
    <w:rsid w:val="00C14EC6"/>
    <w:rsid w:val="00C17BEE"/>
    <w:rsid w:val="00C17F0B"/>
    <w:rsid w:val="00C2014B"/>
    <w:rsid w:val="00C20166"/>
    <w:rsid w:val="00C202B1"/>
    <w:rsid w:val="00C20D46"/>
    <w:rsid w:val="00C23CAD"/>
    <w:rsid w:val="00C23ECA"/>
    <w:rsid w:val="00C23F17"/>
    <w:rsid w:val="00C253C6"/>
    <w:rsid w:val="00C25AED"/>
    <w:rsid w:val="00C267BA"/>
    <w:rsid w:val="00C26D88"/>
    <w:rsid w:val="00C27704"/>
    <w:rsid w:val="00C2785E"/>
    <w:rsid w:val="00C30253"/>
    <w:rsid w:val="00C30481"/>
    <w:rsid w:val="00C32747"/>
    <w:rsid w:val="00C3274E"/>
    <w:rsid w:val="00C32E7A"/>
    <w:rsid w:val="00C32F92"/>
    <w:rsid w:val="00C338C3"/>
    <w:rsid w:val="00C36F69"/>
    <w:rsid w:val="00C4088C"/>
    <w:rsid w:val="00C42E78"/>
    <w:rsid w:val="00C43C18"/>
    <w:rsid w:val="00C43E7C"/>
    <w:rsid w:val="00C45117"/>
    <w:rsid w:val="00C4632B"/>
    <w:rsid w:val="00C473BD"/>
    <w:rsid w:val="00C516D7"/>
    <w:rsid w:val="00C53381"/>
    <w:rsid w:val="00C54DEA"/>
    <w:rsid w:val="00C62099"/>
    <w:rsid w:val="00C62815"/>
    <w:rsid w:val="00C6365F"/>
    <w:rsid w:val="00C65C55"/>
    <w:rsid w:val="00C6606D"/>
    <w:rsid w:val="00C66E9D"/>
    <w:rsid w:val="00C671B9"/>
    <w:rsid w:val="00C70ACC"/>
    <w:rsid w:val="00C73123"/>
    <w:rsid w:val="00C7749D"/>
    <w:rsid w:val="00C7766D"/>
    <w:rsid w:val="00C801D8"/>
    <w:rsid w:val="00C812E1"/>
    <w:rsid w:val="00C82568"/>
    <w:rsid w:val="00C842E1"/>
    <w:rsid w:val="00C8448E"/>
    <w:rsid w:val="00C84F48"/>
    <w:rsid w:val="00C90569"/>
    <w:rsid w:val="00C912E4"/>
    <w:rsid w:val="00C95FB8"/>
    <w:rsid w:val="00C96654"/>
    <w:rsid w:val="00CA1369"/>
    <w:rsid w:val="00CA1D71"/>
    <w:rsid w:val="00CA461C"/>
    <w:rsid w:val="00CA51D1"/>
    <w:rsid w:val="00CA685A"/>
    <w:rsid w:val="00CA70D1"/>
    <w:rsid w:val="00CB2A0E"/>
    <w:rsid w:val="00CB3128"/>
    <w:rsid w:val="00CB3290"/>
    <w:rsid w:val="00CB4CDD"/>
    <w:rsid w:val="00CB5E42"/>
    <w:rsid w:val="00CB7C93"/>
    <w:rsid w:val="00CC14ED"/>
    <w:rsid w:val="00CC23A7"/>
    <w:rsid w:val="00CC26F4"/>
    <w:rsid w:val="00CC321F"/>
    <w:rsid w:val="00CC3ABE"/>
    <w:rsid w:val="00CC3F00"/>
    <w:rsid w:val="00CC4159"/>
    <w:rsid w:val="00CC45AC"/>
    <w:rsid w:val="00CC4A3C"/>
    <w:rsid w:val="00CC5FF6"/>
    <w:rsid w:val="00CC6553"/>
    <w:rsid w:val="00CC7CA2"/>
    <w:rsid w:val="00CD02B8"/>
    <w:rsid w:val="00CD02E6"/>
    <w:rsid w:val="00CD0C60"/>
    <w:rsid w:val="00CD1159"/>
    <w:rsid w:val="00CD123C"/>
    <w:rsid w:val="00CD2DF4"/>
    <w:rsid w:val="00CD5DF2"/>
    <w:rsid w:val="00CD5F0B"/>
    <w:rsid w:val="00CD5FBD"/>
    <w:rsid w:val="00CD78B8"/>
    <w:rsid w:val="00CE0496"/>
    <w:rsid w:val="00CE0CBE"/>
    <w:rsid w:val="00CE0D8E"/>
    <w:rsid w:val="00CE43E3"/>
    <w:rsid w:val="00CE4AFC"/>
    <w:rsid w:val="00CE5B8E"/>
    <w:rsid w:val="00CE65FB"/>
    <w:rsid w:val="00CE718B"/>
    <w:rsid w:val="00CE7B05"/>
    <w:rsid w:val="00CE7E66"/>
    <w:rsid w:val="00CF4A46"/>
    <w:rsid w:val="00CF5962"/>
    <w:rsid w:val="00CF7F1F"/>
    <w:rsid w:val="00D030AF"/>
    <w:rsid w:val="00D03782"/>
    <w:rsid w:val="00D044AF"/>
    <w:rsid w:val="00D05D14"/>
    <w:rsid w:val="00D05D4A"/>
    <w:rsid w:val="00D0762C"/>
    <w:rsid w:val="00D07D2F"/>
    <w:rsid w:val="00D106E5"/>
    <w:rsid w:val="00D10DE5"/>
    <w:rsid w:val="00D11756"/>
    <w:rsid w:val="00D12EF4"/>
    <w:rsid w:val="00D1675F"/>
    <w:rsid w:val="00D177B0"/>
    <w:rsid w:val="00D21FFB"/>
    <w:rsid w:val="00D2338B"/>
    <w:rsid w:val="00D24736"/>
    <w:rsid w:val="00D258D3"/>
    <w:rsid w:val="00D25D0E"/>
    <w:rsid w:val="00D25DFD"/>
    <w:rsid w:val="00D26679"/>
    <w:rsid w:val="00D26C52"/>
    <w:rsid w:val="00D302A5"/>
    <w:rsid w:val="00D326BA"/>
    <w:rsid w:val="00D33B20"/>
    <w:rsid w:val="00D349EF"/>
    <w:rsid w:val="00D364F0"/>
    <w:rsid w:val="00D41B40"/>
    <w:rsid w:val="00D42BD4"/>
    <w:rsid w:val="00D42E46"/>
    <w:rsid w:val="00D43964"/>
    <w:rsid w:val="00D43F54"/>
    <w:rsid w:val="00D46069"/>
    <w:rsid w:val="00D46B3C"/>
    <w:rsid w:val="00D519D0"/>
    <w:rsid w:val="00D52C7D"/>
    <w:rsid w:val="00D52F45"/>
    <w:rsid w:val="00D53712"/>
    <w:rsid w:val="00D539A1"/>
    <w:rsid w:val="00D55404"/>
    <w:rsid w:val="00D55948"/>
    <w:rsid w:val="00D55C0F"/>
    <w:rsid w:val="00D55C5D"/>
    <w:rsid w:val="00D56F04"/>
    <w:rsid w:val="00D60786"/>
    <w:rsid w:val="00D629CB"/>
    <w:rsid w:val="00D65056"/>
    <w:rsid w:val="00D65793"/>
    <w:rsid w:val="00D6616A"/>
    <w:rsid w:val="00D66849"/>
    <w:rsid w:val="00D670F7"/>
    <w:rsid w:val="00D709AD"/>
    <w:rsid w:val="00D71419"/>
    <w:rsid w:val="00D71E5B"/>
    <w:rsid w:val="00D72D17"/>
    <w:rsid w:val="00D75980"/>
    <w:rsid w:val="00D76F19"/>
    <w:rsid w:val="00D77B91"/>
    <w:rsid w:val="00D807E5"/>
    <w:rsid w:val="00D82A4C"/>
    <w:rsid w:val="00D84910"/>
    <w:rsid w:val="00D85B10"/>
    <w:rsid w:val="00D873EA"/>
    <w:rsid w:val="00D875C9"/>
    <w:rsid w:val="00D91EBE"/>
    <w:rsid w:val="00D925F3"/>
    <w:rsid w:val="00D92B26"/>
    <w:rsid w:val="00D93135"/>
    <w:rsid w:val="00D93FE7"/>
    <w:rsid w:val="00D9494E"/>
    <w:rsid w:val="00D975D8"/>
    <w:rsid w:val="00D97E3E"/>
    <w:rsid w:val="00DA03DC"/>
    <w:rsid w:val="00DA1AED"/>
    <w:rsid w:val="00DA37F3"/>
    <w:rsid w:val="00DA383B"/>
    <w:rsid w:val="00DA3BDA"/>
    <w:rsid w:val="00DA4444"/>
    <w:rsid w:val="00DA5C52"/>
    <w:rsid w:val="00DA5C8F"/>
    <w:rsid w:val="00DA6411"/>
    <w:rsid w:val="00DA72D3"/>
    <w:rsid w:val="00DA7A35"/>
    <w:rsid w:val="00DA7C7C"/>
    <w:rsid w:val="00DB3BD3"/>
    <w:rsid w:val="00DB3CF1"/>
    <w:rsid w:val="00DB7545"/>
    <w:rsid w:val="00DC0F2D"/>
    <w:rsid w:val="00DC3725"/>
    <w:rsid w:val="00DC6C1F"/>
    <w:rsid w:val="00DC6DE6"/>
    <w:rsid w:val="00DD0554"/>
    <w:rsid w:val="00DD0A26"/>
    <w:rsid w:val="00DD141D"/>
    <w:rsid w:val="00DD18D4"/>
    <w:rsid w:val="00DD1B64"/>
    <w:rsid w:val="00DD2693"/>
    <w:rsid w:val="00DD58E5"/>
    <w:rsid w:val="00DD6157"/>
    <w:rsid w:val="00DE05E5"/>
    <w:rsid w:val="00DE123F"/>
    <w:rsid w:val="00DE2F82"/>
    <w:rsid w:val="00DE48E4"/>
    <w:rsid w:val="00DE527E"/>
    <w:rsid w:val="00DE6E5F"/>
    <w:rsid w:val="00DF0016"/>
    <w:rsid w:val="00DF0A44"/>
    <w:rsid w:val="00DF2A3A"/>
    <w:rsid w:val="00DF4648"/>
    <w:rsid w:val="00DF4FB9"/>
    <w:rsid w:val="00DF5BB3"/>
    <w:rsid w:val="00DF7725"/>
    <w:rsid w:val="00DF79C1"/>
    <w:rsid w:val="00E007AB"/>
    <w:rsid w:val="00E02272"/>
    <w:rsid w:val="00E043F8"/>
    <w:rsid w:val="00E04438"/>
    <w:rsid w:val="00E07703"/>
    <w:rsid w:val="00E1003D"/>
    <w:rsid w:val="00E10AC8"/>
    <w:rsid w:val="00E1346B"/>
    <w:rsid w:val="00E13718"/>
    <w:rsid w:val="00E17988"/>
    <w:rsid w:val="00E21312"/>
    <w:rsid w:val="00E227D0"/>
    <w:rsid w:val="00E22B75"/>
    <w:rsid w:val="00E2495A"/>
    <w:rsid w:val="00E24AB5"/>
    <w:rsid w:val="00E25085"/>
    <w:rsid w:val="00E25657"/>
    <w:rsid w:val="00E259FE"/>
    <w:rsid w:val="00E262D5"/>
    <w:rsid w:val="00E268CB"/>
    <w:rsid w:val="00E27072"/>
    <w:rsid w:val="00E27DEF"/>
    <w:rsid w:val="00E30571"/>
    <w:rsid w:val="00E30EAF"/>
    <w:rsid w:val="00E30F08"/>
    <w:rsid w:val="00E31BF4"/>
    <w:rsid w:val="00E31F82"/>
    <w:rsid w:val="00E3226E"/>
    <w:rsid w:val="00E33F97"/>
    <w:rsid w:val="00E37D32"/>
    <w:rsid w:val="00E40DEF"/>
    <w:rsid w:val="00E41C42"/>
    <w:rsid w:val="00E439D8"/>
    <w:rsid w:val="00E44037"/>
    <w:rsid w:val="00E446CE"/>
    <w:rsid w:val="00E45545"/>
    <w:rsid w:val="00E46595"/>
    <w:rsid w:val="00E509E2"/>
    <w:rsid w:val="00E51563"/>
    <w:rsid w:val="00E52681"/>
    <w:rsid w:val="00E52DA2"/>
    <w:rsid w:val="00E52EE8"/>
    <w:rsid w:val="00E540D6"/>
    <w:rsid w:val="00E54251"/>
    <w:rsid w:val="00E565AE"/>
    <w:rsid w:val="00E603A1"/>
    <w:rsid w:val="00E61336"/>
    <w:rsid w:val="00E61F22"/>
    <w:rsid w:val="00E63E91"/>
    <w:rsid w:val="00E6460C"/>
    <w:rsid w:val="00E64841"/>
    <w:rsid w:val="00E66DE3"/>
    <w:rsid w:val="00E670DC"/>
    <w:rsid w:val="00E70A33"/>
    <w:rsid w:val="00E71DAB"/>
    <w:rsid w:val="00E72581"/>
    <w:rsid w:val="00E75700"/>
    <w:rsid w:val="00E75F10"/>
    <w:rsid w:val="00E7616D"/>
    <w:rsid w:val="00E76611"/>
    <w:rsid w:val="00E83B04"/>
    <w:rsid w:val="00E856E3"/>
    <w:rsid w:val="00E861A9"/>
    <w:rsid w:val="00E86269"/>
    <w:rsid w:val="00E912F4"/>
    <w:rsid w:val="00E94FE5"/>
    <w:rsid w:val="00E950C9"/>
    <w:rsid w:val="00E9546E"/>
    <w:rsid w:val="00E9570D"/>
    <w:rsid w:val="00E95CC8"/>
    <w:rsid w:val="00E966D3"/>
    <w:rsid w:val="00E97571"/>
    <w:rsid w:val="00EA389F"/>
    <w:rsid w:val="00EA4710"/>
    <w:rsid w:val="00EA5247"/>
    <w:rsid w:val="00EA7838"/>
    <w:rsid w:val="00EB4780"/>
    <w:rsid w:val="00EB48FC"/>
    <w:rsid w:val="00EB6C17"/>
    <w:rsid w:val="00EC058E"/>
    <w:rsid w:val="00EC11FF"/>
    <w:rsid w:val="00EC3453"/>
    <w:rsid w:val="00EC3975"/>
    <w:rsid w:val="00EC432E"/>
    <w:rsid w:val="00EC452C"/>
    <w:rsid w:val="00EC550D"/>
    <w:rsid w:val="00EC5D6B"/>
    <w:rsid w:val="00EC7C1F"/>
    <w:rsid w:val="00ED0237"/>
    <w:rsid w:val="00ED0554"/>
    <w:rsid w:val="00ED1BCD"/>
    <w:rsid w:val="00ED2D79"/>
    <w:rsid w:val="00ED36BA"/>
    <w:rsid w:val="00ED39C7"/>
    <w:rsid w:val="00ED3FE7"/>
    <w:rsid w:val="00ED5614"/>
    <w:rsid w:val="00ED710A"/>
    <w:rsid w:val="00ED73DD"/>
    <w:rsid w:val="00EE3C0F"/>
    <w:rsid w:val="00EE48EA"/>
    <w:rsid w:val="00EF0086"/>
    <w:rsid w:val="00EF06A0"/>
    <w:rsid w:val="00EF125F"/>
    <w:rsid w:val="00EF3AC7"/>
    <w:rsid w:val="00EF5156"/>
    <w:rsid w:val="00EF78E8"/>
    <w:rsid w:val="00EF7A73"/>
    <w:rsid w:val="00F006F1"/>
    <w:rsid w:val="00F01D3F"/>
    <w:rsid w:val="00F0245F"/>
    <w:rsid w:val="00F0296C"/>
    <w:rsid w:val="00F02EC3"/>
    <w:rsid w:val="00F04B2B"/>
    <w:rsid w:val="00F04CD3"/>
    <w:rsid w:val="00F06119"/>
    <w:rsid w:val="00F06210"/>
    <w:rsid w:val="00F071B9"/>
    <w:rsid w:val="00F075E1"/>
    <w:rsid w:val="00F10517"/>
    <w:rsid w:val="00F11209"/>
    <w:rsid w:val="00F11F70"/>
    <w:rsid w:val="00F12E5C"/>
    <w:rsid w:val="00F148E8"/>
    <w:rsid w:val="00F16BBB"/>
    <w:rsid w:val="00F177E9"/>
    <w:rsid w:val="00F17BEE"/>
    <w:rsid w:val="00F2115A"/>
    <w:rsid w:val="00F220EF"/>
    <w:rsid w:val="00F2380C"/>
    <w:rsid w:val="00F23F8D"/>
    <w:rsid w:val="00F25B03"/>
    <w:rsid w:val="00F25E4D"/>
    <w:rsid w:val="00F27565"/>
    <w:rsid w:val="00F27EA2"/>
    <w:rsid w:val="00F323CB"/>
    <w:rsid w:val="00F33618"/>
    <w:rsid w:val="00F40643"/>
    <w:rsid w:val="00F4189F"/>
    <w:rsid w:val="00F42807"/>
    <w:rsid w:val="00F43228"/>
    <w:rsid w:val="00F43BA3"/>
    <w:rsid w:val="00F47379"/>
    <w:rsid w:val="00F50CB7"/>
    <w:rsid w:val="00F52188"/>
    <w:rsid w:val="00F52BCA"/>
    <w:rsid w:val="00F535C5"/>
    <w:rsid w:val="00F5621A"/>
    <w:rsid w:val="00F5793D"/>
    <w:rsid w:val="00F64401"/>
    <w:rsid w:val="00F64691"/>
    <w:rsid w:val="00F66688"/>
    <w:rsid w:val="00F678B3"/>
    <w:rsid w:val="00F70840"/>
    <w:rsid w:val="00F70FF0"/>
    <w:rsid w:val="00F74670"/>
    <w:rsid w:val="00F758EB"/>
    <w:rsid w:val="00F7705E"/>
    <w:rsid w:val="00F77153"/>
    <w:rsid w:val="00F77D87"/>
    <w:rsid w:val="00F8074D"/>
    <w:rsid w:val="00F80A3A"/>
    <w:rsid w:val="00F80DED"/>
    <w:rsid w:val="00F83D08"/>
    <w:rsid w:val="00F83DAA"/>
    <w:rsid w:val="00F86D7E"/>
    <w:rsid w:val="00F8704B"/>
    <w:rsid w:val="00F87701"/>
    <w:rsid w:val="00F879C0"/>
    <w:rsid w:val="00F87D2B"/>
    <w:rsid w:val="00F90797"/>
    <w:rsid w:val="00F90907"/>
    <w:rsid w:val="00F91FE8"/>
    <w:rsid w:val="00F93BF4"/>
    <w:rsid w:val="00F946A4"/>
    <w:rsid w:val="00F96508"/>
    <w:rsid w:val="00F97B50"/>
    <w:rsid w:val="00FA0AAD"/>
    <w:rsid w:val="00FA3C5B"/>
    <w:rsid w:val="00FA4F30"/>
    <w:rsid w:val="00FA4FA0"/>
    <w:rsid w:val="00FA5CE9"/>
    <w:rsid w:val="00FA7650"/>
    <w:rsid w:val="00FB03D4"/>
    <w:rsid w:val="00FB135C"/>
    <w:rsid w:val="00FB25BF"/>
    <w:rsid w:val="00FB4609"/>
    <w:rsid w:val="00FB4EA2"/>
    <w:rsid w:val="00FB532E"/>
    <w:rsid w:val="00FB539E"/>
    <w:rsid w:val="00FB5FB2"/>
    <w:rsid w:val="00FB65B5"/>
    <w:rsid w:val="00FB763C"/>
    <w:rsid w:val="00FB7E37"/>
    <w:rsid w:val="00FC0B34"/>
    <w:rsid w:val="00FC18A9"/>
    <w:rsid w:val="00FC256D"/>
    <w:rsid w:val="00FC2838"/>
    <w:rsid w:val="00FC3416"/>
    <w:rsid w:val="00FC67E3"/>
    <w:rsid w:val="00FC7A27"/>
    <w:rsid w:val="00FD02FA"/>
    <w:rsid w:val="00FD0753"/>
    <w:rsid w:val="00FD0FA7"/>
    <w:rsid w:val="00FD2847"/>
    <w:rsid w:val="00FD356E"/>
    <w:rsid w:val="00FD41E9"/>
    <w:rsid w:val="00FD44D0"/>
    <w:rsid w:val="00FD56C4"/>
    <w:rsid w:val="00FD6957"/>
    <w:rsid w:val="00FE04A8"/>
    <w:rsid w:val="00FE1A60"/>
    <w:rsid w:val="00FE1C42"/>
    <w:rsid w:val="00FE2CF5"/>
    <w:rsid w:val="00FE48A4"/>
    <w:rsid w:val="00FE6ACA"/>
    <w:rsid w:val="00FE7055"/>
    <w:rsid w:val="00FE738C"/>
    <w:rsid w:val="00FF16E5"/>
    <w:rsid w:val="00FF18F1"/>
    <w:rsid w:val="00FF1AC6"/>
    <w:rsid w:val="00FF4859"/>
    <w:rsid w:val="00FF56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D7776A-3783-4E40-BC33-DDC82C20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94A07"/>
    <w:pPr>
      <w:widowControl w:val="0"/>
      <w:autoSpaceDE w:val="0"/>
      <w:autoSpaceDN w:val="0"/>
      <w:bidi/>
      <w:adjustRightInd w:val="0"/>
      <w:spacing w:before="102" w:line="204" w:lineRule="atLeast"/>
      <w:ind w:firstLine="340"/>
      <w:jc w:val="both"/>
      <w:textAlignment w:val="center"/>
    </w:pPr>
    <w:rPr>
      <w:rFonts w:ascii="Hadasa Roso SL" w:eastAsia="MS Mincho" w:hAnsi="Hadasa Roso SL" w:cs="Hadasa Roso SL"/>
      <w:color w:val="000000"/>
      <w:spacing w:val="1"/>
      <w:sz w:val="17"/>
      <w:szCs w:val="17"/>
      <w:lang w:eastAsia="ja-JP"/>
    </w:rPr>
  </w:style>
  <w:style w:type="paragraph" w:styleId="1">
    <w:name w:val="heading 1"/>
    <w:basedOn w:val="a"/>
    <w:next w:val="a"/>
    <w:link w:val="10"/>
    <w:qFormat/>
    <w:rsid w:val="00C7749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Text">
    <w:name w:val="Table Text"/>
    <w:basedOn w:val="a"/>
    <w:rsid w:val="00894A07"/>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94A07"/>
  </w:style>
  <w:style w:type="paragraph" w:customStyle="1" w:styleId="TableBlock">
    <w:name w:val="Table Block"/>
    <w:basedOn w:val="TableText"/>
    <w:rsid w:val="00894A07"/>
  </w:style>
  <w:style w:type="paragraph" w:customStyle="1" w:styleId="TableHead">
    <w:name w:val="Table Head"/>
    <w:basedOn w:val="TableText"/>
    <w:rsid w:val="00894A07"/>
  </w:style>
  <w:style w:type="paragraph" w:customStyle="1" w:styleId="HesberWriters">
    <w:name w:val="Hesber Writers"/>
    <w:basedOn w:val="a"/>
    <w:rsid w:val="00894A07"/>
  </w:style>
  <w:style w:type="paragraph" w:customStyle="1" w:styleId="TableBlockOutdent">
    <w:name w:val="Table BlockOutdent"/>
    <w:basedOn w:val="TableBlock"/>
    <w:rsid w:val="00894A07"/>
    <w:pPr>
      <w:ind w:left="624" w:right="0" w:hanging="624"/>
      <w:jc w:val="both"/>
    </w:pPr>
  </w:style>
  <w:style w:type="paragraph" w:styleId="a3">
    <w:name w:val="header"/>
    <w:basedOn w:val="a"/>
    <w:link w:val="a4"/>
    <w:rsid w:val="00894A07"/>
    <w:pPr>
      <w:tabs>
        <w:tab w:val="center" w:pos="4153"/>
        <w:tab w:val="right" w:pos="8306"/>
      </w:tabs>
    </w:pPr>
  </w:style>
  <w:style w:type="character" w:customStyle="1" w:styleId="a4">
    <w:name w:val="כותרת עליונה תו"/>
    <w:link w:val="a3"/>
    <w:rsid w:val="00894A07"/>
    <w:rPr>
      <w:rFonts w:ascii="Hadasa Roso SL" w:eastAsia="MS Mincho" w:hAnsi="Hadasa Roso SL" w:cs="Hadasa Roso SL"/>
      <w:color w:val="000000"/>
      <w:spacing w:val="1"/>
      <w:sz w:val="17"/>
      <w:szCs w:val="17"/>
      <w:lang w:eastAsia="ja-JP"/>
    </w:rPr>
  </w:style>
  <w:style w:type="paragraph" w:styleId="a5">
    <w:name w:val="footer"/>
    <w:basedOn w:val="a"/>
    <w:link w:val="a6"/>
    <w:rsid w:val="00894A07"/>
    <w:pPr>
      <w:tabs>
        <w:tab w:val="center" w:pos="4153"/>
        <w:tab w:val="right" w:pos="8306"/>
      </w:tabs>
    </w:pPr>
  </w:style>
  <w:style w:type="character" w:customStyle="1" w:styleId="a6">
    <w:name w:val="כותרת תחתונה תו"/>
    <w:link w:val="a5"/>
    <w:rsid w:val="00894A07"/>
    <w:rPr>
      <w:rFonts w:ascii="Hadasa Roso SL" w:eastAsia="MS Mincho" w:hAnsi="Hadasa Roso SL" w:cs="Hadasa Roso SL"/>
      <w:color w:val="000000"/>
      <w:spacing w:val="1"/>
      <w:sz w:val="17"/>
      <w:szCs w:val="17"/>
      <w:lang w:eastAsia="ja-JP"/>
    </w:rPr>
  </w:style>
  <w:style w:type="character" w:styleId="a7">
    <w:name w:val="page number"/>
    <w:basedOn w:val="a0"/>
    <w:rsid w:val="00894A07"/>
  </w:style>
  <w:style w:type="character" w:styleId="a8">
    <w:name w:val="annotation reference"/>
    <w:rsid w:val="00894A07"/>
    <w:rPr>
      <w:sz w:val="16"/>
      <w:szCs w:val="16"/>
    </w:rPr>
  </w:style>
  <w:style w:type="paragraph" w:styleId="a9">
    <w:name w:val="annotation text"/>
    <w:basedOn w:val="a"/>
    <w:link w:val="aa"/>
    <w:rsid w:val="00894A07"/>
    <w:rPr>
      <w:sz w:val="20"/>
      <w:szCs w:val="20"/>
    </w:rPr>
  </w:style>
  <w:style w:type="character" w:customStyle="1" w:styleId="aa">
    <w:name w:val="טקסט הערה תו"/>
    <w:link w:val="a9"/>
    <w:rsid w:val="00894A07"/>
    <w:rPr>
      <w:rFonts w:ascii="Hadasa Roso SL" w:eastAsia="MS Mincho" w:hAnsi="Hadasa Roso SL" w:cs="Hadasa Roso SL"/>
      <w:color w:val="000000"/>
      <w:spacing w:val="1"/>
      <w:lang w:eastAsia="ja-JP"/>
    </w:rPr>
  </w:style>
  <w:style w:type="paragraph" w:styleId="ab">
    <w:name w:val="Balloon Text"/>
    <w:basedOn w:val="a"/>
    <w:link w:val="ac"/>
    <w:uiPriority w:val="99"/>
    <w:rsid w:val="00CD02B8"/>
    <w:pPr>
      <w:spacing w:before="0" w:line="240" w:lineRule="auto"/>
    </w:pPr>
    <w:rPr>
      <w:rFonts w:ascii="Tahoma" w:hAnsi="Tahoma" w:cs="Tahoma"/>
      <w:sz w:val="16"/>
      <w:szCs w:val="16"/>
    </w:rPr>
  </w:style>
  <w:style w:type="character" w:customStyle="1" w:styleId="ac">
    <w:name w:val="טקסט בלונים תו"/>
    <w:link w:val="ab"/>
    <w:uiPriority w:val="99"/>
    <w:rsid w:val="000B691A"/>
    <w:rPr>
      <w:rFonts w:ascii="Tahoma" w:eastAsia="MS Mincho" w:hAnsi="Tahoma" w:cs="Tahoma"/>
      <w:color w:val="000000"/>
      <w:spacing w:val="1"/>
      <w:sz w:val="16"/>
      <w:szCs w:val="16"/>
      <w:lang w:eastAsia="ja-JP"/>
    </w:rPr>
  </w:style>
  <w:style w:type="paragraph" w:styleId="ad">
    <w:name w:val="annotation subject"/>
    <w:basedOn w:val="a9"/>
    <w:next w:val="a9"/>
    <w:link w:val="ae"/>
    <w:rsid w:val="00515008"/>
    <w:rPr>
      <w:b/>
      <w:bCs/>
    </w:rPr>
  </w:style>
  <w:style w:type="character" w:customStyle="1" w:styleId="ae">
    <w:name w:val="נושא הערה תו"/>
    <w:link w:val="ad"/>
    <w:rsid w:val="00515008"/>
    <w:rPr>
      <w:rFonts w:ascii="Hadasa Roso SL" w:eastAsia="MS Mincho" w:hAnsi="Hadasa Roso SL" w:cs="Hadasa Roso SL"/>
      <w:b/>
      <w:bCs/>
      <w:color w:val="000000"/>
      <w:spacing w:val="1"/>
      <w:lang w:eastAsia="ja-JP"/>
    </w:rPr>
  </w:style>
  <w:style w:type="paragraph" w:styleId="af">
    <w:name w:val="List Paragraph"/>
    <w:basedOn w:val="a"/>
    <w:uiPriority w:val="34"/>
    <w:qFormat/>
    <w:rsid w:val="00E540D6"/>
    <w:pPr>
      <w:widowControl/>
      <w:autoSpaceDE/>
      <w:autoSpaceDN/>
      <w:adjustRightInd/>
      <w:spacing w:before="0" w:line="240" w:lineRule="auto"/>
      <w:ind w:left="720" w:firstLine="0"/>
      <w:jc w:val="left"/>
      <w:textAlignment w:val="auto"/>
    </w:pPr>
    <w:rPr>
      <w:rFonts w:ascii="Times New Roman" w:eastAsia="Times New Roman" w:hAnsi="Times New Roman" w:cs="Miriam"/>
      <w:color w:val="auto"/>
      <w:spacing w:val="0"/>
      <w:sz w:val="20"/>
      <w:szCs w:val="20"/>
      <w:lang w:eastAsia="en-US"/>
    </w:rPr>
  </w:style>
  <w:style w:type="paragraph" w:customStyle="1" w:styleId="HeadHatzaotHok4Futer">
    <w:name w:val="Head HatzaotHok4Futer"/>
    <w:basedOn w:val="a"/>
    <w:rsid w:val="00F2380C"/>
    <w:pPr>
      <w:keepNext/>
      <w:keepLines/>
      <w:snapToGrid w:val="0"/>
      <w:spacing w:before="120" w:after="120" w:line="360" w:lineRule="auto"/>
      <w:ind w:firstLine="0"/>
      <w:jc w:val="center"/>
    </w:pPr>
    <w:rPr>
      <w:rFonts w:ascii="Arial" w:eastAsia="Arial Unicode MS" w:hAnsi="Arial" w:cs="David"/>
      <w:b/>
      <w:bCs/>
      <w:snapToGrid w:val="0"/>
      <w:color w:val="FF0000"/>
      <w:spacing w:val="0"/>
      <w:w w:val="80"/>
      <w:sz w:val="20"/>
      <w:szCs w:val="26"/>
    </w:rPr>
  </w:style>
  <w:style w:type="paragraph" w:customStyle="1" w:styleId="HeadMitparsemetBaze">
    <w:name w:val="Head MitparsemetBaze"/>
    <w:basedOn w:val="a"/>
    <w:rsid w:val="00F2380C"/>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F2380C"/>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styleId="af0">
    <w:name w:val="endnote text"/>
    <w:basedOn w:val="a"/>
    <w:link w:val="af1"/>
    <w:rsid w:val="00F2380C"/>
    <w:pPr>
      <w:ind w:left="227" w:hanging="227"/>
    </w:pPr>
    <w:rPr>
      <w:sz w:val="14"/>
      <w:szCs w:val="22"/>
    </w:rPr>
  </w:style>
  <w:style w:type="character" w:customStyle="1" w:styleId="af1">
    <w:name w:val="טקסט הערת סיום תו"/>
    <w:link w:val="af0"/>
    <w:rsid w:val="00F2380C"/>
    <w:rPr>
      <w:rFonts w:ascii="Hadasa Roso SL" w:eastAsia="MS Mincho" w:hAnsi="Hadasa Roso SL" w:cs="Hadasa Roso SL"/>
      <w:color w:val="000000"/>
      <w:spacing w:val="1"/>
      <w:sz w:val="14"/>
      <w:szCs w:val="22"/>
      <w:lang w:eastAsia="ja-JP"/>
    </w:rPr>
  </w:style>
  <w:style w:type="paragraph" w:customStyle="1" w:styleId="Cover1-Reshumot">
    <w:name w:val="Cover 1-Reshumot"/>
    <w:basedOn w:val="a"/>
    <w:rsid w:val="00F2380C"/>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styleId="af2">
    <w:name w:val="Revision"/>
    <w:hidden/>
    <w:uiPriority w:val="99"/>
    <w:semiHidden/>
    <w:rsid w:val="001748B7"/>
    <w:rPr>
      <w:rFonts w:ascii="Hadasa Roso SL" w:eastAsia="MS Mincho" w:hAnsi="Hadasa Roso SL" w:cs="Hadasa Roso SL"/>
      <w:color w:val="000000"/>
      <w:spacing w:val="1"/>
      <w:sz w:val="17"/>
      <w:szCs w:val="17"/>
      <w:lang w:eastAsia="ja-JP"/>
    </w:rPr>
  </w:style>
  <w:style w:type="paragraph" w:styleId="af3">
    <w:name w:val="footnote text"/>
    <w:basedOn w:val="a"/>
    <w:link w:val="af4"/>
    <w:autoRedefine/>
    <w:semiHidden/>
    <w:rsid w:val="00486593"/>
    <w:pPr>
      <w:snapToGrid w:val="0"/>
      <w:spacing w:before="0" w:line="240" w:lineRule="auto"/>
      <w:ind w:left="227" w:hanging="227"/>
      <w:jc w:val="left"/>
    </w:pPr>
    <w:rPr>
      <w:rFonts w:ascii="Arial" w:eastAsia="Arial Unicode MS" w:hAnsi="Arial" w:cs="David"/>
      <w:snapToGrid w:val="0"/>
      <w:spacing w:val="0"/>
      <w:sz w:val="14"/>
      <w:szCs w:val="20"/>
    </w:rPr>
  </w:style>
  <w:style w:type="character" w:customStyle="1" w:styleId="af4">
    <w:name w:val="טקסט הערת שוליים תו"/>
    <w:basedOn w:val="a0"/>
    <w:link w:val="af3"/>
    <w:semiHidden/>
    <w:rsid w:val="00486593"/>
    <w:rPr>
      <w:rFonts w:ascii="Arial" w:eastAsia="Arial Unicode MS" w:hAnsi="Arial" w:cs="David"/>
      <w:snapToGrid w:val="0"/>
      <w:color w:val="000000"/>
      <w:sz w:val="14"/>
      <w:lang w:eastAsia="ja-JP"/>
    </w:rPr>
  </w:style>
  <w:style w:type="character" w:styleId="af5">
    <w:name w:val="footnote reference"/>
    <w:aliases w:val="Footnote Reference"/>
    <w:semiHidden/>
    <w:rsid w:val="00486593"/>
    <w:rPr>
      <w:vertAlign w:val="superscript"/>
    </w:rPr>
  </w:style>
  <w:style w:type="paragraph" w:styleId="3">
    <w:name w:val="Body Text Indent 3"/>
    <w:basedOn w:val="a"/>
    <w:link w:val="30"/>
    <w:uiPriority w:val="99"/>
    <w:rsid w:val="002E71DC"/>
    <w:pPr>
      <w:spacing w:after="120"/>
      <w:ind w:left="283"/>
    </w:pPr>
    <w:rPr>
      <w:sz w:val="16"/>
      <w:szCs w:val="16"/>
    </w:rPr>
  </w:style>
  <w:style w:type="character" w:customStyle="1" w:styleId="30">
    <w:name w:val="כניסה בגוף טקסט 3 תו"/>
    <w:basedOn w:val="a0"/>
    <w:link w:val="3"/>
    <w:uiPriority w:val="99"/>
    <w:rsid w:val="002E71DC"/>
    <w:rPr>
      <w:rFonts w:ascii="Hadasa Roso SL" w:eastAsia="MS Mincho" w:hAnsi="Hadasa Roso SL" w:cs="Hadasa Roso SL"/>
      <w:color w:val="000000"/>
      <w:spacing w:val="1"/>
      <w:sz w:val="16"/>
      <w:szCs w:val="16"/>
      <w:lang w:eastAsia="ja-JP"/>
    </w:rPr>
  </w:style>
  <w:style w:type="paragraph" w:customStyle="1" w:styleId="footnote">
    <w:name w:val="footnote"/>
    <w:basedOn w:val="a"/>
    <w:rsid w:val="002E71DC"/>
    <w:pPr>
      <w:suppressAutoHyphens/>
      <w:adjustRightInd/>
      <w:spacing w:before="0" w:line="240" w:lineRule="auto"/>
      <w:ind w:left="2835" w:firstLine="0"/>
      <w:textAlignment w:val="auto"/>
    </w:pPr>
    <w:rPr>
      <w:rFonts w:ascii="Times New Roman" w:eastAsia="Times New Roman" w:hAnsi="Times New Roman" w:cs="FrankRuehl"/>
      <w:noProof/>
      <w:color w:val="auto"/>
      <w:spacing w:val="0"/>
      <w:sz w:val="22"/>
      <w:szCs w:val="22"/>
      <w:lang w:eastAsia="he-IL"/>
    </w:rPr>
  </w:style>
  <w:style w:type="table" w:styleId="af6">
    <w:name w:val="Table Grid"/>
    <w:basedOn w:val="a1"/>
    <w:rsid w:val="0079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rsid w:val="00CD02E6"/>
    <w:rPr>
      <w:rFonts w:ascii="Times New Roman" w:hAnsi="Times New Roman" w:cs="Times New Roman"/>
      <w:sz w:val="26"/>
      <w:szCs w:val="26"/>
    </w:rPr>
  </w:style>
  <w:style w:type="paragraph" w:customStyle="1" w:styleId="P00">
    <w:name w:val="P00"/>
    <w:link w:val="P000"/>
    <w:rsid w:val="00CD02E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character" w:customStyle="1" w:styleId="P000">
    <w:name w:val="P00 תו"/>
    <w:link w:val="P00"/>
    <w:rsid w:val="00CD02E6"/>
    <w:rPr>
      <w:noProof/>
      <w:szCs w:val="26"/>
      <w:lang w:eastAsia="he-IL"/>
    </w:rPr>
  </w:style>
  <w:style w:type="character" w:customStyle="1" w:styleId="10">
    <w:name w:val="כותרת 1 תו"/>
    <w:basedOn w:val="a0"/>
    <w:link w:val="1"/>
    <w:rsid w:val="00C7749D"/>
    <w:rPr>
      <w:rFonts w:asciiTheme="majorHAnsi" w:eastAsiaTheme="majorEastAsia" w:hAnsiTheme="majorHAnsi" w:cstheme="majorBidi"/>
      <w:color w:val="365F91" w:themeColor="accent1" w:themeShade="BF"/>
      <w:spacing w:val="1"/>
      <w:sz w:val="32"/>
      <w:szCs w:val="32"/>
      <w:lang w:eastAsia="ja-JP"/>
    </w:rPr>
  </w:style>
  <w:style w:type="paragraph" w:styleId="af7">
    <w:name w:val="TOC Heading"/>
    <w:basedOn w:val="1"/>
    <w:next w:val="a"/>
    <w:uiPriority w:val="39"/>
    <w:unhideWhenUsed/>
    <w:qFormat/>
    <w:rsid w:val="00C7749D"/>
    <w:pPr>
      <w:widowControl/>
      <w:autoSpaceDE/>
      <w:autoSpaceDN/>
      <w:adjustRightInd/>
      <w:spacing w:line="259" w:lineRule="auto"/>
      <w:ind w:firstLine="0"/>
      <w:jc w:val="left"/>
      <w:textAlignment w:val="auto"/>
      <w:outlineLvl w:val="9"/>
    </w:pPr>
    <w:rPr>
      <w:spacing w:val="0"/>
      <w:rtl/>
      <w:cs/>
      <w:lang w:eastAsia="en-US"/>
    </w:rPr>
  </w:style>
  <w:style w:type="character" w:styleId="Hyperlink">
    <w:name w:val="Hyperlink"/>
    <w:rsid w:val="00093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evo.co.il/Law_word/law14/LAW-0668.pdf" TargetMode="External"/><Relationship Id="rId1" Type="http://schemas.openxmlformats.org/officeDocument/2006/relationships/hyperlink" Target="http://www.nevo.co.il/Law_word/law14/LAW-0575.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RefNumber xmlns="d2589617-2f74-4077-aee7-f516ed639388">45258</RefNumber>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CB2BFD-F304-4E51-8306-BFCC6836BA94}">
  <ds:schemaRefs>
    <ds:schemaRef ds:uri="http://schemas.microsoft.com/sharepoint/v3/contenttype/forms"/>
  </ds:schemaRefs>
</ds:datastoreItem>
</file>

<file path=customXml/itemProps2.xml><?xml version="1.0" encoding="utf-8"?>
<ds:datastoreItem xmlns:ds="http://schemas.openxmlformats.org/officeDocument/2006/customXml" ds:itemID="{F6742CB8-F154-4CF2-8A32-A350AF527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394204-D158-4D0E-AAE5-54F3EA4227CA}">
  <ds:schemaRefs>
    <ds:schemaRef ds:uri="http://schemas.microsoft.com/office/2006/metadata/properties"/>
    <ds:schemaRef ds:uri="d2589617-2f74-4077-aee7-f516ed639388"/>
  </ds:schemaRefs>
</ds:datastoreItem>
</file>

<file path=customXml/itemProps4.xml><?xml version="1.0" encoding="utf-8"?>
<ds:datastoreItem xmlns:ds="http://schemas.openxmlformats.org/officeDocument/2006/customXml" ds:itemID="{62AF1E5D-B47C-46EC-82FF-E4409B6B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16412</Words>
  <Characters>82065</Characters>
  <Application>Microsoft Office Word</Application>
  <DocSecurity>0</DocSecurity>
  <Lines>683</Lines>
  <Paragraphs>196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נוהל לתמיכות מתקציב המדינה.docx</vt:lpstr>
      <vt:lpstr/>
    </vt:vector>
  </TitlesOfParts>
  <Company>Health.gov.il</Company>
  <LinksUpToDate>false</LinksUpToDate>
  <CharactersWithSpaces>98281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נוהל לתמיכות מתקציב המדינה.docx</dc:title>
  <dc:creator>MOH</dc:creator>
  <cp:lastModifiedBy>Jenny Pisman</cp:lastModifiedBy>
  <cp:revision>2</cp:revision>
  <cp:lastPrinted>2019-08-22T05:47:00Z</cp:lastPrinted>
  <dcterms:created xsi:type="dcterms:W3CDTF">2019-08-25T12:41:00Z</dcterms:created>
  <dcterms:modified xsi:type="dcterms:W3CDTF">2019-08-25T12:41:00Z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notes://MAOR2/Doc/Hashkal/hashdocNew4.nsf/0/F4C7ED4CF1B83605C225845D00389A77/?OpenDocument</vt:lpwstr>
  </property>
  <property fmtid="{D5CDD505-2E9C-101B-9397-08002B2CF9AE}" pid="3" name="MaorRecipients0">
    <vt:lpwstr>gall@mof.gov.il</vt:lpwstr>
  </property>
  <property fmtid="{D5CDD505-2E9C-101B-9397-08002B2CF9AE}" pid="4" name="ContentTypeId">
    <vt:lpwstr>0x010100161B5BAE19C0A94ABF7F052772C71F14</vt:lpwstr>
  </property>
</Properties>
</file>