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7F" w:rsidRPr="009007A9" w:rsidRDefault="0002647F" w:rsidP="0002647F">
      <w:pPr>
        <w:pStyle w:val="NormalWeb"/>
        <w:jc w:val="center"/>
        <w:rPr>
          <w:i/>
          <w:sz w:val="28"/>
          <w:szCs w:val="28"/>
          <w:lang/>
        </w:rPr>
      </w:pPr>
      <w:r w:rsidRPr="009007A9">
        <w:rPr>
          <w:rStyle w:val="a3"/>
          <w:sz w:val="32"/>
          <w:szCs w:val="32"/>
          <w:lang/>
        </w:rPr>
        <w:t>Call for Papers</w:t>
      </w:r>
      <w:r w:rsidRPr="00400E98">
        <w:rPr>
          <w:rStyle w:val="a3"/>
          <w:sz w:val="28"/>
          <w:szCs w:val="28"/>
          <w:lang/>
        </w:rPr>
        <w:t xml:space="preserve"> </w:t>
      </w:r>
      <w:r w:rsidRPr="00400E98">
        <w:rPr>
          <w:rStyle w:val="a3"/>
          <w:sz w:val="28"/>
          <w:szCs w:val="28"/>
          <w:lang/>
        </w:rPr>
        <w:br/>
      </w:r>
      <w:r w:rsidRPr="00400E98">
        <w:rPr>
          <w:rStyle w:val="a3"/>
          <w:sz w:val="28"/>
          <w:szCs w:val="28"/>
          <w:lang/>
        </w:rPr>
        <w:br/>
      </w:r>
      <w:r w:rsidRPr="009007A9">
        <w:rPr>
          <w:rStyle w:val="a3"/>
          <w:i/>
          <w:sz w:val="28"/>
          <w:szCs w:val="28"/>
          <w:lang/>
        </w:rPr>
        <w:t xml:space="preserve"> International Studies of Management &amp; Organization </w:t>
      </w:r>
      <w:r w:rsidRPr="009007A9">
        <w:rPr>
          <w:i/>
          <w:sz w:val="28"/>
          <w:szCs w:val="28"/>
          <w:lang/>
        </w:rPr>
        <w:t>(ISMO)</w:t>
      </w:r>
    </w:p>
    <w:p w:rsidR="009007A9" w:rsidRPr="009007A9" w:rsidRDefault="009007A9" w:rsidP="0002647F">
      <w:pPr>
        <w:pStyle w:val="NormalWeb"/>
        <w:jc w:val="center"/>
        <w:rPr>
          <w:rStyle w:val="a3"/>
          <w:b w:val="0"/>
          <w:sz w:val="28"/>
          <w:szCs w:val="28"/>
          <w:lang/>
        </w:rPr>
      </w:pPr>
      <w:r w:rsidRPr="009007A9">
        <w:rPr>
          <w:rStyle w:val="a3"/>
          <w:b w:val="0"/>
          <w:sz w:val="28"/>
          <w:szCs w:val="28"/>
          <w:lang/>
        </w:rPr>
        <w:t>Special Issue</w:t>
      </w:r>
    </w:p>
    <w:p w:rsidR="00074B2D" w:rsidRDefault="0002647F" w:rsidP="00074B2D">
      <w:pPr>
        <w:pStyle w:val="NormalWeb"/>
        <w:jc w:val="center"/>
        <w:rPr>
          <w:b/>
          <w:bCs/>
          <w:sz w:val="28"/>
          <w:szCs w:val="28"/>
        </w:rPr>
      </w:pPr>
      <w:r w:rsidRPr="00400E98">
        <w:rPr>
          <w:b/>
          <w:bCs/>
          <w:sz w:val="28"/>
          <w:szCs w:val="28"/>
        </w:rPr>
        <w:t>Overwor</w:t>
      </w:r>
      <w:r w:rsidR="009007A9">
        <w:rPr>
          <w:b/>
          <w:bCs/>
          <w:sz w:val="28"/>
          <w:szCs w:val="28"/>
        </w:rPr>
        <w:t>k in contemporary organizations</w:t>
      </w:r>
      <w:r w:rsidR="00074B2D">
        <w:rPr>
          <w:b/>
          <w:bCs/>
          <w:sz w:val="28"/>
          <w:szCs w:val="28"/>
        </w:rPr>
        <w:t>:</w:t>
      </w:r>
    </w:p>
    <w:p w:rsidR="0002647F" w:rsidRDefault="00074B2D" w:rsidP="00074B2D">
      <w:pPr>
        <w:pStyle w:val="NormalWeb"/>
        <w:jc w:val="center"/>
        <w:rPr>
          <w:bCs/>
          <w:sz w:val="28"/>
          <w:szCs w:val="28"/>
          <w:lang/>
        </w:rPr>
      </w:pPr>
      <w:r>
        <w:rPr>
          <w:bCs/>
          <w:sz w:val="28"/>
          <w:szCs w:val="28"/>
        </w:rPr>
        <w:t>An</w:t>
      </w:r>
      <w:r w:rsidR="009007A9" w:rsidRPr="009007A9">
        <w:rPr>
          <w:bCs/>
          <w:sz w:val="28"/>
          <w:szCs w:val="28"/>
        </w:rPr>
        <w:t xml:space="preserve"> interdisciplinary analysis</w:t>
      </w:r>
      <w:r>
        <w:rPr>
          <w:sz w:val="28"/>
          <w:szCs w:val="28"/>
          <w:lang/>
        </w:rPr>
        <w:t xml:space="preserve"> </w:t>
      </w:r>
      <w:r w:rsidR="0002647F" w:rsidRPr="00400E98">
        <w:rPr>
          <w:sz w:val="28"/>
          <w:szCs w:val="28"/>
          <w:lang/>
        </w:rPr>
        <w:br/>
      </w:r>
      <w:r w:rsidR="0002647F" w:rsidRPr="00400E98">
        <w:rPr>
          <w:sz w:val="28"/>
          <w:szCs w:val="28"/>
          <w:lang/>
        </w:rPr>
        <w:br/>
      </w:r>
      <w:r w:rsidR="0002647F" w:rsidRPr="009007A9">
        <w:rPr>
          <w:bCs/>
          <w:sz w:val="28"/>
          <w:szCs w:val="28"/>
          <w:lang/>
        </w:rPr>
        <w:t>Guest Editors: Varda Muhlbauer and Aharon Tziner</w:t>
      </w:r>
      <w:r w:rsidR="004366F5">
        <w:rPr>
          <w:bCs/>
          <w:sz w:val="28"/>
          <w:szCs w:val="28"/>
          <w:lang/>
        </w:rPr>
        <w:t xml:space="preserve">                            N</w:t>
      </w:r>
      <w:r w:rsidR="004366F5" w:rsidRPr="004366F5">
        <w:rPr>
          <w:bCs/>
          <w:sz w:val="28"/>
          <w:szCs w:val="28"/>
          <w:lang/>
        </w:rPr>
        <w:t>etanya Academic College</w:t>
      </w:r>
      <w:r w:rsidR="004366F5">
        <w:rPr>
          <w:bCs/>
          <w:sz w:val="28"/>
          <w:szCs w:val="28"/>
          <w:lang/>
        </w:rPr>
        <w:t>, Netanya, Israel</w:t>
      </w:r>
    </w:p>
    <w:p w:rsidR="009007A9" w:rsidRDefault="0002647F" w:rsidP="004366F5">
      <w:pPr>
        <w:pStyle w:val="NormalWeb"/>
        <w:rPr>
          <w:bCs/>
          <w:sz w:val="28"/>
          <w:szCs w:val="28"/>
          <w:lang/>
        </w:rPr>
      </w:pPr>
      <w:r w:rsidRPr="009007A9">
        <w:rPr>
          <w:bCs/>
          <w:sz w:val="28"/>
          <w:szCs w:val="28"/>
          <w:lang/>
        </w:rPr>
        <w:t>The overwork culture has become very dominant in contemporary organizations. Over the last three decades (</w:t>
      </w:r>
      <w:r w:rsidR="003567F4" w:rsidRPr="009007A9">
        <w:rPr>
          <w:bCs/>
          <w:sz w:val="28"/>
          <w:szCs w:val="28"/>
          <w:lang/>
        </w:rPr>
        <w:t xml:space="preserve">beginning in the </w:t>
      </w:r>
      <w:r w:rsidRPr="009007A9">
        <w:rPr>
          <w:bCs/>
          <w:sz w:val="28"/>
          <w:szCs w:val="28"/>
          <w:lang/>
        </w:rPr>
        <w:t xml:space="preserve">early to mid-90s), the grip of this new work ethics thrived, </w:t>
      </w:r>
      <w:r w:rsidR="00874379">
        <w:rPr>
          <w:bCs/>
          <w:sz w:val="28"/>
          <w:szCs w:val="28"/>
          <w:lang/>
        </w:rPr>
        <w:t>firstly, on</w:t>
      </w:r>
      <w:r w:rsidR="00C816AB" w:rsidRPr="009007A9">
        <w:rPr>
          <w:bCs/>
          <w:sz w:val="28"/>
          <w:szCs w:val="28"/>
          <w:lang/>
        </w:rPr>
        <w:t xml:space="preserve"> the insecurity of employees who were often misled to believe that longer work hours would </w:t>
      </w:r>
      <w:r w:rsidR="003129AC" w:rsidRPr="009007A9">
        <w:rPr>
          <w:bCs/>
          <w:sz w:val="28"/>
          <w:szCs w:val="28"/>
          <w:lang/>
        </w:rPr>
        <w:t>guarantee job security; and, secondly, with managerial misconceptions related to the variable nature</w:t>
      </w:r>
      <w:r w:rsidR="008C07E8" w:rsidRPr="009007A9">
        <w:rPr>
          <w:bCs/>
          <w:sz w:val="28"/>
          <w:szCs w:val="28"/>
          <w:lang/>
        </w:rPr>
        <w:t xml:space="preserve"> of work itself in today's socie</w:t>
      </w:r>
      <w:r w:rsidR="003129AC" w:rsidRPr="009007A9">
        <w:rPr>
          <w:bCs/>
          <w:sz w:val="28"/>
          <w:szCs w:val="28"/>
          <w:lang/>
        </w:rPr>
        <w:t>ty.</w:t>
      </w:r>
      <w:r w:rsidR="008C07E8" w:rsidRPr="009007A9">
        <w:rPr>
          <w:bCs/>
          <w:sz w:val="28"/>
          <w:szCs w:val="28"/>
          <w:lang/>
        </w:rPr>
        <w:t xml:space="preserve"> </w:t>
      </w:r>
      <w:r w:rsidRPr="009007A9">
        <w:rPr>
          <w:bCs/>
          <w:sz w:val="28"/>
          <w:szCs w:val="28"/>
          <w:lang/>
        </w:rPr>
        <w:t>Lately, the politics of</w:t>
      </w:r>
      <w:r w:rsidR="00787790" w:rsidRPr="009007A9">
        <w:rPr>
          <w:bCs/>
          <w:sz w:val="28"/>
          <w:szCs w:val="28"/>
          <w:lang/>
        </w:rPr>
        <w:t xml:space="preserve"> long</w:t>
      </w:r>
      <w:r w:rsidRPr="009007A9">
        <w:rPr>
          <w:bCs/>
          <w:sz w:val="28"/>
          <w:szCs w:val="28"/>
          <w:lang/>
        </w:rPr>
        <w:t xml:space="preserve"> working time is being </w:t>
      </w:r>
      <w:r w:rsidR="00787790" w:rsidRPr="009007A9">
        <w:rPr>
          <w:bCs/>
          <w:sz w:val="28"/>
          <w:szCs w:val="28"/>
          <w:lang/>
        </w:rPr>
        <w:t>questioned</w:t>
      </w:r>
      <w:r w:rsidRPr="009007A9">
        <w:rPr>
          <w:bCs/>
          <w:sz w:val="28"/>
          <w:szCs w:val="28"/>
          <w:lang/>
        </w:rPr>
        <w:t xml:space="preserve"> and </w:t>
      </w:r>
      <w:r w:rsidR="00092C69" w:rsidRPr="009007A9">
        <w:rPr>
          <w:bCs/>
          <w:sz w:val="28"/>
          <w:szCs w:val="28"/>
          <w:lang/>
        </w:rPr>
        <w:t xml:space="preserve">subjected to </w:t>
      </w:r>
      <w:r w:rsidRPr="009007A9">
        <w:rPr>
          <w:bCs/>
          <w:sz w:val="28"/>
          <w:szCs w:val="28"/>
          <w:lang/>
        </w:rPr>
        <w:t>critical analysis.  However, the concept of overwork does not lend itself to simplistic analysis. Review of relevant literature reveals the complexity and interests involved in patterns of overwork (e.g. the micro-macro linkage).</w:t>
      </w:r>
      <w:r w:rsidRPr="009007A9">
        <w:rPr>
          <w:bCs/>
          <w:sz w:val="28"/>
          <w:szCs w:val="28"/>
        </w:rPr>
        <w:t xml:space="preserve"> </w:t>
      </w:r>
      <w:r w:rsidR="004F1DBD" w:rsidRPr="009007A9">
        <w:rPr>
          <w:bCs/>
          <w:sz w:val="28"/>
          <w:szCs w:val="28"/>
        </w:rPr>
        <w:t xml:space="preserve">For this reason </w:t>
      </w:r>
      <w:r w:rsidRPr="009007A9">
        <w:rPr>
          <w:bCs/>
          <w:sz w:val="28"/>
          <w:szCs w:val="28"/>
        </w:rPr>
        <w:t xml:space="preserve">we </w:t>
      </w:r>
      <w:r w:rsidR="00242A21" w:rsidRPr="009007A9">
        <w:rPr>
          <w:bCs/>
          <w:sz w:val="28"/>
          <w:szCs w:val="28"/>
        </w:rPr>
        <w:t xml:space="preserve">have </w:t>
      </w:r>
      <w:r w:rsidRPr="009007A9">
        <w:rPr>
          <w:bCs/>
          <w:sz w:val="28"/>
          <w:szCs w:val="28"/>
        </w:rPr>
        <w:t xml:space="preserve">decided to encourage an interdisciplinary approach </w:t>
      </w:r>
      <w:r w:rsidR="009007A9">
        <w:rPr>
          <w:bCs/>
          <w:sz w:val="28"/>
          <w:szCs w:val="28"/>
        </w:rPr>
        <w:t>that</w:t>
      </w:r>
      <w:r w:rsidR="00242A21" w:rsidRPr="009007A9">
        <w:rPr>
          <w:bCs/>
          <w:sz w:val="28"/>
          <w:szCs w:val="28"/>
        </w:rPr>
        <w:t xml:space="preserve"> will </w:t>
      </w:r>
      <w:r w:rsidRPr="009007A9">
        <w:rPr>
          <w:bCs/>
          <w:sz w:val="28"/>
          <w:szCs w:val="28"/>
        </w:rPr>
        <w:t>further our understanding o</w:t>
      </w:r>
      <w:r w:rsidR="009007A9">
        <w:rPr>
          <w:bCs/>
          <w:sz w:val="28"/>
          <w:szCs w:val="28"/>
        </w:rPr>
        <w:t>f</w:t>
      </w:r>
      <w:r w:rsidR="004F1DBD" w:rsidRPr="009007A9">
        <w:rPr>
          <w:bCs/>
          <w:color w:val="0000FF"/>
          <w:sz w:val="28"/>
          <w:szCs w:val="28"/>
          <w:lang/>
        </w:rPr>
        <w:t xml:space="preserve"> </w:t>
      </w:r>
      <w:r w:rsidR="004F1DBD" w:rsidRPr="009007A9">
        <w:rPr>
          <w:bCs/>
          <w:sz w:val="28"/>
          <w:szCs w:val="28"/>
          <w:lang/>
        </w:rPr>
        <w:t>the</w:t>
      </w:r>
      <w:r w:rsidRPr="009007A9">
        <w:rPr>
          <w:bCs/>
          <w:sz w:val="28"/>
          <w:szCs w:val="28"/>
        </w:rPr>
        <w:t xml:space="preserve"> prevalence of overwork in contemporary organizations.</w:t>
      </w:r>
      <w:r w:rsidRPr="009007A9">
        <w:rPr>
          <w:bCs/>
          <w:sz w:val="28"/>
          <w:szCs w:val="28"/>
          <w:lang/>
        </w:rPr>
        <w:br/>
        <w:t>We</w:t>
      </w:r>
      <w:r w:rsidR="0047399F" w:rsidRPr="009007A9">
        <w:rPr>
          <w:bCs/>
          <w:sz w:val="28"/>
          <w:szCs w:val="28"/>
          <w:lang/>
        </w:rPr>
        <w:t xml:space="preserve"> </w:t>
      </w:r>
      <w:r w:rsidR="00787790" w:rsidRPr="009007A9">
        <w:rPr>
          <w:bCs/>
          <w:sz w:val="28"/>
          <w:szCs w:val="28"/>
          <w:lang/>
        </w:rPr>
        <w:t>invite</w:t>
      </w:r>
      <w:r w:rsidR="004F1DBD" w:rsidRPr="009007A9">
        <w:rPr>
          <w:bCs/>
          <w:sz w:val="28"/>
          <w:szCs w:val="28"/>
          <w:lang/>
        </w:rPr>
        <w:t xml:space="preserve"> </w:t>
      </w:r>
      <w:r w:rsidRPr="009007A9">
        <w:rPr>
          <w:bCs/>
          <w:sz w:val="28"/>
          <w:szCs w:val="28"/>
          <w:lang/>
        </w:rPr>
        <w:t>manuscripts that address the social, medical, economic and psychological implications of overwork, both</w:t>
      </w:r>
      <w:r w:rsidR="00624204" w:rsidRPr="009007A9">
        <w:rPr>
          <w:bCs/>
          <w:sz w:val="28"/>
          <w:szCs w:val="28"/>
          <w:lang/>
        </w:rPr>
        <w:t xml:space="preserve"> </w:t>
      </w:r>
      <w:r w:rsidR="009007A9">
        <w:rPr>
          <w:bCs/>
          <w:sz w:val="28"/>
          <w:szCs w:val="28"/>
          <w:lang/>
        </w:rPr>
        <w:t>for</w:t>
      </w:r>
      <w:r w:rsidRPr="009007A9">
        <w:rPr>
          <w:bCs/>
          <w:sz w:val="28"/>
          <w:szCs w:val="28"/>
          <w:lang/>
        </w:rPr>
        <w:t xml:space="preserve"> </w:t>
      </w:r>
      <w:r w:rsidR="0047399F" w:rsidRPr="009007A9">
        <w:rPr>
          <w:bCs/>
          <w:sz w:val="28"/>
          <w:szCs w:val="28"/>
          <w:lang/>
        </w:rPr>
        <w:t xml:space="preserve">the </w:t>
      </w:r>
      <w:r w:rsidRPr="009007A9">
        <w:rPr>
          <w:bCs/>
          <w:sz w:val="28"/>
          <w:szCs w:val="28"/>
          <w:lang/>
        </w:rPr>
        <w:t>individual workers</w:t>
      </w:r>
      <w:r w:rsidR="001B7110" w:rsidRPr="009007A9">
        <w:rPr>
          <w:bCs/>
          <w:color w:val="3366FF"/>
          <w:sz w:val="28"/>
          <w:szCs w:val="28"/>
          <w:lang/>
        </w:rPr>
        <w:t>,</w:t>
      </w:r>
      <w:r w:rsidR="009007A9">
        <w:rPr>
          <w:bCs/>
          <w:sz w:val="28"/>
          <w:szCs w:val="28"/>
          <w:lang/>
        </w:rPr>
        <w:t xml:space="preserve"> and for</w:t>
      </w:r>
      <w:r w:rsidRPr="009007A9">
        <w:rPr>
          <w:bCs/>
          <w:sz w:val="28"/>
          <w:szCs w:val="28"/>
          <w:lang/>
        </w:rPr>
        <w:t xml:space="preserve"> organizations</w:t>
      </w:r>
      <w:r w:rsidR="009007A9">
        <w:rPr>
          <w:bCs/>
          <w:sz w:val="28"/>
          <w:szCs w:val="28"/>
          <w:lang/>
        </w:rPr>
        <w:t>,</w:t>
      </w:r>
      <w:r w:rsidR="00624204" w:rsidRPr="009007A9">
        <w:rPr>
          <w:bCs/>
          <w:sz w:val="28"/>
          <w:szCs w:val="28"/>
          <w:lang/>
        </w:rPr>
        <w:t xml:space="preserve"> </w:t>
      </w:r>
      <w:r w:rsidRPr="009007A9">
        <w:rPr>
          <w:bCs/>
          <w:sz w:val="28"/>
          <w:szCs w:val="28"/>
          <w:lang/>
        </w:rPr>
        <w:t xml:space="preserve">as a whole. </w:t>
      </w:r>
      <w:r w:rsidRPr="009007A9">
        <w:rPr>
          <w:bCs/>
          <w:sz w:val="28"/>
          <w:szCs w:val="28"/>
          <w:lang/>
        </w:rPr>
        <w:br/>
      </w:r>
    </w:p>
    <w:p w:rsidR="007326C1" w:rsidRPr="009007A9" w:rsidRDefault="009007A9" w:rsidP="004366F5">
      <w:pPr>
        <w:pStyle w:val="NormalWeb"/>
        <w:rPr>
          <w:bCs/>
          <w:sz w:val="28"/>
          <w:szCs w:val="28"/>
          <w:lang/>
        </w:rPr>
      </w:pPr>
      <w:r w:rsidRPr="009007A9">
        <w:rPr>
          <w:b/>
          <w:bCs/>
          <w:sz w:val="28"/>
          <w:szCs w:val="28"/>
          <w:lang/>
        </w:rPr>
        <w:t xml:space="preserve">Possible topics </w:t>
      </w:r>
      <w:r w:rsidR="0002647F" w:rsidRPr="009007A9">
        <w:rPr>
          <w:b/>
          <w:bCs/>
          <w:sz w:val="28"/>
          <w:szCs w:val="28"/>
          <w:lang/>
        </w:rPr>
        <w:t>include (but are not limited to):</w:t>
      </w:r>
      <w:r>
        <w:rPr>
          <w:b/>
          <w:bCs/>
          <w:sz w:val="28"/>
          <w:szCs w:val="28"/>
          <w:lang/>
        </w:rPr>
        <w:t xml:space="preserve">                                </w:t>
      </w:r>
      <w:r w:rsidR="0002647F" w:rsidRPr="009007A9">
        <w:rPr>
          <w:bCs/>
          <w:sz w:val="28"/>
          <w:szCs w:val="28"/>
          <w:lang/>
        </w:rPr>
        <w:t>Work intensity in the 21</w:t>
      </w:r>
      <w:r w:rsidR="0002647F" w:rsidRPr="009007A9">
        <w:rPr>
          <w:bCs/>
          <w:sz w:val="28"/>
          <w:szCs w:val="28"/>
          <w:vertAlign w:val="superscript"/>
          <w:lang/>
        </w:rPr>
        <w:t>st</w:t>
      </w:r>
      <w:r>
        <w:rPr>
          <w:bCs/>
          <w:sz w:val="28"/>
          <w:szCs w:val="28"/>
          <w:lang/>
        </w:rPr>
        <w:t xml:space="preserve"> century                                                    </w:t>
      </w:r>
      <w:r w:rsidR="00787790" w:rsidRPr="009007A9">
        <w:rPr>
          <w:bCs/>
          <w:sz w:val="28"/>
          <w:szCs w:val="28"/>
          <w:lang/>
        </w:rPr>
        <w:t xml:space="preserve">Managerial policy, </w:t>
      </w:r>
      <w:r w:rsidR="0002647F" w:rsidRPr="009007A9">
        <w:rPr>
          <w:bCs/>
          <w:sz w:val="28"/>
          <w:szCs w:val="28"/>
          <w:lang/>
        </w:rPr>
        <w:t>practice and overwork</w:t>
      </w:r>
      <w:r>
        <w:rPr>
          <w:bCs/>
          <w:sz w:val="28"/>
          <w:szCs w:val="28"/>
          <w:lang/>
        </w:rPr>
        <w:t xml:space="preserve">                                                    </w:t>
      </w:r>
      <w:r w:rsidR="0002647F" w:rsidRPr="009007A9">
        <w:rPr>
          <w:bCs/>
          <w:sz w:val="28"/>
          <w:szCs w:val="28"/>
          <w:lang/>
        </w:rPr>
        <w:t>Job insecurity and overwork</w:t>
      </w:r>
      <w:r>
        <w:rPr>
          <w:bCs/>
          <w:sz w:val="28"/>
          <w:szCs w:val="28"/>
          <w:lang/>
        </w:rPr>
        <w:t xml:space="preserve">                                                              </w:t>
      </w:r>
      <w:r w:rsidR="0002647F" w:rsidRPr="009007A9">
        <w:rPr>
          <w:bCs/>
          <w:sz w:val="28"/>
          <w:szCs w:val="28"/>
          <w:lang/>
        </w:rPr>
        <w:t>Gender equality and overwork</w:t>
      </w:r>
      <w:r>
        <w:rPr>
          <w:bCs/>
          <w:sz w:val="28"/>
          <w:szCs w:val="28"/>
          <w:lang/>
        </w:rPr>
        <w:t xml:space="preserve">                                                        Occ</w:t>
      </w:r>
      <w:r w:rsidR="00C05E41" w:rsidRPr="009007A9">
        <w:rPr>
          <w:bCs/>
          <w:sz w:val="28"/>
          <w:szCs w:val="28"/>
          <w:lang/>
        </w:rPr>
        <w:t>upational h</w:t>
      </w:r>
      <w:r w:rsidR="00F717E8" w:rsidRPr="009007A9">
        <w:rPr>
          <w:bCs/>
          <w:sz w:val="28"/>
          <w:szCs w:val="28"/>
          <w:lang/>
        </w:rPr>
        <w:t>ealth</w:t>
      </w:r>
      <w:r w:rsidR="00C05E41" w:rsidRPr="009007A9">
        <w:rPr>
          <w:bCs/>
          <w:sz w:val="28"/>
          <w:szCs w:val="28"/>
          <w:lang/>
        </w:rPr>
        <w:t xml:space="preserve"> and overwork</w:t>
      </w:r>
      <w:r w:rsidR="00934BEE" w:rsidRPr="009007A9">
        <w:rPr>
          <w:bCs/>
          <w:color w:val="3366FF"/>
          <w:sz w:val="28"/>
          <w:szCs w:val="28"/>
          <w:lang/>
        </w:rPr>
        <w:br/>
      </w:r>
    </w:p>
    <w:p w:rsidR="00934BEE" w:rsidRPr="009007A9" w:rsidRDefault="00934BEE" w:rsidP="009007A9">
      <w:pPr>
        <w:pStyle w:val="NormalWeb"/>
        <w:rPr>
          <w:bCs/>
          <w:sz w:val="28"/>
          <w:szCs w:val="28"/>
          <w:lang/>
        </w:rPr>
      </w:pPr>
      <w:r w:rsidRPr="009007A9">
        <w:rPr>
          <w:bCs/>
          <w:i/>
          <w:sz w:val="28"/>
          <w:szCs w:val="28"/>
          <w:lang/>
        </w:rPr>
        <w:t>ISMO</w:t>
      </w:r>
      <w:r w:rsidRPr="009007A9">
        <w:rPr>
          <w:bCs/>
          <w:sz w:val="28"/>
          <w:szCs w:val="28"/>
          <w:lang/>
        </w:rPr>
        <w:t xml:space="preserve"> is published quarterly by Taylor and Francis, </w:t>
      </w:r>
      <w:r w:rsidR="009007A9">
        <w:rPr>
          <w:bCs/>
          <w:sz w:val="28"/>
          <w:szCs w:val="28"/>
          <w:lang/>
        </w:rPr>
        <w:t xml:space="preserve">since </w:t>
      </w:r>
      <w:r w:rsidRPr="009007A9">
        <w:rPr>
          <w:bCs/>
          <w:sz w:val="28"/>
          <w:szCs w:val="28"/>
          <w:lang/>
        </w:rPr>
        <w:t xml:space="preserve">1971.  Each issue encompasses about 5-8 articles </w:t>
      </w:r>
      <w:r w:rsidR="009007A9">
        <w:rPr>
          <w:bCs/>
          <w:sz w:val="28"/>
          <w:szCs w:val="28"/>
          <w:lang/>
        </w:rPr>
        <w:t xml:space="preserve">of an </w:t>
      </w:r>
      <w:r w:rsidRPr="009007A9">
        <w:rPr>
          <w:bCs/>
          <w:sz w:val="28"/>
          <w:szCs w:val="28"/>
          <w:lang/>
        </w:rPr>
        <w:t xml:space="preserve">average length of </w:t>
      </w:r>
      <w:r w:rsidR="009007A9">
        <w:rPr>
          <w:bCs/>
          <w:sz w:val="28"/>
          <w:szCs w:val="28"/>
          <w:lang/>
        </w:rPr>
        <w:t xml:space="preserve">6,000 </w:t>
      </w:r>
      <w:r w:rsidRPr="009007A9">
        <w:rPr>
          <w:bCs/>
          <w:sz w:val="28"/>
          <w:szCs w:val="28"/>
          <w:lang/>
        </w:rPr>
        <w:t>words</w:t>
      </w:r>
      <w:r w:rsidR="009007A9">
        <w:rPr>
          <w:bCs/>
          <w:sz w:val="28"/>
          <w:szCs w:val="28"/>
          <w:lang/>
        </w:rPr>
        <w:t xml:space="preserve">. </w:t>
      </w:r>
      <w:r w:rsidR="009007A9" w:rsidRPr="009007A9">
        <w:rPr>
          <w:bCs/>
          <w:i/>
          <w:sz w:val="28"/>
          <w:szCs w:val="28"/>
          <w:lang/>
        </w:rPr>
        <w:t>ISMO</w:t>
      </w:r>
      <w:r w:rsidR="009007A9">
        <w:rPr>
          <w:bCs/>
          <w:sz w:val="28"/>
          <w:szCs w:val="28"/>
          <w:lang/>
        </w:rPr>
        <w:t>'s mission</w:t>
      </w:r>
      <w:r w:rsidRPr="009007A9">
        <w:rPr>
          <w:bCs/>
          <w:sz w:val="28"/>
          <w:szCs w:val="28"/>
          <w:lang/>
        </w:rPr>
        <w:t xml:space="preserve"> is to make non-U.S. scholarly contributions known to English-reading academic audiences around the world. The articles' authors are from outside the United States although some articles have a </w:t>
      </w:r>
      <w:r w:rsidRPr="009007A9">
        <w:rPr>
          <w:bCs/>
          <w:sz w:val="28"/>
          <w:szCs w:val="28"/>
          <w:lang/>
        </w:rPr>
        <w:lastRenderedPageBreak/>
        <w:t>U.S. co-author.</w:t>
      </w:r>
      <w:r w:rsidR="009007A9">
        <w:rPr>
          <w:bCs/>
          <w:sz w:val="28"/>
          <w:szCs w:val="28"/>
          <w:lang/>
        </w:rPr>
        <w:t xml:space="preserve"> </w:t>
      </w:r>
      <w:r w:rsidRPr="009007A9">
        <w:rPr>
          <w:bCs/>
          <w:sz w:val="28"/>
          <w:szCs w:val="28"/>
          <w:lang/>
        </w:rPr>
        <w:t xml:space="preserve">Each issue is devoted to a particular topic and is prepared under the leadership of a Guest Editor </w:t>
      </w:r>
      <w:r w:rsidR="004366F5">
        <w:rPr>
          <w:bCs/>
          <w:sz w:val="28"/>
          <w:szCs w:val="28"/>
          <w:lang/>
        </w:rPr>
        <w:t>invited</w:t>
      </w:r>
      <w:r w:rsidRPr="009007A9">
        <w:rPr>
          <w:bCs/>
          <w:sz w:val="28"/>
          <w:szCs w:val="28"/>
          <w:lang/>
        </w:rPr>
        <w:t xml:space="preserve"> by the Editor.  </w:t>
      </w:r>
      <w:r w:rsidRPr="009007A9">
        <w:rPr>
          <w:bCs/>
          <w:sz w:val="28"/>
          <w:szCs w:val="28"/>
          <w:lang/>
        </w:rPr>
        <w:br/>
        <w:t xml:space="preserve">The selection process is usually of the open-refereed type in that </w:t>
      </w:r>
      <w:r w:rsidR="004366F5">
        <w:rPr>
          <w:bCs/>
          <w:sz w:val="28"/>
          <w:szCs w:val="28"/>
          <w:lang/>
        </w:rPr>
        <w:t xml:space="preserve">that in addition to the double blinded reviews </w:t>
      </w:r>
      <w:r w:rsidRPr="009007A9">
        <w:rPr>
          <w:bCs/>
          <w:sz w:val="28"/>
          <w:szCs w:val="28"/>
          <w:lang/>
        </w:rPr>
        <w:t>the Guest Editor and the Editor jointly review papers with full knowledge of the authors' names.</w:t>
      </w:r>
      <w:r w:rsidR="009007A9">
        <w:rPr>
          <w:bCs/>
          <w:sz w:val="28"/>
          <w:szCs w:val="28"/>
          <w:lang/>
        </w:rPr>
        <w:t xml:space="preserve"> </w:t>
      </w:r>
      <w:r w:rsidRPr="009007A9">
        <w:rPr>
          <w:bCs/>
          <w:sz w:val="28"/>
          <w:szCs w:val="28"/>
          <w:lang/>
        </w:rPr>
        <w:t>Original empirical work is preferred</w:t>
      </w:r>
      <w:r w:rsidR="004366F5">
        <w:rPr>
          <w:bCs/>
          <w:sz w:val="28"/>
          <w:szCs w:val="28"/>
          <w:lang/>
        </w:rPr>
        <w:t>,</w:t>
      </w:r>
      <w:r w:rsidRPr="009007A9">
        <w:rPr>
          <w:bCs/>
          <w:sz w:val="28"/>
          <w:szCs w:val="28"/>
          <w:lang/>
        </w:rPr>
        <w:t xml:space="preserve"> however</w:t>
      </w:r>
      <w:r w:rsidR="004366F5">
        <w:rPr>
          <w:bCs/>
          <w:sz w:val="28"/>
          <w:szCs w:val="28"/>
          <w:lang/>
        </w:rPr>
        <w:t>,</w:t>
      </w:r>
      <w:r w:rsidRPr="009007A9">
        <w:rPr>
          <w:bCs/>
          <w:sz w:val="28"/>
          <w:szCs w:val="28"/>
          <w:lang/>
        </w:rPr>
        <w:t xml:space="preserve"> review papers will be considered. </w:t>
      </w:r>
    </w:p>
    <w:p w:rsidR="00934BEE" w:rsidRPr="009007A9" w:rsidRDefault="00934BEE" w:rsidP="009007A9">
      <w:pPr>
        <w:pStyle w:val="NormalWeb"/>
        <w:rPr>
          <w:bCs/>
          <w:sz w:val="28"/>
          <w:szCs w:val="28"/>
          <w:lang/>
        </w:rPr>
      </w:pPr>
      <w:r w:rsidRPr="009007A9">
        <w:rPr>
          <w:bCs/>
          <w:sz w:val="28"/>
          <w:szCs w:val="28"/>
          <w:lang/>
        </w:rPr>
        <w:t>All submissions should be sent electronically to the Guest Editors, double –</w:t>
      </w:r>
      <w:r w:rsidR="009007A9">
        <w:rPr>
          <w:bCs/>
          <w:sz w:val="28"/>
          <w:szCs w:val="28"/>
          <w:lang/>
        </w:rPr>
        <w:t xml:space="preserve"> </w:t>
      </w:r>
      <w:r w:rsidRPr="009007A9">
        <w:rPr>
          <w:bCs/>
          <w:sz w:val="28"/>
          <w:szCs w:val="28"/>
          <w:lang/>
        </w:rPr>
        <w:t>spaced (including title page, abstract, tab</w:t>
      </w:r>
      <w:r w:rsidR="00F05DE1" w:rsidRPr="009007A9">
        <w:rPr>
          <w:bCs/>
          <w:sz w:val="28"/>
          <w:szCs w:val="28"/>
          <w:lang/>
        </w:rPr>
        <w:t xml:space="preserve">les, figures and references). </w:t>
      </w:r>
      <w:r w:rsidR="00F05DE1" w:rsidRPr="009007A9">
        <w:rPr>
          <w:bCs/>
          <w:sz w:val="28"/>
          <w:szCs w:val="28"/>
          <w:lang/>
        </w:rPr>
        <w:br/>
        <w:t>T</w:t>
      </w:r>
      <w:r w:rsidRPr="009007A9">
        <w:rPr>
          <w:bCs/>
          <w:sz w:val="28"/>
          <w:szCs w:val="28"/>
          <w:lang/>
        </w:rPr>
        <w:t>he submission deadline for this special issue is May 15</w:t>
      </w:r>
      <w:r w:rsidRPr="009007A9">
        <w:rPr>
          <w:bCs/>
          <w:sz w:val="28"/>
          <w:szCs w:val="28"/>
          <w:vertAlign w:val="superscript"/>
          <w:lang/>
        </w:rPr>
        <w:t>th</w:t>
      </w:r>
      <w:r w:rsidRPr="009007A9">
        <w:rPr>
          <w:bCs/>
          <w:sz w:val="28"/>
          <w:szCs w:val="28"/>
          <w:lang/>
        </w:rPr>
        <w:t>, 2015.</w:t>
      </w:r>
    </w:p>
    <w:p w:rsidR="00934BEE" w:rsidRPr="009007A9" w:rsidRDefault="00934BEE" w:rsidP="009007A9">
      <w:pPr>
        <w:pStyle w:val="NormalWeb"/>
        <w:rPr>
          <w:bCs/>
          <w:sz w:val="28"/>
          <w:szCs w:val="28"/>
          <w:lang/>
        </w:rPr>
      </w:pPr>
      <w:r w:rsidRPr="009007A9">
        <w:rPr>
          <w:bCs/>
          <w:sz w:val="28"/>
          <w:szCs w:val="28"/>
          <w:lang/>
        </w:rPr>
        <w:t xml:space="preserve">For further inquiries please contact Varda Muhlbauer at </w:t>
      </w:r>
      <w:hyperlink r:id="rId5" w:history="1">
        <w:r w:rsidRPr="009007A9">
          <w:rPr>
            <w:rStyle w:val="Hyperlink"/>
            <w:bCs/>
            <w:sz w:val="28"/>
            <w:szCs w:val="28"/>
            <w:lang/>
          </w:rPr>
          <w:t>vardam@netvision.net.il</w:t>
        </w:r>
      </w:hyperlink>
      <w:r w:rsidRPr="009007A9">
        <w:rPr>
          <w:bCs/>
          <w:sz w:val="28"/>
          <w:szCs w:val="28"/>
          <w:lang/>
        </w:rPr>
        <w:t xml:space="preserve"> or Aharon Tziner at </w:t>
      </w:r>
      <w:hyperlink r:id="rId6" w:history="1">
        <w:r w:rsidRPr="009007A9">
          <w:rPr>
            <w:rStyle w:val="Hyperlink"/>
            <w:bCs/>
            <w:sz w:val="28"/>
            <w:szCs w:val="28"/>
            <w:lang/>
          </w:rPr>
          <w:t>atziner@netanya.ac.il</w:t>
        </w:r>
      </w:hyperlink>
    </w:p>
    <w:p w:rsidR="00934BEE" w:rsidRPr="00400E98" w:rsidRDefault="00934BEE" w:rsidP="00934BEE">
      <w:pPr>
        <w:pStyle w:val="NormalWeb"/>
        <w:spacing w:line="360" w:lineRule="auto"/>
        <w:rPr>
          <w:b/>
          <w:bCs/>
          <w:sz w:val="28"/>
          <w:szCs w:val="28"/>
          <w:lang/>
        </w:rPr>
      </w:pPr>
    </w:p>
    <w:p w:rsidR="00934BEE" w:rsidRPr="004F1DBD" w:rsidRDefault="00934BEE" w:rsidP="00787790">
      <w:pPr>
        <w:pStyle w:val="NormalWeb"/>
        <w:spacing w:line="288" w:lineRule="auto"/>
        <w:rPr>
          <w:b/>
          <w:bCs/>
          <w:color w:val="3366FF"/>
          <w:sz w:val="28"/>
          <w:szCs w:val="28"/>
          <w:lang/>
        </w:rPr>
      </w:pPr>
    </w:p>
    <w:sectPr w:rsidR="00934BEE" w:rsidRPr="004F1DBD" w:rsidSect="004F1DBD">
      <w:pgSz w:w="11906" w:h="16838"/>
      <w:pgMar w:top="1258"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33B"/>
    <w:multiLevelType w:val="hybridMultilevel"/>
    <w:tmpl w:val="EA70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7916E5"/>
    <w:multiLevelType w:val="hybridMultilevel"/>
    <w:tmpl w:val="FF54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419C8"/>
    <w:multiLevelType w:val="hybridMultilevel"/>
    <w:tmpl w:val="7BEA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D7F43"/>
    <w:multiLevelType w:val="hybridMultilevel"/>
    <w:tmpl w:val="1236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47F"/>
    <w:rsid w:val="0002647F"/>
    <w:rsid w:val="00074B2D"/>
    <w:rsid w:val="000801BD"/>
    <w:rsid w:val="00092C69"/>
    <w:rsid w:val="000D4612"/>
    <w:rsid w:val="00105C04"/>
    <w:rsid w:val="001B7110"/>
    <w:rsid w:val="00242A21"/>
    <w:rsid w:val="003129AC"/>
    <w:rsid w:val="003567F4"/>
    <w:rsid w:val="004366F5"/>
    <w:rsid w:val="0047399F"/>
    <w:rsid w:val="004F1DBD"/>
    <w:rsid w:val="00537F2E"/>
    <w:rsid w:val="00624204"/>
    <w:rsid w:val="00625B57"/>
    <w:rsid w:val="006B3097"/>
    <w:rsid w:val="007326C1"/>
    <w:rsid w:val="00787790"/>
    <w:rsid w:val="00843FA9"/>
    <w:rsid w:val="00874379"/>
    <w:rsid w:val="008C07E8"/>
    <w:rsid w:val="009007A9"/>
    <w:rsid w:val="00934BEE"/>
    <w:rsid w:val="00981784"/>
    <w:rsid w:val="009911A8"/>
    <w:rsid w:val="00A2344C"/>
    <w:rsid w:val="00C05E41"/>
    <w:rsid w:val="00C816AB"/>
    <w:rsid w:val="00CD5074"/>
    <w:rsid w:val="00E34CD2"/>
    <w:rsid w:val="00F05DE1"/>
    <w:rsid w:val="00F717E8"/>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7F"/>
    <w:pPr>
      <w:bidi/>
      <w:spacing w:after="200" w:line="276"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02647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2647F"/>
    <w:rPr>
      <w:b/>
      <w:bCs/>
    </w:rPr>
  </w:style>
  <w:style w:type="character" w:styleId="Hyperlink">
    <w:name w:val="Hyperlink"/>
    <w:uiPriority w:val="99"/>
    <w:unhideWhenUsed/>
    <w:rsid w:val="00934BE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ziner@netanya.ac.il" TargetMode="External"/><Relationship Id="rId5" Type="http://schemas.openxmlformats.org/officeDocument/2006/relationships/hyperlink" Target="mailto:vardam@netvision.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2539</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Call for Papers</vt:lpstr>
      <vt:lpstr>Call for Papers</vt:lpstr>
    </vt:vector>
  </TitlesOfParts>
  <Company/>
  <LinksUpToDate>false</LinksUpToDate>
  <CharactersWithSpaces>3040</CharactersWithSpaces>
  <SharedDoc>false</SharedDoc>
  <HLinks>
    <vt:vector size="12" baseType="variant">
      <vt:variant>
        <vt:i4>5439531</vt:i4>
      </vt:variant>
      <vt:variant>
        <vt:i4>3</vt:i4>
      </vt:variant>
      <vt:variant>
        <vt:i4>0</vt:i4>
      </vt:variant>
      <vt:variant>
        <vt:i4>5</vt:i4>
      </vt:variant>
      <vt:variant>
        <vt:lpwstr>mailto:atziner@netanya.ac.il</vt:lpwstr>
      </vt:variant>
      <vt:variant>
        <vt:lpwstr/>
      </vt:variant>
      <vt:variant>
        <vt:i4>4259877</vt:i4>
      </vt:variant>
      <vt:variant>
        <vt:i4>0</vt:i4>
      </vt:variant>
      <vt:variant>
        <vt:i4>0</vt:i4>
      </vt:variant>
      <vt:variant>
        <vt:i4>5</vt:i4>
      </vt:variant>
      <vt:variant>
        <vt:lpwstr>mailto:vardam@netvision.net.il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Avidor1</dc:creator>
  <cp:keywords/>
  <cp:lastModifiedBy>הילה</cp:lastModifiedBy>
  <cp:revision>2</cp:revision>
  <cp:lastPrinted>2014-12-28T19:22:00Z</cp:lastPrinted>
  <dcterms:created xsi:type="dcterms:W3CDTF">2015-03-15T10:30:00Z</dcterms:created>
  <dcterms:modified xsi:type="dcterms:W3CDTF">2015-03-15T10:30:00Z</dcterms:modified>
</cp:coreProperties>
</file>