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27" w:rsidRPr="008B312D" w:rsidRDefault="002A3227" w:rsidP="002A3227">
      <w:pPr>
        <w:rPr>
          <w:rFonts w:ascii="FrankRuehl" w:hAnsi="FrankRuehl" w:cs="FrankRuehl"/>
          <w:b/>
          <w:bCs/>
          <w:color w:val="7030A0"/>
          <w:sz w:val="44"/>
          <w:szCs w:val="44"/>
          <w:u w:val="single"/>
          <w:rtl/>
        </w:rPr>
      </w:pPr>
      <w:r w:rsidRPr="008B312D">
        <w:rPr>
          <w:rFonts w:ascii="FrankRuehl" w:hAnsi="FrankRuehl" w:cs="FrankRuehl"/>
          <w:b/>
          <w:bCs/>
          <w:color w:val="7030A0"/>
          <w:sz w:val="44"/>
          <w:szCs w:val="44"/>
          <w:u w:val="single"/>
          <w:rtl/>
        </w:rPr>
        <w:t>"המדריך להצלחה באודישנים"- ספר חדש שמשנה את כללי המשחק</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השחקן רותם קינן מוציא ספר חדש- </w:t>
      </w:r>
      <w:r w:rsidRPr="008B312D">
        <w:rPr>
          <w:rFonts w:ascii="FrankRuehl" w:hAnsi="FrankRuehl" w:cs="FrankRuehl"/>
          <w:b/>
          <w:bCs/>
          <w:sz w:val="32"/>
          <w:szCs w:val="32"/>
          <w:rtl/>
        </w:rPr>
        <w:t>"המדריך להצלחה באודישנים".</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ביצוע אודישן טוב הוא מיומנות שכל שחקן חייב להכיר. עם זאת, שחקנים רבים מוצאים עצמם מתוסכלים מתוצאות האודישנים שלהם, ומחפשים דרך והכוונה להביא את עצמם לידי ביטוי בצורה אפקטיבית ונכונה יותר. "</w:t>
      </w:r>
      <w:r w:rsidRPr="008B312D">
        <w:rPr>
          <w:rFonts w:ascii="FrankRuehl" w:hAnsi="FrankRuehl" w:cs="FrankRuehl"/>
          <w:b/>
          <w:bCs/>
          <w:sz w:val="32"/>
          <w:szCs w:val="32"/>
          <w:rtl/>
        </w:rPr>
        <w:t>המדריך להצלחה באודישנים"</w:t>
      </w:r>
      <w:r w:rsidRPr="008B312D">
        <w:rPr>
          <w:rFonts w:ascii="FrankRuehl" w:hAnsi="FrankRuehl" w:cs="FrankRuehl"/>
          <w:sz w:val="32"/>
          <w:szCs w:val="32"/>
          <w:rtl/>
        </w:rPr>
        <w:t xml:space="preserve"> נכתב בדיוק למטרה זו.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מתוך ניסיונו כשחקן פעיל ומצליח ומורה למשחק שעזר למאות שחקנים ושחקניות לעבור אודישנים, כתב קינן ספר הדרכה לשחקנים, שעובר צעד אחר צעד דרך כל שלבי ההכנה לאודישן- מרגע קבלת הזימון ועד היציאה מחדר האודישן- ומיועד לשחקנים ושחקניות בכל הרמות.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הספר מראה כיצד ניתן לשלב בין הכנה מנטלית נכונה והכנה טכנית מדויקת, ולאפשר לשחקן לבצע אודישן משוחרר, מסקרן ואיכותי, בדרך להפוך כל אודישן לחוויה חיובית ומפתחת.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רותם קינן, בן 39, מתגורר בתל אביב. נשוי לתסריטאית ומחזאית </w:t>
      </w:r>
      <w:r>
        <w:rPr>
          <w:rFonts w:ascii="FrankRuehl" w:hAnsi="FrankRuehl" w:cs="FrankRuehl"/>
          <w:sz w:val="32"/>
          <w:szCs w:val="32"/>
          <w:rtl/>
        </w:rPr>
        <w:t>נועה לזר קינן ואב לנעמי ומיכאל.</w:t>
      </w:r>
      <w:r>
        <w:rPr>
          <w:rFonts w:ascii="FrankRuehl" w:hAnsi="FrankRuehl" w:cs="FrankRuehl" w:hint="cs"/>
          <w:sz w:val="32"/>
          <w:szCs w:val="32"/>
          <w:rtl/>
        </w:rPr>
        <w:t xml:space="preserve">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בוגר הסטודיו למשחק ניסן נתיב תל אביב 2005. זוכה פרס השחקן הטוב ביותר בפסטיבל הסרטים הבינלאומי בחיפה 2011, </w:t>
      </w:r>
      <w:r>
        <w:rPr>
          <w:rFonts w:ascii="FrankRuehl" w:hAnsi="FrankRuehl" w:cs="FrankRuehl" w:hint="cs"/>
          <w:sz w:val="32"/>
          <w:szCs w:val="32"/>
          <w:rtl/>
        </w:rPr>
        <w:t>ו</w:t>
      </w:r>
      <w:r w:rsidRPr="008B312D">
        <w:rPr>
          <w:rFonts w:ascii="FrankRuehl" w:hAnsi="FrankRuehl" w:cs="FrankRuehl"/>
          <w:sz w:val="32"/>
          <w:szCs w:val="32"/>
          <w:rtl/>
        </w:rPr>
        <w:t>מלגת הצטיינות לשחקן מבטיח בתיאטרון "הבימה" 2015. מייסד, שחקן וכותב באנסמבל "</w:t>
      </w:r>
      <w:proofErr w:type="spellStart"/>
      <w:r w:rsidRPr="008B312D">
        <w:rPr>
          <w:rFonts w:ascii="FrankRuehl" w:hAnsi="FrankRuehl" w:cs="FrankRuehl"/>
          <w:sz w:val="32"/>
          <w:szCs w:val="32"/>
          <w:rtl/>
        </w:rPr>
        <w:t>ציפורלה</w:t>
      </w:r>
      <w:proofErr w:type="spellEnd"/>
      <w:r w:rsidRPr="008B312D">
        <w:rPr>
          <w:rFonts w:ascii="FrankRuehl" w:hAnsi="FrankRuehl" w:cs="FrankRuehl"/>
          <w:sz w:val="32"/>
          <w:szCs w:val="32"/>
          <w:rtl/>
        </w:rPr>
        <w:t xml:space="preserve">" 2005-2013. מנהל אומנותי פסטיבל תיאטרון קצר בצוותא – 2014-2017. הקים ומנהל את האתר </w:t>
      </w:r>
      <w:hyperlink r:id="rId4" w:history="1">
        <w:r w:rsidRPr="008B312D">
          <w:rPr>
            <w:rStyle w:val="Hyperlink"/>
            <w:rFonts w:ascii="FrankRuehl" w:hAnsi="FrankRuehl" w:cs="FrankRuehl"/>
            <w:sz w:val="32"/>
            <w:szCs w:val="32"/>
          </w:rPr>
          <w:t>www.one-take.com</w:t>
        </w:r>
      </w:hyperlink>
      <w:r w:rsidRPr="008B312D">
        <w:rPr>
          <w:rFonts w:ascii="FrankRuehl" w:hAnsi="FrankRuehl" w:cs="FrankRuehl"/>
          <w:sz w:val="32"/>
          <w:szCs w:val="32"/>
        </w:rPr>
        <w:t xml:space="preserve"> </w:t>
      </w:r>
      <w:r w:rsidRPr="008B312D">
        <w:rPr>
          <w:rFonts w:ascii="FrankRuehl" w:hAnsi="FrankRuehl" w:cs="FrankRuehl"/>
          <w:sz w:val="32"/>
          <w:szCs w:val="32"/>
          <w:rtl/>
        </w:rPr>
        <w:t xml:space="preserve"> שמיועד לשחקנים ושחקניות בתחילת דרכם.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בין תפקידיו בטלוויזיה: "</w:t>
      </w:r>
      <w:proofErr w:type="spellStart"/>
      <w:r w:rsidRPr="008B312D">
        <w:rPr>
          <w:rFonts w:ascii="FrankRuehl" w:hAnsi="FrankRuehl" w:cs="FrankRuehl"/>
          <w:sz w:val="32"/>
          <w:szCs w:val="32"/>
          <w:rtl/>
        </w:rPr>
        <w:t>פאודה</w:t>
      </w:r>
      <w:proofErr w:type="spellEnd"/>
      <w:r w:rsidRPr="008B312D">
        <w:rPr>
          <w:rFonts w:ascii="FrankRuehl" w:hAnsi="FrankRuehl" w:cs="FrankRuehl"/>
          <w:sz w:val="32"/>
          <w:szCs w:val="32"/>
          <w:rtl/>
        </w:rPr>
        <w:t>", "</w:t>
      </w:r>
      <w:proofErr w:type="spellStart"/>
      <w:r w:rsidRPr="008B312D">
        <w:rPr>
          <w:rFonts w:ascii="FrankRuehl" w:hAnsi="FrankRuehl" w:cs="FrankRuehl"/>
          <w:sz w:val="32"/>
          <w:szCs w:val="32"/>
          <w:rtl/>
        </w:rPr>
        <w:t>השבבניקים</w:t>
      </w:r>
      <w:proofErr w:type="spellEnd"/>
      <w:r w:rsidRPr="008B312D">
        <w:rPr>
          <w:rFonts w:ascii="FrankRuehl" w:hAnsi="FrankRuehl" w:cs="FrankRuehl"/>
          <w:sz w:val="32"/>
          <w:szCs w:val="32"/>
          <w:rtl/>
        </w:rPr>
        <w:t xml:space="preserve">", "גירושים מאוחרים", </w:t>
      </w:r>
      <w:r>
        <w:rPr>
          <w:rFonts w:ascii="FrankRuehl" w:hAnsi="FrankRuehl" w:cs="FrankRuehl" w:hint="cs"/>
          <w:sz w:val="32"/>
          <w:szCs w:val="32"/>
          <w:rtl/>
        </w:rPr>
        <w:t>"</w:t>
      </w:r>
      <w:r w:rsidRPr="008B312D">
        <w:rPr>
          <w:rFonts w:ascii="FrankRuehl" w:hAnsi="FrankRuehl" w:cs="FrankRuehl"/>
          <w:sz w:val="32"/>
          <w:szCs w:val="32"/>
          <w:rtl/>
        </w:rPr>
        <w:t xml:space="preserve">ילדי ראש הממשלה" ועוד. בין תפקידיו בקולנוע: "מי מפחד מהזאב הרע", "ההתחלפות", "התאבדות" ועוד. בין תפקידיו בתיאטרון הבימה: "המלך ליר" (אדגר), "הכיתה שלנו" (פרס התיאטרון להצגת השנת 2014), "לבד בברלין" ועוד. </w:t>
      </w:r>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בין מאות השחקנים שהכין לאודישן: רן דנקר, עמוס </w:t>
      </w:r>
      <w:proofErr w:type="spellStart"/>
      <w:r w:rsidRPr="008B312D">
        <w:rPr>
          <w:rFonts w:ascii="FrankRuehl" w:hAnsi="FrankRuehl" w:cs="FrankRuehl"/>
          <w:sz w:val="32"/>
          <w:szCs w:val="32"/>
          <w:rtl/>
        </w:rPr>
        <w:t>תמם</w:t>
      </w:r>
      <w:proofErr w:type="spellEnd"/>
      <w:r w:rsidRPr="008B312D">
        <w:rPr>
          <w:rFonts w:ascii="FrankRuehl" w:hAnsi="FrankRuehl" w:cs="FrankRuehl"/>
          <w:sz w:val="32"/>
          <w:szCs w:val="32"/>
          <w:rtl/>
        </w:rPr>
        <w:t xml:space="preserve">, דניאל גל, נעמי לבוב, ליהי </w:t>
      </w:r>
      <w:proofErr w:type="spellStart"/>
      <w:r w:rsidRPr="008B312D">
        <w:rPr>
          <w:rFonts w:ascii="FrankRuehl" w:hAnsi="FrankRuehl" w:cs="FrankRuehl"/>
          <w:sz w:val="32"/>
          <w:szCs w:val="32"/>
          <w:rtl/>
        </w:rPr>
        <w:t>קורנובסקי</w:t>
      </w:r>
      <w:proofErr w:type="spellEnd"/>
      <w:r w:rsidRPr="008B312D">
        <w:rPr>
          <w:rFonts w:ascii="FrankRuehl" w:hAnsi="FrankRuehl" w:cs="FrankRuehl"/>
          <w:sz w:val="32"/>
          <w:szCs w:val="32"/>
          <w:rtl/>
        </w:rPr>
        <w:t xml:space="preserve"> ועוד.</w:t>
      </w:r>
    </w:p>
    <w:p w:rsidR="002A3227" w:rsidRPr="008B312D" w:rsidRDefault="002A3227" w:rsidP="002A3227">
      <w:pPr>
        <w:rPr>
          <w:rFonts w:ascii="FrankRuehl" w:hAnsi="FrankRuehl" w:cs="FrankRuehl"/>
          <w:sz w:val="32"/>
          <w:szCs w:val="32"/>
          <w:rtl/>
        </w:rPr>
      </w:pPr>
      <w:r w:rsidRPr="008B312D">
        <w:rPr>
          <w:rFonts w:ascii="FrankRuehl" w:hAnsi="FrankRuehl" w:cs="FrankRuehl"/>
          <w:b/>
          <w:bCs/>
          <w:sz w:val="32"/>
          <w:szCs w:val="32"/>
          <w:rtl/>
        </w:rPr>
        <w:t>"המדריך להצלחה באודישנים"</w:t>
      </w:r>
      <w:r w:rsidRPr="008B312D">
        <w:rPr>
          <w:rFonts w:ascii="FrankRuehl" w:hAnsi="FrankRuehl" w:cs="FrankRuehl"/>
          <w:sz w:val="32"/>
          <w:szCs w:val="32"/>
          <w:rtl/>
        </w:rPr>
        <w:t xml:space="preserve"> יצא בהוצאת ניב, וניתן לרכוש אותו דרך דף </w:t>
      </w:r>
      <w:proofErr w:type="spellStart"/>
      <w:r w:rsidRPr="008B312D">
        <w:rPr>
          <w:rFonts w:ascii="FrankRuehl" w:hAnsi="FrankRuehl" w:cs="FrankRuehl"/>
          <w:sz w:val="32"/>
          <w:szCs w:val="32"/>
          <w:rtl/>
        </w:rPr>
        <w:t>הפייסבוק</w:t>
      </w:r>
      <w:proofErr w:type="spellEnd"/>
      <w:r w:rsidRPr="008B312D">
        <w:rPr>
          <w:rFonts w:ascii="FrankRuehl" w:hAnsi="FrankRuehl" w:cs="FrankRuehl"/>
          <w:sz w:val="32"/>
          <w:szCs w:val="32"/>
          <w:rtl/>
        </w:rPr>
        <w:t xml:space="preserve"> של רותם קינן (</w:t>
      </w:r>
      <w:r w:rsidRPr="008B312D">
        <w:rPr>
          <w:rFonts w:ascii="FrankRuehl" w:hAnsi="FrankRuehl" w:cs="FrankRuehl"/>
          <w:b/>
          <w:bCs/>
          <w:color w:val="7030A0"/>
          <w:sz w:val="32"/>
          <w:szCs w:val="32"/>
        </w:rPr>
        <w:t>rotem keinan</w:t>
      </w:r>
      <w:r w:rsidRPr="008B312D">
        <w:rPr>
          <w:rFonts w:ascii="FrankRuehl" w:hAnsi="FrankRuehl" w:cs="FrankRuehl"/>
          <w:sz w:val="32"/>
          <w:szCs w:val="32"/>
          <w:rtl/>
        </w:rPr>
        <w:t>) ודרך האתר:</w:t>
      </w:r>
    </w:p>
    <w:p w:rsidR="002A3227" w:rsidRPr="008B312D" w:rsidRDefault="002A3227" w:rsidP="002A3227">
      <w:pPr>
        <w:rPr>
          <w:rFonts w:ascii="FrankRuehl" w:hAnsi="FrankRuehl" w:cs="FrankRuehl"/>
          <w:color w:val="7030A0"/>
          <w:sz w:val="32"/>
          <w:szCs w:val="32"/>
          <w:rtl/>
        </w:rPr>
      </w:pPr>
      <w:r w:rsidRPr="008B312D">
        <w:rPr>
          <w:rFonts w:ascii="FrankRuehl" w:hAnsi="FrankRuehl" w:cs="FrankRuehl"/>
          <w:sz w:val="32"/>
          <w:szCs w:val="32"/>
          <w:rtl/>
        </w:rPr>
        <w:t xml:space="preserve"> </w:t>
      </w:r>
      <w:hyperlink r:id="rId5" w:history="1">
        <w:r w:rsidRPr="008B312D">
          <w:rPr>
            <w:rStyle w:val="Hyperlink"/>
            <w:rFonts w:ascii="FrankRuehl" w:hAnsi="FrankRuehl" w:cs="FrankRuehl"/>
            <w:color w:val="7030A0"/>
            <w:sz w:val="32"/>
            <w:szCs w:val="32"/>
          </w:rPr>
          <w:t>www.one-take.com</w:t>
        </w:r>
      </w:hyperlink>
    </w:p>
    <w:p w:rsidR="002A3227" w:rsidRPr="008B312D" w:rsidRDefault="002A3227" w:rsidP="002A3227">
      <w:pPr>
        <w:rPr>
          <w:rFonts w:ascii="FrankRuehl" w:hAnsi="FrankRuehl" w:cs="FrankRuehl"/>
          <w:sz w:val="32"/>
          <w:szCs w:val="32"/>
          <w:rtl/>
        </w:rPr>
      </w:pPr>
      <w:r w:rsidRPr="008B312D">
        <w:rPr>
          <w:rFonts w:ascii="FrankRuehl" w:hAnsi="FrankRuehl" w:cs="FrankRuehl"/>
          <w:sz w:val="32"/>
          <w:szCs w:val="32"/>
          <w:rtl/>
        </w:rPr>
        <w:t xml:space="preserve">קרדיט תמונה עמיחי </w:t>
      </w:r>
      <w:proofErr w:type="spellStart"/>
      <w:r w:rsidRPr="008B312D">
        <w:rPr>
          <w:rFonts w:ascii="FrankRuehl" w:hAnsi="FrankRuehl" w:cs="FrankRuehl"/>
          <w:sz w:val="32"/>
          <w:szCs w:val="32"/>
          <w:rtl/>
        </w:rPr>
        <w:t>בלינדר</w:t>
      </w:r>
      <w:proofErr w:type="spellEnd"/>
    </w:p>
    <w:p w:rsidR="00F46A55" w:rsidRDefault="00F46A55">
      <w:pPr>
        <w:rPr>
          <w:rtl/>
        </w:rPr>
      </w:pPr>
    </w:p>
    <w:p w:rsidR="00CA5508" w:rsidRDefault="00CA5508">
      <w:pPr>
        <w:rPr>
          <w:rtl/>
        </w:rPr>
      </w:pPr>
      <w:r>
        <w:rPr>
          <w:rFonts w:ascii="FrankRuehl" w:hAnsi="FrankRuehl" w:cs="FrankRuehl"/>
          <w:noProof/>
          <w:sz w:val="32"/>
          <w:szCs w:val="32"/>
          <w:rtl/>
        </w:rPr>
        <w:lastRenderedPageBreak/>
        <w:drawing>
          <wp:inline distT="0" distB="0" distL="0" distR="0" wp14:anchorId="5F3D4746" wp14:editId="4CE4317B">
            <wp:extent cx="2980434" cy="330517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878" cy="3312321"/>
                    </a:xfrm>
                    <a:prstGeom prst="rect">
                      <a:avLst/>
                    </a:prstGeom>
                  </pic:spPr>
                </pic:pic>
              </a:graphicData>
            </a:graphic>
          </wp:inline>
        </w:drawing>
      </w:r>
    </w:p>
    <w:p w:rsidR="00CA5508" w:rsidRDefault="00CA5508">
      <w:pPr>
        <w:rPr>
          <w:rtl/>
        </w:rPr>
      </w:pPr>
    </w:p>
    <w:p w:rsidR="00CA5508" w:rsidRDefault="00CA5508">
      <w:r>
        <w:rPr>
          <w:rFonts w:ascii="FrankRuehl" w:hAnsi="FrankRuehl" w:cs="FrankRuehl"/>
          <w:noProof/>
          <w:sz w:val="32"/>
          <w:szCs w:val="32"/>
        </w:rPr>
        <w:drawing>
          <wp:inline distT="0" distB="0" distL="0" distR="0" wp14:anchorId="4774B7A9" wp14:editId="63B69A25">
            <wp:extent cx="5274310" cy="4091940"/>
            <wp:effectExtent l="0" t="0" r="254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OR PRINT-12-09-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4091940"/>
                    </a:xfrm>
                    <a:prstGeom prst="rect">
                      <a:avLst/>
                    </a:prstGeom>
                  </pic:spPr>
                </pic:pic>
              </a:graphicData>
            </a:graphic>
          </wp:inline>
        </w:drawing>
      </w:r>
      <w:bookmarkStart w:id="0" w:name="_GoBack"/>
      <w:bookmarkEnd w:id="0"/>
    </w:p>
    <w:sectPr w:rsidR="00CA5508" w:rsidSect="00CF57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27"/>
    <w:rsid w:val="002A3227"/>
    <w:rsid w:val="00CA5508"/>
    <w:rsid w:val="00CF5714"/>
    <w:rsid w:val="00F46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DFF5-747F-49E4-A465-E3CD9351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A3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ne-take.com" TargetMode="External"/><Relationship Id="rId4" Type="http://schemas.openxmlformats.org/officeDocument/2006/relationships/hyperlink" Target="http://www.one-take.com"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1477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keinan</dc:creator>
  <cp:keywords/>
  <dc:description/>
  <cp:lastModifiedBy>rotem keinan</cp:lastModifiedBy>
  <cp:revision>2</cp:revision>
  <dcterms:created xsi:type="dcterms:W3CDTF">2018-10-22T18:16:00Z</dcterms:created>
  <dcterms:modified xsi:type="dcterms:W3CDTF">2018-10-22T18:19:00Z</dcterms:modified>
</cp:coreProperties>
</file>