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5A" w:rsidRPr="0000131B" w:rsidRDefault="00FC1A5A" w:rsidP="00FC1A5A">
      <w:pPr>
        <w:pStyle w:val="HeadHatzaotHok"/>
        <w:jc w:val="right"/>
        <w:rPr>
          <w:b w:val="0"/>
          <w:bCs w:val="0"/>
          <w:szCs w:val="20"/>
        </w:rPr>
      </w:pPr>
      <w:bookmarkStart w:id="0" w:name="_GoBack"/>
      <w:bookmarkEnd w:id="0"/>
      <w:r w:rsidRPr="0000131B">
        <w:rPr>
          <w:b w:val="0"/>
          <w:bCs w:val="0"/>
          <w:szCs w:val="20"/>
          <w:rtl/>
        </w:rPr>
        <w:t xml:space="preserve">מספר פנימי: </w:t>
      </w:r>
      <w:bookmarkStart w:id="1" w:name="LGS_Internal_ID"/>
      <w:r>
        <w:rPr>
          <w:b w:val="0"/>
          <w:bCs w:val="0"/>
          <w:szCs w:val="20"/>
          <w:rtl/>
        </w:rPr>
        <w:t>570495</w:t>
      </w:r>
      <w:bookmarkEnd w:id="1"/>
    </w:p>
    <w:p w:rsidR="00FC1A5A" w:rsidRPr="00DB7060" w:rsidRDefault="00FC1A5A" w:rsidP="00FC1A5A">
      <w:pPr>
        <w:pStyle w:val="HeadHatzaotHok"/>
        <w:rPr>
          <w:sz w:val="28"/>
          <w:szCs w:val="28"/>
          <w:rtl/>
        </w:rPr>
      </w:pPr>
      <w:r w:rsidRPr="00DB7060">
        <w:rPr>
          <w:sz w:val="28"/>
          <w:szCs w:val="28"/>
          <w:rtl/>
        </w:rPr>
        <w:t xml:space="preserve">הכנסת </w:t>
      </w:r>
      <w:bookmarkStart w:id="2" w:name="LGS_Knesset_Num"/>
      <w:r>
        <w:rPr>
          <w:sz w:val="28"/>
          <w:szCs w:val="28"/>
          <w:rtl/>
        </w:rPr>
        <w:t>העשרים</w:t>
      </w:r>
      <w:bookmarkEnd w:id="2"/>
    </w:p>
    <w:p w:rsidR="00FC1A5A" w:rsidRPr="00F67051" w:rsidRDefault="00FC1A5A" w:rsidP="00FC1A5A">
      <w:pPr>
        <w:rPr>
          <w:rFonts w:cs="David"/>
          <w:b/>
          <w:bCs/>
          <w:sz w:val="26"/>
          <w:szCs w:val="26"/>
          <w:rtl/>
        </w:rPr>
      </w:pPr>
    </w:p>
    <w:p w:rsidR="00FC1A5A" w:rsidRPr="00CF1AA2" w:rsidRDefault="00FC1A5A" w:rsidP="00910DF6">
      <w:pPr>
        <w:pStyle w:val="David"/>
        <w:spacing w:line="360" w:lineRule="auto"/>
        <w:ind w:left="3544"/>
        <w:rPr>
          <w:b/>
          <w:bCs/>
          <w:sz w:val="16"/>
          <w:szCs w:val="16"/>
          <w:rtl/>
        </w:rPr>
      </w:pPr>
      <w:bookmarkStart w:id="3" w:name="LGS_Initiators_List"/>
      <w:r>
        <w:rPr>
          <w:rFonts w:hint="cs"/>
          <w:b/>
          <w:bCs/>
          <w:rtl/>
        </w:rPr>
        <w:t>יוזמים</w:t>
      </w:r>
      <w:r>
        <w:rPr>
          <w:b/>
          <w:bCs/>
          <w:rtl/>
        </w:rPr>
        <w:t xml:space="preserve">:      </w:t>
      </w:r>
      <w:r>
        <w:rPr>
          <w:rFonts w:hint="cs"/>
          <w:b/>
          <w:bCs/>
          <w:rtl/>
        </w:rPr>
        <w:t>חברי</w:t>
      </w:r>
      <w:r>
        <w:rPr>
          <w:b/>
          <w:bCs/>
          <w:rtl/>
        </w:rPr>
        <w:t xml:space="preserve"> </w:t>
      </w:r>
      <w:r>
        <w:rPr>
          <w:rFonts w:hint="cs"/>
          <w:b/>
          <w:bCs/>
          <w:rtl/>
        </w:rPr>
        <w:t>הכנסת</w:t>
      </w:r>
      <w:bookmarkEnd w:id="3"/>
      <w:r w:rsidRPr="00F67051">
        <w:rPr>
          <w:b/>
          <w:bCs/>
        </w:rPr>
        <w:tab/>
      </w:r>
      <w:bookmarkStart w:id="4" w:name="LGS_PM_Names"/>
      <w:r>
        <w:rPr>
          <w:rFonts w:hint="cs"/>
          <w:b/>
          <w:bCs/>
          <w:rtl/>
        </w:rPr>
        <w:t>עודד</w:t>
      </w:r>
      <w:r>
        <w:rPr>
          <w:b/>
          <w:bCs/>
          <w:rtl/>
        </w:rPr>
        <w:t xml:space="preserve"> </w:t>
      </w:r>
      <w:r>
        <w:rPr>
          <w:rFonts w:hint="cs"/>
          <w:b/>
          <w:bCs/>
          <w:rtl/>
        </w:rPr>
        <w:t>פורר</w:t>
      </w:r>
      <w:r>
        <w:br/>
      </w:r>
      <w:r>
        <w:rPr>
          <w:b/>
          <w:bCs/>
          <w:rtl/>
        </w:rPr>
        <w:t xml:space="preserve"> </w:t>
      </w:r>
      <w:r>
        <w:tab/>
      </w:r>
      <w:r>
        <w:tab/>
      </w:r>
      <w:r>
        <w:tab/>
      </w:r>
      <w:r>
        <w:tab/>
      </w:r>
      <w:r>
        <w:rPr>
          <w:rFonts w:hint="cs"/>
          <w:b/>
          <w:bCs/>
          <w:rtl/>
        </w:rPr>
        <w:t>אביגדור</w:t>
      </w:r>
      <w:r>
        <w:rPr>
          <w:b/>
          <w:bCs/>
          <w:rtl/>
        </w:rPr>
        <w:t xml:space="preserve"> </w:t>
      </w:r>
      <w:r>
        <w:rPr>
          <w:rFonts w:hint="cs"/>
          <w:b/>
          <w:bCs/>
          <w:rtl/>
        </w:rPr>
        <w:t>ליברמן</w:t>
      </w:r>
      <w:r>
        <w:br/>
      </w:r>
      <w:r>
        <w:rPr>
          <w:b/>
          <w:bCs/>
          <w:rtl/>
        </w:rPr>
        <w:t xml:space="preserve"> </w:t>
      </w:r>
      <w:r>
        <w:tab/>
      </w:r>
      <w:r>
        <w:tab/>
      </w:r>
      <w:r>
        <w:tab/>
      </w:r>
      <w:r>
        <w:tab/>
      </w:r>
      <w:r>
        <w:rPr>
          <w:rFonts w:hint="cs"/>
          <w:b/>
          <w:bCs/>
          <w:rtl/>
        </w:rPr>
        <w:t>אורלי</w:t>
      </w:r>
      <w:r>
        <w:rPr>
          <w:b/>
          <w:bCs/>
          <w:rtl/>
        </w:rPr>
        <w:t xml:space="preserve"> </w:t>
      </w:r>
      <w:r>
        <w:rPr>
          <w:rFonts w:hint="cs"/>
          <w:b/>
          <w:bCs/>
          <w:rtl/>
        </w:rPr>
        <w:t>לוי</w:t>
      </w:r>
      <w:r>
        <w:rPr>
          <w:b/>
          <w:bCs/>
          <w:rtl/>
        </w:rPr>
        <w:t xml:space="preserve"> </w:t>
      </w:r>
      <w:r>
        <w:rPr>
          <w:rFonts w:hint="cs"/>
          <w:b/>
          <w:bCs/>
          <w:rtl/>
        </w:rPr>
        <w:t>אבקסיס</w:t>
      </w:r>
      <w:r>
        <w:br/>
      </w:r>
      <w:r>
        <w:rPr>
          <w:b/>
          <w:bCs/>
          <w:rtl/>
        </w:rPr>
        <w:t xml:space="preserve"> </w:t>
      </w:r>
      <w:r>
        <w:tab/>
      </w:r>
      <w:r>
        <w:tab/>
      </w:r>
      <w:r>
        <w:tab/>
      </w:r>
      <w:r>
        <w:tab/>
      </w:r>
      <w:r>
        <w:rPr>
          <w:rFonts w:hint="cs"/>
          <w:b/>
          <w:bCs/>
          <w:rtl/>
        </w:rPr>
        <w:t>סופה</w:t>
      </w:r>
      <w:r>
        <w:rPr>
          <w:b/>
          <w:bCs/>
          <w:rtl/>
        </w:rPr>
        <w:t xml:space="preserve"> </w:t>
      </w:r>
      <w:r>
        <w:rPr>
          <w:rFonts w:hint="cs"/>
          <w:b/>
          <w:bCs/>
          <w:rtl/>
        </w:rPr>
        <w:t>לנדבר</w:t>
      </w:r>
      <w:r>
        <w:br/>
      </w:r>
      <w:r>
        <w:rPr>
          <w:b/>
          <w:bCs/>
          <w:rtl/>
        </w:rPr>
        <w:t xml:space="preserve"> </w:t>
      </w:r>
      <w:r>
        <w:tab/>
      </w:r>
      <w:r>
        <w:tab/>
      </w:r>
      <w:r>
        <w:tab/>
      </w:r>
      <w:r>
        <w:tab/>
      </w:r>
      <w:r>
        <w:rPr>
          <w:rFonts w:hint="cs"/>
          <w:b/>
          <w:bCs/>
          <w:rtl/>
        </w:rPr>
        <w:t>חמד</w:t>
      </w:r>
      <w:r>
        <w:rPr>
          <w:b/>
          <w:bCs/>
          <w:rtl/>
        </w:rPr>
        <w:t xml:space="preserve"> </w:t>
      </w:r>
      <w:r>
        <w:rPr>
          <w:rFonts w:hint="cs"/>
          <w:b/>
          <w:bCs/>
          <w:rtl/>
        </w:rPr>
        <w:t>עמאר</w:t>
      </w:r>
      <w:r>
        <w:br/>
      </w:r>
      <w:r>
        <w:rPr>
          <w:b/>
          <w:bCs/>
          <w:rtl/>
        </w:rPr>
        <w:t xml:space="preserve"> </w:t>
      </w:r>
      <w:r>
        <w:tab/>
      </w:r>
      <w:r>
        <w:tab/>
      </w:r>
      <w:r>
        <w:tab/>
      </w:r>
      <w:r>
        <w:tab/>
      </w:r>
      <w:r>
        <w:rPr>
          <w:rFonts w:hint="cs"/>
          <w:b/>
          <w:bCs/>
          <w:rtl/>
        </w:rPr>
        <w:t>רוברט</w:t>
      </w:r>
      <w:r>
        <w:rPr>
          <w:b/>
          <w:bCs/>
          <w:rtl/>
        </w:rPr>
        <w:t xml:space="preserve"> </w:t>
      </w:r>
      <w:r>
        <w:rPr>
          <w:rFonts w:hint="cs"/>
          <w:b/>
          <w:bCs/>
          <w:rtl/>
        </w:rPr>
        <w:t>אילטוב</w:t>
      </w:r>
      <w:bookmarkStart w:id="5" w:name="LGS_Join_List"/>
      <w:bookmarkEnd w:id="4"/>
      <w:r>
        <w:rPr>
          <w:rtl/>
        </w:rPr>
        <w:t xml:space="preserve"> </w:t>
      </w:r>
      <w:bookmarkEnd w:id="5"/>
      <w:r w:rsidRPr="00CF1AA2">
        <w:rPr>
          <w:rtl/>
        </w:rPr>
        <w:tab/>
      </w:r>
      <w:bookmarkStart w:id="6" w:name="LGS_PM_NamesJoin"/>
      <w:r>
        <w:rPr>
          <w:rtl/>
        </w:rPr>
        <w:t xml:space="preserve"> </w:t>
      </w:r>
      <w:bookmarkEnd w:id="6"/>
    </w:p>
    <w:p w:rsidR="00FC1A5A" w:rsidRPr="00904591" w:rsidRDefault="00FC1A5A" w:rsidP="00FC1A5A">
      <w:pPr>
        <w:pStyle w:val="David"/>
        <w:spacing w:before="0" w:line="360" w:lineRule="auto"/>
        <w:ind w:left="3544"/>
        <w:rPr>
          <w:sz w:val="4"/>
          <w:szCs w:val="4"/>
          <w:rtl/>
        </w:rPr>
      </w:pPr>
      <w:r>
        <w:t>______________________________________________</w:t>
      </w:r>
      <w:r w:rsidRPr="00E06736">
        <w:tab/>
      </w:r>
      <w:r w:rsidRPr="00E06736">
        <w:rPr>
          <w:rtl/>
        </w:rPr>
        <w:tab/>
      </w:r>
      <w:r w:rsidRPr="00E06736">
        <w:rPr>
          <w:rtl/>
        </w:rPr>
        <w:tab/>
      </w:r>
      <w:r w:rsidRPr="00E06736">
        <w:rPr>
          <w:rtl/>
        </w:rPr>
        <w:tab/>
      </w:r>
      <w:r>
        <w:t xml:space="preserve">           </w:t>
      </w:r>
    </w:p>
    <w:p w:rsidR="00FC1A5A" w:rsidRPr="00E06736" w:rsidRDefault="00FC1A5A" w:rsidP="00FC1A5A">
      <w:pPr>
        <w:pStyle w:val="David"/>
        <w:spacing w:before="0" w:line="240" w:lineRule="auto"/>
        <w:ind w:left="3544"/>
        <w:rPr>
          <w:rtl/>
        </w:rPr>
      </w:pPr>
      <w:r>
        <w:t xml:space="preserve">                                             </w:t>
      </w:r>
      <w:bookmarkStart w:id="7" w:name="Private_Number"/>
      <w:r>
        <w:rPr>
          <w:rFonts w:hint="cs"/>
          <w:rtl/>
        </w:rPr>
        <w:t>פ</w:t>
      </w:r>
      <w:r>
        <w:rPr>
          <w:rtl/>
        </w:rPr>
        <w:t>/2266/20</w:t>
      </w:r>
      <w:bookmarkEnd w:id="7"/>
    </w:p>
    <w:p w:rsidR="00FC1A5A" w:rsidRDefault="00FC1A5A" w:rsidP="00FC1A5A">
      <w:pPr>
        <w:spacing w:before="0" w:line="360" w:lineRule="auto"/>
        <w:ind w:left="2880" w:firstLine="720"/>
        <w:rPr>
          <w:rFonts w:cs="David"/>
          <w:sz w:val="26"/>
          <w:szCs w:val="26"/>
          <w:rtl/>
        </w:rPr>
      </w:pPr>
    </w:p>
    <w:p w:rsidR="00FC1A5A" w:rsidRPr="00F67051" w:rsidRDefault="00FC1A5A" w:rsidP="00FC1A5A">
      <w:pPr>
        <w:pStyle w:val="HeadHatzaotHok"/>
        <w:rPr>
          <w:rtl/>
        </w:rPr>
      </w:pPr>
      <w:bookmarkStart w:id="8" w:name="LGS_Subject"/>
      <w:r>
        <w:rPr>
          <w:rtl/>
        </w:rPr>
        <w:t>הצעת חוק-יסוד: הכנסת (תיקון – הנטל להוכחת תמיכה במאבק מזוין נגד מדינת ישראל)</w:t>
      </w:r>
      <w:bookmarkEnd w:id="8"/>
      <w:r>
        <w:rPr>
          <w:rtl/>
        </w:rPr>
        <w:br/>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520"/>
      </w:tblGrid>
      <w:tr w:rsidR="00FC1A5A" w:rsidTr="007932EA">
        <w:trPr>
          <w:cantSplit/>
        </w:trPr>
        <w:tc>
          <w:tcPr>
            <w:tcW w:w="1870" w:type="dxa"/>
          </w:tcPr>
          <w:p w:rsidR="00FC1A5A" w:rsidRDefault="00FC1A5A" w:rsidP="00CF51B8">
            <w:pPr>
              <w:pStyle w:val="TableSideHeading"/>
              <w:keepLines w:val="0"/>
            </w:pPr>
            <w:r>
              <w:rPr>
                <w:rtl/>
              </w:rPr>
              <w:t>תיקון סעיף 7א</w:t>
            </w:r>
          </w:p>
        </w:tc>
        <w:tc>
          <w:tcPr>
            <w:tcW w:w="624" w:type="dxa"/>
          </w:tcPr>
          <w:p w:rsidR="00FC1A5A" w:rsidRDefault="00FC1A5A" w:rsidP="00CF51B8">
            <w:pPr>
              <w:pStyle w:val="TableText"/>
              <w:keepLines w:val="0"/>
              <w:numPr>
                <w:ilvl w:val="0"/>
                <w:numId w:val="12"/>
              </w:numPr>
            </w:pPr>
          </w:p>
        </w:tc>
        <w:tc>
          <w:tcPr>
            <w:tcW w:w="7144" w:type="dxa"/>
            <w:gridSpan w:val="2"/>
          </w:tcPr>
          <w:p w:rsidR="00FC1A5A" w:rsidRPr="00C34DE2" w:rsidRDefault="00FC1A5A" w:rsidP="00CF51B8">
            <w:pPr>
              <w:pStyle w:val="TableBlock"/>
            </w:pPr>
            <w:r>
              <w:rPr>
                <w:rtl/>
              </w:rPr>
              <w:t>בחוק-יסוד: הכנסת</w:t>
            </w:r>
            <w:r>
              <w:rPr>
                <w:rStyle w:val="FootnoteReference"/>
                <w:rFonts w:cs="David"/>
                <w:rtl/>
              </w:rPr>
              <w:footnoteReference w:id="2"/>
            </w:r>
            <w:r>
              <w:rPr>
                <w:rtl/>
              </w:rPr>
              <w:t xml:space="preserve">, בסעיף 7א – </w:t>
            </w:r>
          </w:p>
        </w:tc>
      </w:tr>
      <w:tr w:rsidR="00FC1A5A" w:rsidTr="007932EA">
        <w:trPr>
          <w:cantSplit/>
        </w:trPr>
        <w:tc>
          <w:tcPr>
            <w:tcW w:w="1870" w:type="dxa"/>
          </w:tcPr>
          <w:p w:rsidR="00FC1A5A" w:rsidRDefault="00FC1A5A" w:rsidP="00CF51B8">
            <w:pPr>
              <w:pStyle w:val="TableSideHeading"/>
              <w:keepLines w:val="0"/>
              <w:rPr>
                <w:rtl/>
              </w:rPr>
            </w:pPr>
          </w:p>
        </w:tc>
        <w:tc>
          <w:tcPr>
            <w:tcW w:w="624" w:type="dxa"/>
          </w:tcPr>
          <w:p w:rsidR="00FC1A5A" w:rsidRDefault="00FC1A5A" w:rsidP="00CF51B8">
            <w:pPr>
              <w:pStyle w:val="TableText"/>
            </w:pPr>
          </w:p>
        </w:tc>
        <w:tc>
          <w:tcPr>
            <w:tcW w:w="7144" w:type="dxa"/>
            <w:gridSpan w:val="2"/>
          </w:tcPr>
          <w:p w:rsidR="00FC1A5A" w:rsidRPr="003445E1" w:rsidRDefault="00FC1A5A" w:rsidP="00CF51B8">
            <w:pPr>
              <w:pStyle w:val="TableBlock"/>
              <w:rPr>
                <w:rtl/>
              </w:rPr>
            </w:pPr>
            <w:r>
              <w:rPr>
                <w:rtl/>
              </w:rPr>
              <w:t>(1)</w:t>
            </w:r>
            <w:r>
              <w:rPr>
                <w:rtl/>
              </w:rPr>
              <w:tab/>
              <w:t>בסעיף קטן (א), אחרי "במעשיו של האדם" יבוא "לרבות בהתבטאויותיו";</w:t>
            </w:r>
          </w:p>
        </w:tc>
      </w:tr>
      <w:tr w:rsidR="00FC1A5A" w:rsidTr="007932EA">
        <w:trPr>
          <w:cantSplit/>
        </w:trPr>
        <w:tc>
          <w:tcPr>
            <w:tcW w:w="1870" w:type="dxa"/>
          </w:tcPr>
          <w:p w:rsidR="00FC1A5A" w:rsidRDefault="00FC1A5A" w:rsidP="00CF51B8">
            <w:pPr>
              <w:pStyle w:val="TableSideHeading"/>
              <w:keepLines w:val="0"/>
              <w:rPr>
                <w:rtl/>
              </w:rPr>
            </w:pPr>
          </w:p>
        </w:tc>
        <w:tc>
          <w:tcPr>
            <w:tcW w:w="624" w:type="dxa"/>
          </w:tcPr>
          <w:p w:rsidR="00FC1A5A" w:rsidRDefault="00FC1A5A" w:rsidP="00CF51B8">
            <w:pPr>
              <w:pStyle w:val="TableText"/>
            </w:pPr>
          </w:p>
        </w:tc>
        <w:tc>
          <w:tcPr>
            <w:tcW w:w="7144" w:type="dxa"/>
            <w:gridSpan w:val="2"/>
          </w:tcPr>
          <w:p w:rsidR="00FC1A5A" w:rsidRDefault="00FC1A5A" w:rsidP="00CF51B8">
            <w:pPr>
              <w:pStyle w:val="TableBlock"/>
              <w:rPr>
                <w:rtl/>
              </w:rPr>
            </w:pPr>
            <w:r>
              <w:rPr>
                <w:rtl/>
              </w:rPr>
              <w:t>(2)</w:t>
            </w:r>
            <w:r>
              <w:rPr>
                <w:rtl/>
              </w:rPr>
              <w:tab/>
              <w:t>בסעיף קטן (א1), הקטע החל במילים "ששהה במדינת אויב" יסומן "(1)", ואחריו יבוא:</w:t>
            </w:r>
          </w:p>
        </w:tc>
      </w:tr>
      <w:tr w:rsidR="007932EA" w:rsidTr="007932EA">
        <w:trPr>
          <w:cantSplit/>
          <w:trHeight w:val="60"/>
        </w:trPr>
        <w:tc>
          <w:tcPr>
            <w:tcW w:w="1870" w:type="dxa"/>
          </w:tcPr>
          <w:p w:rsidR="007932EA" w:rsidRDefault="007932EA" w:rsidP="007932EA">
            <w:pPr>
              <w:pStyle w:val="TableSideHeading"/>
            </w:pPr>
          </w:p>
        </w:tc>
        <w:tc>
          <w:tcPr>
            <w:tcW w:w="624" w:type="dxa"/>
          </w:tcPr>
          <w:p w:rsidR="007932EA" w:rsidRDefault="007932EA" w:rsidP="007932EA">
            <w:pPr>
              <w:pStyle w:val="TableText"/>
            </w:pPr>
          </w:p>
        </w:tc>
        <w:tc>
          <w:tcPr>
            <w:tcW w:w="624" w:type="dxa"/>
          </w:tcPr>
          <w:p w:rsidR="007932EA" w:rsidRDefault="007932EA" w:rsidP="007932EA">
            <w:pPr>
              <w:pStyle w:val="TableText"/>
            </w:pPr>
          </w:p>
        </w:tc>
        <w:tc>
          <w:tcPr>
            <w:tcW w:w="6520" w:type="dxa"/>
          </w:tcPr>
          <w:p w:rsidR="007932EA" w:rsidRDefault="007932EA" w:rsidP="007932EA">
            <w:pPr>
              <w:pStyle w:val="TableBlock"/>
            </w:pPr>
            <w:r>
              <w:rPr>
                <w:rtl/>
              </w:rPr>
              <w:t>"(2)</w:t>
            </w:r>
            <w:r>
              <w:rPr>
                <w:rtl/>
              </w:rPr>
              <w:tab/>
              <w:t>שהשתתף בפעילות המהווה עבירה, נגד מבצע צבאי של צבא ההגנה לישראל או שהביע בפומבי תמיכה בפעילות טרוריסטית או בלתי חוקית נגד מדינת ישראל או אזרח מאזרחיה, בשל היותו אזרח ישראלי, כמי שיש במעשיו משום תמיכה במאבק מזוין נגד מדינת ישראל, כל עוד לא הוכיח אחרת."</w:t>
            </w:r>
          </w:p>
        </w:tc>
      </w:tr>
    </w:tbl>
    <w:p w:rsidR="00FC1A5A" w:rsidRDefault="00FC1A5A" w:rsidP="00FC1A5A">
      <w:pPr>
        <w:pStyle w:val="HeadDivreiHesber"/>
        <w:rPr>
          <w:rtl/>
        </w:rPr>
      </w:pPr>
      <w:r w:rsidRPr="0027450A">
        <w:rPr>
          <w:rtl/>
        </w:rPr>
        <w:t>דברי הסבר</w:t>
      </w:r>
    </w:p>
    <w:p w:rsidR="00FC1A5A" w:rsidRPr="00A03FC5" w:rsidRDefault="00FC1A5A" w:rsidP="00FC1A5A">
      <w:pPr>
        <w:pStyle w:val="Hesber"/>
        <w:rPr>
          <w:rtl/>
        </w:rPr>
      </w:pPr>
      <w:r w:rsidRPr="00A03FC5">
        <w:rPr>
          <w:rtl/>
        </w:rPr>
        <w:t xml:space="preserve">מטרתה של הצעת חוק זו היא להרחיב את האפשרות להוכיח תמיכה במאבק מזוין נגד מדינת ישראל לשם מניעת השתתפות מועמד בבחירות לכנסת. כדי להתמודד עם קשיים ראייתיים, מוצע לקבוע כי בנסיבות של השתתפות בפעילות פלילית נגד מבצע צבאי של צה"ל או של הבעת תמיכה פומבית בפעילות טרוריסטית או בלתי חוקית נגד מדינת ישראל או אזרחיה, בשל היותם אזרחי ישראל, יוטל על המועמד להוכיח שפעילות זו אינה מהווה תמיכה במאבק מזוין נגד מדינת ישראל. כמו כן מוצע להבהיר ולחדד כי </w:t>
      </w:r>
      <w:r w:rsidRPr="00A03FC5">
        <w:rPr>
          <w:rtl/>
        </w:rPr>
        <w:lastRenderedPageBreak/>
        <w:t>העילות למניעת השתתפות של מועמד בבחירות כוללות התבטאויות של המועמד שיש בהן, במפורש או במשתמע, אף אם אינן מצטרפות לפעילות מעשית נוספת, לשלול את קיומה של מדינת ישראל כמדינה יהודית ודמוקרטית, להסית לגזענות או לתמוך במאבק מזוין של מדינת אויב או ארגון טרור נגד מדינת ישראל.</w:t>
      </w:r>
    </w:p>
    <w:p w:rsidR="00FC1A5A" w:rsidRDefault="00FC1A5A" w:rsidP="00FC1A5A">
      <w:pPr>
        <w:pStyle w:val="Hesber"/>
        <w:rPr>
          <w:rtl/>
        </w:rPr>
      </w:pPr>
      <w:r w:rsidRPr="00A03FC5">
        <w:rPr>
          <w:rtl/>
        </w:rPr>
        <w:t xml:space="preserve">הצעת חוק זהה הונחה על שולחן הכנסת העשרים על ידי חבר הכנסת שרון גל וקבוצת חברי הכנסת (פ/1407/20; הוסרה מסדר היום ביום </w:t>
      </w:r>
      <w:r>
        <w:rPr>
          <w:rtl/>
        </w:rPr>
        <w:t>ו' באב התשע"ה (22 ביולי 2015)).</w:t>
      </w:r>
    </w:p>
    <w:p w:rsidR="00910DF6" w:rsidRDefault="00910DF6" w:rsidP="00FC1A5A">
      <w:pPr>
        <w:pStyle w:val="Hesber"/>
        <w:rPr>
          <w:rtl/>
        </w:rPr>
      </w:pPr>
    </w:p>
    <w:p w:rsidR="00910DF6" w:rsidRDefault="00910DF6" w:rsidP="00FC1A5A">
      <w:pPr>
        <w:pStyle w:val="Hesber"/>
        <w:rPr>
          <w:rtl/>
        </w:rPr>
      </w:pPr>
    </w:p>
    <w:p w:rsidR="00910DF6" w:rsidRPr="00A03FC5" w:rsidRDefault="00910DF6" w:rsidP="00FC1A5A">
      <w:pPr>
        <w:pStyle w:val="Hesber"/>
        <w:rPr>
          <w:rtl/>
        </w:rPr>
      </w:pPr>
    </w:p>
    <w:p w:rsidR="00910DF6" w:rsidRPr="0022704F" w:rsidRDefault="00910DF6" w:rsidP="00910DF6">
      <w:pPr>
        <w:spacing w:before="0" w:line="360" w:lineRule="auto"/>
        <w:ind w:left="340" w:firstLine="0"/>
        <w:rPr>
          <w:rFonts w:cs="David"/>
          <w:snapToGrid w:val="0"/>
          <w:spacing w:val="0"/>
          <w:sz w:val="20"/>
          <w:szCs w:val="26"/>
          <w:rtl/>
        </w:rPr>
      </w:pPr>
      <w:r w:rsidRPr="0022704F">
        <w:rPr>
          <w:rFonts w:cs="David"/>
          <w:snapToGrid w:val="0"/>
          <w:spacing w:val="0"/>
          <w:sz w:val="20"/>
          <w:szCs w:val="26"/>
          <w:rtl/>
        </w:rPr>
        <w:t>---------------------------------</w:t>
      </w:r>
    </w:p>
    <w:p w:rsidR="00910DF6" w:rsidRPr="0022704F" w:rsidRDefault="00910DF6" w:rsidP="00910DF6">
      <w:pPr>
        <w:spacing w:before="0" w:line="360" w:lineRule="auto"/>
        <w:ind w:left="340" w:firstLine="0"/>
        <w:rPr>
          <w:rFonts w:cs="David"/>
          <w:snapToGrid w:val="0"/>
          <w:spacing w:val="0"/>
          <w:sz w:val="20"/>
          <w:szCs w:val="26"/>
          <w:rtl/>
        </w:rPr>
      </w:pPr>
      <w:r w:rsidRPr="0022704F">
        <w:rPr>
          <w:rFonts w:cs="David" w:hint="cs"/>
          <w:snapToGrid w:val="0"/>
          <w:spacing w:val="0"/>
          <w:sz w:val="20"/>
          <w:szCs w:val="26"/>
          <w:rtl/>
        </w:rPr>
        <w:t>הוגשה</w:t>
      </w:r>
      <w:r w:rsidRPr="0022704F">
        <w:rPr>
          <w:rFonts w:cs="David"/>
          <w:snapToGrid w:val="0"/>
          <w:spacing w:val="0"/>
          <w:sz w:val="20"/>
          <w:szCs w:val="26"/>
          <w:rtl/>
        </w:rPr>
        <w:t xml:space="preserve"> </w:t>
      </w:r>
      <w:r w:rsidRPr="0022704F">
        <w:rPr>
          <w:rFonts w:cs="David" w:hint="cs"/>
          <w:snapToGrid w:val="0"/>
          <w:spacing w:val="0"/>
          <w:sz w:val="20"/>
          <w:szCs w:val="26"/>
          <w:rtl/>
        </w:rPr>
        <w:t>ליו</w:t>
      </w:r>
      <w:r w:rsidRPr="0022704F">
        <w:rPr>
          <w:rFonts w:cs="David"/>
          <w:snapToGrid w:val="0"/>
          <w:spacing w:val="0"/>
          <w:sz w:val="20"/>
          <w:szCs w:val="26"/>
          <w:rtl/>
        </w:rPr>
        <w:t>"</w:t>
      </w:r>
      <w:r w:rsidRPr="0022704F">
        <w:rPr>
          <w:rFonts w:cs="David" w:hint="cs"/>
          <w:snapToGrid w:val="0"/>
          <w:spacing w:val="0"/>
          <w:sz w:val="20"/>
          <w:szCs w:val="26"/>
          <w:rtl/>
        </w:rPr>
        <w:t>ר</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והסגנים</w:t>
      </w:r>
    </w:p>
    <w:p w:rsidR="00910DF6" w:rsidRPr="0022704F" w:rsidRDefault="00910DF6" w:rsidP="00910DF6">
      <w:pPr>
        <w:spacing w:before="0" w:line="360" w:lineRule="auto"/>
        <w:ind w:left="340" w:firstLine="0"/>
        <w:rPr>
          <w:rFonts w:cs="David"/>
          <w:snapToGrid w:val="0"/>
          <w:spacing w:val="0"/>
          <w:sz w:val="20"/>
          <w:szCs w:val="26"/>
          <w:rtl/>
        </w:rPr>
      </w:pPr>
      <w:r w:rsidRPr="0022704F">
        <w:rPr>
          <w:rFonts w:cs="David" w:hint="cs"/>
          <w:snapToGrid w:val="0"/>
          <w:spacing w:val="0"/>
          <w:sz w:val="20"/>
          <w:szCs w:val="26"/>
          <w:rtl/>
        </w:rPr>
        <w:t>והונחה</w:t>
      </w:r>
      <w:r w:rsidRPr="0022704F">
        <w:rPr>
          <w:rFonts w:cs="David"/>
          <w:snapToGrid w:val="0"/>
          <w:spacing w:val="0"/>
          <w:sz w:val="20"/>
          <w:szCs w:val="26"/>
          <w:rtl/>
        </w:rPr>
        <w:t xml:space="preserve"> </w:t>
      </w:r>
      <w:r w:rsidRPr="0022704F">
        <w:rPr>
          <w:rFonts w:cs="David" w:hint="cs"/>
          <w:snapToGrid w:val="0"/>
          <w:spacing w:val="0"/>
          <w:sz w:val="20"/>
          <w:szCs w:val="26"/>
          <w:rtl/>
        </w:rPr>
        <w:t>על</w:t>
      </w:r>
      <w:r w:rsidRPr="0022704F">
        <w:rPr>
          <w:rFonts w:cs="David"/>
          <w:snapToGrid w:val="0"/>
          <w:spacing w:val="0"/>
          <w:sz w:val="20"/>
          <w:szCs w:val="26"/>
          <w:rtl/>
        </w:rPr>
        <w:t xml:space="preserve"> </w:t>
      </w:r>
      <w:r w:rsidRPr="0022704F">
        <w:rPr>
          <w:rFonts w:cs="David" w:hint="cs"/>
          <w:snapToGrid w:val="0"/>
          <w:spacing w:val="0"/>
          <w:sz w:val="20"/>
          <w:szCs w:val="26"/>
          <w:rtl/>
        </w:rPr>
        <w:t>שולחן</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ביום</w:t>
      </w:r>
    </w:p>
    <w:p w:rsidR="00910DF6" w:rsidRPr="00935520" w:rsidRDefault="00910DF6" w:rsidP="00910DF6">
      <w:pPr>
        <w:spacing w:before="0" w:line="360" w:lineRule="auto"/>
        <w:ind w:left="340" w:firstLine="0"/>
        <w:rPr>
          <w:rFonts w:ascii="Arial" w:eastAsia="Arial Unicode MS" w:hAnsi="Arial" w:cs="David"/>
          <w:snapToGrid w:val="0"/>
          <w:spacing w:val="0"/>
          <w:sz w:val="20"/>
          <w:szCs w:val="26"/>
        </w:rPr>
      </w:pPr>
      <w:r>
        <w:rPr>
          <w:rFonts w:cs="David" w:hint="cs"/>
          <w:snapToGrid w:val="0"/>
          <w:spacing w:val="0"/>
          <w:sz w:val="20"/>
          <w:szCs w:val="26"/>
          <w:rtl/>
        </w:rPr>
        <w:t>י</w:t>
      </w:r>
      <w:r>
        <w:rPr>
          <w:rFonts w:cs="David"/>
          <w:snapToGrid w:val="0"/>
          <w:spacing w:val="0"/>
          <w:sz w:val="20"/>
          <w:szCs w:val="26"/>
          <w:rtl/>
        </w:rPr>
        <w:t>"</w:t>
      </w:r>
      <w:r>
        <w:rPr>
          <w:rFonts w:cs="David" w:hint="cs"/>
          <w:snapToGrid w:val="0"/>
          <w:spacing w:val="0"/>
          <w:sz w:val="20"/>
          <w:szCs w:val="26"/>
          <w:rtl/>
        </w:rPr>
        <w:t>ח</w:t>
      </w:r>
      <w:r>
        <w:rPr>
          <w:rFonts w:cs="David"/>
          <w:snapToGrid w:val="0"/>
          <w:spacing w:val="0"/>
          <w:sz w:val="20"/>
          <w:szCs w:val="26"/>
          <w:rtl/>
        </w:rPr>
        <w:t xml:space="preserve"> </w:t>
      </w:r>
      <w:r>
        <w:rPr>
          <w:rFonts w:cs="David" w:hint="cs"/>
          <w:snapToGrid w:val="0"/>
          <w:spacing w:val="0"/>
          <w:sz w:val="20"/>
          <w:szCs w:val="26"/>
          <w:rtl/>
        </w:rPr>
        <w:t>בכסלו</w:t>
      </w:r>
      <w:r>
        <w:rPr>
          <w:rFonts w:cs="David"/>
          <w:snapToGrid w:val="0"/>
          <w:spacing w:val="0"/>
          <w:sz w:val="20"/>
          <w:szCs w:val="26"/>
          <w:rtl/>
        </w:rPr>
        <w:t xml:space="preserve"> </w:t>
      </w:r>
      <w:r>
        <w:rPr>
          <w:rFonts w:cs="David" w:hint="cs"/>
          <w:snapToGrid w:val="0"/>
          <w:spacing w:val="0"/>
          <w:sz w:val="20"/>
          <w:szCs w:val="26"/>
          <w:rtl/>
        </w:rPr>
        <w:t>התשע</w:t>
      </w:r>
      <w:r>
        <w:rPr>
          <w:rFonts w:cs="David"/>
          <w:snapToGrid w:val="0"/>
          <w:spacing w:val="0"/>
          <w:sz w:val="20"/>
          <w:szCs w:val="26"/>
          <w:rtl/>
        </w:rPr>
        <w:t>"</w:t>
      </w:r>
      <w:r>
        <w:rPr>
          <w:rFonts w:cs="David" w:hint="cs"/>
          <w:snapToGrid w:val="0"/>
          <w:spacing w:val="0"/>
          <w:sz w:val="20"/>
          <w:szCs w:val="26"/>
          <w:rtl/>
        </w:rPr>
        <w:t>ו</w:t>
      </w:r>
      <w:r w:rsidRPr="00935520">
        <w:rPr>
          <w:rFonts w:cs="David"/>
          <w:snapToGrid w:val="0"/>
          <w:spacing w:val="0"/>
          <w:sz w:val="20"/>
          <w:szCs w:val="26"/>
          <w:rtl/>
        </w:rPr>
        <w:t xml:space="preserve"> – </w:t>
      </w:r>
      <w:r>
        <w:rPr>
          <w:rFonts w:cs="David"/>
          <w:snapToGrid w:val="0"/>
          <w:spacing w:val="0"/>
          <w:sz w:val="20"/>
          <w:szCs w:val="26"/>
          <w:rtl/>
        </w:rPr>
        <w:t>30</w:t>
      </w:r>
      <w:r w:rsidRPr="00935520">
        <w:rPr>
          <w:rFonts w:cs="David"/>
          <w:snapToGrid w:val="0"/>
          <w:spacing w:val="0"/>
          <w:sz w:val="20"/>
          <w:szCs w:val="26"/>
          <w:rtl/>
        </w:rPr>
        <w:t>.</w:t>
      </w:r>
      <w:r>
        <w:rPr>
          <w:rFonts w:cs="David"/>
          <w:snapToGrid w:val="0"/>
          <w:spacing w:val="0"/>
          <w:sz w:val="20"/>
          <w:szCs w:val="26"/>
          <w:rtl/>
        </w:rPr>
        <w:t>11</w:t>
      </w:r>
      <w:r w:rsidRPr="00935520">
        <w:rPr>
          <w:rFonts w:cs="David"/>
          <w:snapToGrid w:val="0"/>
          <w:spacing w:val="0"/>
          <w:sz w:val="20"/>
          <w:szCs w:val="26"/>
          <w:rtl/>
        </w:rPr>
        <w:t>.</w:t>
      </w:r>
      <w:r>
        <w:rPr>
          <w:rFonts w:cs="David"/>
          <w:snapToGrid w:val="0"/>
          <w:spacing w:val="0"/>
          <w:sz w:val="20"/>
          <w:szCs w:val="26"/>
          <w:rtl/>
        </w:rPr>
        <w:t>15</w:t>
      </w:r>
    </w:p>
    <w:p w:rsidR="005E52AF" w:rsidRPr="00910DF6" w:rsidRDefault="005E52AF" w:rsidP="00FC1A5A">
      <w:pPr>
        <w:rPr>
          <w:rtl/>
        </w:rPr>
      </w:pPr>
    </w:p>
    <w:sectPr w:rsidR="005E52AF" w:rsidRPr="00910DF6" w:rsidSect="00910DF6">
      <w:footerReference w:type="even" r:id="rId11"/>
      <w:footerReference w:type="default" r:id="rId12"/>
      <w:pgSz w:w="11907" w:h="16840" w:code="9"/>
      <w:pgMar w:top="1134" w:right="1134" w:bottom="1418"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26" w:rsidRDefault="008F5D26">
      <w:r>
        <w:separator/>
      </w:r>
    </w:p>
  </w:endnote>
  <w:endnote w:type="continuationSeparator" w:id="0">
    <w:p w:rsidR="008F5D26" w:rsidRDefault="008F5D26">
      <w:r>
        <w:continuationSeparator/>
      </w:r>
    </w:p>
  </w:endnote>
  <w:endnote w:type="continuationNotice" w:id="1">
    <w:p w:rsidR="008F5D26" w:rsidRDefault="008F5D2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end"/>
    </w:r>
  </w:p>
  <w:p w:rsidR="002C3041" w:rsidRDefault="002C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sidR="00B8170A">
      <w:rPr>
        <w:rStyle w:val="PageNumber"/>
        <w:noProof/>
        <w:rtl/>
      </w:rPr>
      <w:t>2</w:t>
    </w:r>
    <w:r>
      <w:rPr>
        <w:rStyle w:val="PageNumber"/>
        <w:rFonts w:cs="Hadasa Roso SL"/>
      </w:rPr>
      <w:fldChar w:fldCharType="end"/>
    </w:r>
  </w:p>
  <w:p w:rsidR="002C3041" w:rsidRDefault="002C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26" w:rsidRDefault="008F5D26">
      <w:r>
        <w:separator/>
      </w:r>
    </w:p>
  </w:footnote>
  <w:footnote w:type="continuationSeparator" w:id="0">
    <w:p w:rsidR="008F5D26" w:rsidRDefault="008F5D26">
      <w:r>
        <w:continuationSeparator/>
      </w:r>
    </w:p>
  </w:footnote>
  <w:footnote w:type="continuationNotice" w:id="1">
    <w:p w:rsidR="008F5D26" w:rsidRDefault="008F5D26"/>
  </w:footnote>
  <w:footnote w:id="2">
    <w:p w:rsidR="00000000" w:rsidRDefault="00FC1A5A" w:rsidP="00FC1A5A">
      <w:pPr>
        <w:pStyle w:val="FootnoteText"/>
      </w:pPr>
      <w:r>
        <w:rPr>
          <w:rStyle w:val="FootnoteReference"/>
          <w:rFonts w:cs="David"/>
        </w:rPr>
        <w:footnoteRef/>
      </w:r>
      <w:r>
        <w:rPr>
          <w:rtl/>
        </w:rPr>
        <w:t xml:space="preserve"> ס"ח התשי"ח, עמ'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2704F"/>
    <w:rsid w:val="002362BF"/>
    <w:rsid w:val="00241B97"/>
    <w:rsid w:val="002425D1"/>
    <w:rsid w:val="00246756"/>
    <w:rsid w:val="00251E58"/>
    <w:rsid w:val="00254605"/>
    <w:rsid w:val="00266D86"/>
    <w:rsid w:val="002728B4"/>
    <w:rsid w:val="0027450A"/>
    <w:rsid w:val="0027600C"/>
    <w:rsid w:val="00292712"/>
    <w:rsid w:val="002A487D"/>
    <w:rsid w:val="002C2E29"/>
    <w:rsid w:val="002C3041"/>
    <w:rsid w:val="002D1EE3"/>
    <w:rsid w:val="002F1D80"/>
    <w:rsid w:val="003232A2"/>
    <w:rsid w:val="00325C14"/>
    <w:rsid w:val="003445E1"/>
    <w:rsid w:val="0036422C"/>
    <w:rsid w:val="003710F6"/>
    <w:rsid w:val="00386E88"/>
    <w:rsid w:val="00396585"/>
    <w:rsid w:val="003D6E38"/>
    <w:rsid w:val="003D74A0"/>
    <w:rsid w:val="004033D8"/>
    <w:rsid w:val="00403AB6"/>
    <w:rsid w:val="004073F0"/>
    <w:rsid w:val="00412A7D"/>
    <w:rsid w:val="00416B4D"/>
    <w:rsid w:val="00417CFC"/>
    <w:rsid w:val="004A06DC"/>
    <w:rsid w:val="004B24ED"/>
    <w:rsid w:val="004B6625"/>
    <w:rsid w:val="004D2D82"/>
    <w:rsid w:val="004D3876"/>
    <w:rsid w:val="004E30B9"/>
    <w:rsid w:val="004E4552"/>
    <w:rsid w:val="004E6CDF"/>
    <w:rsid w:val="00553C9D"/>
    <w:rsid w:val="00562A66"/>
    <w:rsid w:val="005B064E"/>
    <w:rsid w:val="005D51AE"/>
    <w:rsid w:val="005E52AF"/>
    <w:rsid w:val="0062674B"/>
    <w:rsid w:val="006363B2"/>
    <w:rsid w:val="00644940"/>
    <w:rsid w:val="006450AE"/>
    <w:rsid w:val="00653F1A"/>
    <w:rsid w:val="006818A9"/>
    <w:rsid w:val="006A2D81"/>
    <w:rsid w:val="006C1D0D"/>
    <w:rsid w:val="0070601E"/>
    <w:rsid w:val="00712C72"/>
    <w:rsid w:val="00735FE9"/>
    <w:rsid w:val="00763CAA"/>
    <w:rsid w:val="00765F66"/>
    <w:rsid w:val="0078664F"/>
    <w:rsid w:val="007932EA"/>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36C2"/>
    <w:rsid w:val="008F5D26"/>
    <w:rsid w:val="008F6665"/>
    <w:rsid w:val="00904591"/>
    <w:rsid w:val="00905E5F"/>
    <w:rsid w:val="00910DF6"/>
    <w:rsid w:val="0091204F"/>
    <w:rsid w:val="009203DB"/>
    <w:rsid w:val="00923CD4"/>
    <w:rsid w:val="00930EFE"/>
    <w:rsid w:val="00935520"/>
    <w:rsid w:val="00943386"/>
    <w:rsid w:val="009456B6"/>
    <w:rsid w:val="00957589"/>
    <w:rsid w:val="00962CE6"/>
    <w:rsid w:val="00966D06"/>
    <w:rsid w:val="00982412"/>
    <w:rsid w:val="00983A8D"/>
    <w:rsid w:val="009A0DB8"/>
    <w:rsid w:val="009A7257"/>
    <w:rsid w:val="009D6E0A"/>
    <w:rsid w:val="009E1E33"/>
    <w:rsid w:val="00A03FC5"/>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8170A"/>
    <w:rsid w:val="00B975AD"/>
    <w:rsid w:val="00BC45FB"/>
    <w:rsid w:val="00BF148D"/>
    <w:rsid w:val="00C23B1A"/>
    <w:rsid w:val="00C310EB"/>
    <w:rsid w:val="00C34DE2"/>
    <w:rsid w:val="00C9176A"/>
    <w:rsid w:val="00CA4FBB"/>
    <w:rsid w:val="00CA4FF5"/>
    <w:rsid w:val="00CF1AA2"/>
    <w:rsid w:val="00CF51B8"/>
    <w:rsid w:val="00D17774"/>
    <w:rsid w:val="00D63620"/>
    <w:rsid w:val="00D8410D"/>
    <w:rsid w:val="00D867D7"/>
    <w:rsid w:val="00DB7060"/>
    <w:rsid w:val="00DE3153"/>
    <w:rsid w:val="00E044A7"/>
    <w:rsid w:val="00E06736"/>
    <w:rsid w:val="00E13C27"/>
    <w:rsid w:val="00E33BBD"/>
    <w:rsid w:val="00E374F2"/>
    <w:rsid w:val="00E45103"/>
    <w:rsid w:val="00E55A60"/>
    <w:rsid w:val="00E62778"/>
    <w:rsid w:val="00E63D38"/>
    <w:rsid w:val="00E665B9"/>
    <w:rsid w:val="00EA01E6"/>
    <w:rsid w:val="00EA3DE8"/>
    <w:rsid w:val="00EA53B5"/>
    <w:rsid w:val="00EA758F"/>
    <w:rsid w:val="00ED4A6F"/>
    <w:rsid w:val="00EF3A3A"/>
    <w:rsid w:val="00F00789"/>
    <w:rsid w:val="00F628D6"/>
    <w:rsid w:val="00F67051"/>
    <w:rsid w:val="00F86A1E"/>
    <w:rsid w:val="00FA5E88"/>
    <w:rsid w:val="00FC1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92CA01-A370-4161-BBEA-4506EF4E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link w:val="EndnoteTextChar"/>
    <w:uiPriority w:val="99"/>
    <w:semiHidden/>
    <w:rsid w:val="00B975AD"/>
    <w:pPr>
      <w:ind w:left="227" w:hanging="227"/>
    </w:pPr>
    <w:rPr>
      <w:sz w:val="14"/>
      <w:szCs w:val="22"/>
    </w:rPr>
  </w:style>
  <w:style w:type="character" w:customStyle="1" w:styleId="EndnoteTextChar">
    <w:name w:val="Endnote Text Char"/>
    <w:basedOn w:val="DefaultParagraphFont"/>
    <w:link w:val="EndnoteText"/>
    <w:uiPriority w:val="99"/>
    <w:semiHidden/>
    <w:locked/>
    <w:rPr>
      <w:rFonts w:ascii="Hadasa Roso SL" w:hAnsi="Hadasa Roso SL" w:cs="Hadasa Roso SL"/>
      <w:color w:val="000000"/>
      <w:spacing w:val="1"/>
      <w:lang w:val="x-none" w:eastAsia="ja-JP"/>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link w:val="FootnoteTextChar"/>
    <w:autoRedefine/>
    <w:uiPriority w:val="99"/>
    <w:rsid w:val="00B975AD"/>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DefaultParagraphFont"/>
    <w:link w:val="FootnoteText"/>
    <w:uiPriority w:val="99"/>
    <w:locked/>
    <w:rsid w:val="00EA53B5"/>
    <w:rPr>
      <w:rFonts w:ascii="Arial" w:eastAsia="Arial Unicode MS" w:hAnsi="Arial" w:cs="David"/>
      <w:color w:val="000000"/>
      <w:sz w:val="14"/>
      <w:lang w:val="x-none" w:eastAsia="ja-JP" w:bidi="he-IL"/>
    </w:rPr>
  </w:style>
  <w:style w:type="character" w:styleId="FootnoteReference">
    <w:name w:val="footnote reference"/>
    <w:basedOn w:val="DefaultParagraphFont"/>
    <w:uiPriority w:val="99"/>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uiPriority w:val="99"/>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link w:val="HeaderChar"/>
    <w:uiPriority w:val="99"/>
    <w:rsid w:val="00B975AD"/>
    <w:pPr>
      <w:tabs>
        <w:tab w:val="center" w:pos="4153"/>
        <w:tab w:val="right" w:pos="8306"/>
      </w:tabs>
    </w:pPr>
  </w:style>
  <w:style w:type="character" w:customStyle="1" w:styleId="HeaderChar">
    <w:name w:val="Header Char"/>
    <w:basedOn w:val="DefaultParagraphFont"/>
    <w:link w:val="Header"/>
    <w:uiPriority w:val="99"/>
    <w:semiHidden/>
    <w:locked/>
    <w:rPr>
      <w:rFonts w:ascii="Hadasa Roso SL" w:hAnsi="Hadasa Roso SL" w:cs="Hadasa Roso SL"/>
      <w:color w:val="000000"/>
      <w:spacing w:val="1"/>
      <w:sz w:val="17"/>
      <w:szCs w:val="17"/>
      <w:lang w:val="x-none" w:eastAsia="ja-JP"/>
    </w:rPr>
  </w:style>
  <w:style w:type="paragraph" w:styleId="Footer">
    <w:name w:val="footer"/>
    <w:basedOn w:val="Normal"/>
    <w:link w:val="FooterChar"/>
    <w:uiPriority w:val="99"/>
    <w:rsid w:val="00B975AD"/>
    <w:pPr>
      <w:tabs>
        <w:tab w:val="center" w:pos="4153"/>
        <w:tab w:val="right" w:pos="8306"/>
      </w:tabs>
    </w:pPr>
  </w:style>
  <w:style w:type="character" w:customStyle="1" w:styleId="FooterChar">
    <w:name w:val="Footer Char"/>
    <w:basedOn w:val="DefaultParagraphFont"/>
    <w:link w:val="Footer"/>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pacing w:val="0"/>
      <w:sz w:val="20"/>
      <w:szCs w:val="26"/>
    </w:rPr>
  </w:style>
  <w:style w:type="paragraph" w:styleId="Title">
    <w:name w:val="Title"/>
    <w:basedOn w:val="Normal"/>
    <w:link w:val="TitleChar"/>
    <w:uiPriority w:val="10"/>
    <w:qFormat/>
    <w:rsid w:val="00943386"/>
    <w:pPr>
      <w:jc w:val="center"/>
    </w:pPr>
    <w:rPr>
      <w:rFonts w:cs="David"/>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spacing w:val="1"/>
      <w:kern w:val="28"/>
      <w:sz w:val="32"/>
      <w:szCs w:val="32"/>
      <w:lang w:val="x-none" w:eastAsia="ja-JP"/>
    </w:rPr>
  </w:style>
  <w:style w:type="character" w:styleId="PageNumber">
    <w:name w:val="page number"/>
    <w:basedOn w:val="DefaultParagraphFont"/>
    <w:uiPriority w:val="99"/>
    <w:rsid w:val="00B975AD"/>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uiPriority w:val="99"/>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C14"/>
    <w:rPr>
      <w:rFonts w:ascii="Tahoma" w:hAnsi="Tahoma" w:cs="Tahoma"/>
      <w:color w:val="000000"/>
      <w:spacing w:val="1"/>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6314-E380-485E-AC48-766626CB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40794-C03B-462B-82C8-ADC99EDA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הצעת חוק-יסוד: הכנסת (תיקון  הנטל להוכחת תמיכה במאבק מזוין נגד מדינת ישראל)</vt:lpstr>
    </vt:vector>
  </TitlesOfParts>
  <Company>Knesset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חוק-יסוד: הכנסת (תיקון  הנטל להוכחת תמיכה במאבק מזוין נגד מדינת ישראל)</dc:title>
  <dc:subject/>
  <dc:creator>מיקה צור</dc:creator>
  <cp:keywords/>
  <dc:description/>
  <cp:lastModifiedBy>Noa Zilberstein</cp:lastModifiedBy>
  <cp:revision>2</cp:revision>
  <cp:lastPrinted>2015-11-26T12:44:00Z</cp:lastPrinted>
  <dcterms:created xsi:type="dcterms:W3CDTF">2016-01-14T11:41:00Z</dcterms:created>
  <dcterms:modified xsi:type="dcterms:W3CDTF">2016-01-14T11:41:00Z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570495</vt:r8>
  </property>
  <property fmtid="{D5CDD505-2E9C-101B-9397-08002B2CF9AE}" pid="6" name="Autonumber">
    <vt:lpwstr>316725</vt:lpwstr>
  </property>
  <property fmtid="{D5CDD505-2E9C-101B-9397-08002B2CF9AE}" pid="7" name="title">
    <vt:lpwstr>הצעת חוק-יסוד: הכנסת (תיקון  הנטל להוכחת תמיכה במאבק מזוין נגד מדינת ישראל)</vt:lpwstr>
  </property>
  <property fmtid="{D5CDD505-2E9C-101B-9397-08002B2CF9AE}" pid="8" name="SDAuthor">
    <vt:lpwstr>עדי יוסף</vt:lpwstr>
  </property>
  <property fmtid="{D5CDD505-2E9C-101B-9397-08002B2CF9AE}" pid="9" name="SDDocDate">
    <vt:lpwstr>2015-11-10T12:26:44+02:00</vt:lpwstr>
  </property>
  <property fmtid="{D5CDD505-2E9C-101B-9397-08002B2CF9AE}" pid="10" name="LSITEMID">
    <vt:lpwstr>570495</vt:lpwstr>
  </property>
  <property fmtid="{D5CDD505-2E9C-101B-9397-08002B2CF9AE}" pid="11" name="LSSUBJECT">
    <vt:lpwstr>הצעת חוק-יסוד: הכנסת (תיקון  הנטל להוכחת תמיכה במאבק מזוין נגד מדינת ישראל)</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849016</vt:lpwstr>
  </property>
  <property fmtid="{D5CDD505-2E9C-101B-9397-08002B2CF9AE}" pid="15" name="תאריך הנחה">
    <vt:lpwstr>11/30/2015</vt:lpwstr>
  </property>
  <property fmtid="{D5CDD505-2E9C-101B-9397-08002B2CF9AE}" pid="16" name="PLACE_DATE">
    <vt:lpwstr>30/11/2015 00:00:00</vt:lpwstr>
  </property>
  <property fmtid="{D5CDD505-2E9C-101B-9397-08002B2CF9AE}" pid="17" name="VAADA">
    <vt:lpwstr/>
  </property>
  <property fmtid="{D5CDD505-2E9C-101B-9397-08002B2CF9AE}" pid="18" name="YOZEMHATZAA_CHAKLIST">
    <vt:lpwstr>עודד פורר, אביגדור ליברמן, אורלי לוי אבקסיס, סופה לנדבר, חמד עמאר, רוברט אילטוב</vt:lpwstr>
  </property>
  <property fmtid="{D5CDD505-2E9C-101B-9397-08002B2CF9AE}" pid="19" name="YOZEMID">
    <vt:lpwstr>000030309, 000000427, 000012952, 000000448, 000012938, 000004412</vt:lpwstr>
  </property>
  <property fmtid="{D5CDD505-2E9C-101B-9397-08002B2CF9AE}" pid="20" name="PROPOSER">
    <vt:lpwstr/>
  </property>
  <property fmtid="{D5CDD505-2E9C-101B-9397-08002B2CF9AE}" pid="21" name="PROPOSERID">
    <vt:lpwstr/>
  </property>
  <property fmtid="{D5CDD505-2E9C-101B-9397-08002B2CF9AE}" pid="22" name="MISHATZAATCHOK">
    <vt:lpwstr>פ/2266/20</vt:lpwstr>
  </property>
</Properties>
</file>