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3D30" w:rsidRDefault="007A3D30" w:rsidP="007A3D30">
      <w:pPr>
        <w:jc w:val="center"/>
      </w:pPr>
    </w:p>
    <w:p w:rsidR="007A3D30" w:rsidRDefault="00F723FD" w:rsidP="007A3D30">
      <w:pPr>
        <w:jc w:val="both"/>
      </w:pPr>
      <w:r>
        <w:t>Ch</w:t>
      </w:r>
      <w:r>
        <w:t>è</w:t>
      </w:r>
      <w:r>
        <w:t>r</w:t>
      </w:r>
      <w:r>
        <w:t>e</w:t>
      </w:r>
      <w:r>
        <w:t xml:space="preserve">s </w:t>
      </w:r>
      <w:proofErr w:type="spellStart"/>
      <w:r>
        <w:t>consoeurs</w:t>
      </w:r>
      <w:proofErr w:type="spellEnd"/>
      <w:r>
        <w:t xml:space="preserve">, </w:t>
      </w:r>
      <w:r w:rsidR="007A3D30">
        <w:t>Chers confrères,</w:t>
      </w:r>
    </w:p>
    <w:p w:rsidR="007A3D30" w:rsidRDefault="007A3D30" w:rsidP="007A3D30">
      <w:pPr>
        <w:jc w:val="center"/>
      </w:pPr>
    </w:p>
    <w:p w:rsidR="007A3D30" w:rsidRDefault="007A3D30" w:rsidP="007A3D30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Comme vous le savez, </w:t>
      </w:r>
      <w:r>
        <w:rPr>
          <w:b/>
          <w:bCs/>
          <w:shd w:val="clear" w:color="auto" w:fill="FFFFFF"/>
        </w:rPr>
        <w:t>cette pandémie</w:t>
      </w:r>
      <w:r>
        <w:rPr>
          <w:shd w:val="clear" w:color="auto" w:fill="FFFFFF"/>
        </w:rPr>
        <w:t xml:space="preserve"> fait courir un </w:t>
      </w:r>
      <w:r>
        <w:rPr>
          <w:b/>
          <w:bCs/>
          <w:shd w:val="clear" w:color="auto" w:fill="FFFFFF"/>
        </w:rPr>
        <w:t>risque important de perte d’autonomie aux personnes âgées vivant à domicile</w:t>
      </w:r>
      <w:r>
        <w:rPr>
          <w:shd w:val="clear" w:color="auto" w:fill="FFFFFF"/>
        </w:rPr>
        <w:t>. Aujourd’hui, nos ainés souffrent des « </w:t>
      </w:r>
      <w:r>
        <w:rPr>
          <w:b/>
          <w:bCs/>
          <w:shd w:val="clear" w:color="auto" w:fill="FFFFFF"/>
        </w:rPr>
        <w:t>effets collatéraux du COVID 19</w:t>
      </w:r>
      <w:r>
        <w:rPr>
          <w:shd w:val="clear" w:color="auto" w:fill="FFFFFF"/>
        </w:rPr>
        <w:t> » en raison du confinement</w:t>
      </w:r>
      <w:r>
        <w:rPr>
          <w:color w:val="1F497D"/>
          <w:shd w:val="clear" w:color="auto" w:fill="FFFFFF"/>
        </w:rPr>
        <w:t> :</w:t>
      </w:r>
      <w:r>
        <w:rPr>
          <w:shd w:val="clear" w:color="auto" w:fill="FFFFFF"/>
        </w:rPr>
        <w:t>  la perte du lien social, l’activité physique réduite… mais aussi l’arrêt du suivi des pathologies chroniques qui fait courir un risque de décompensation.</w:t>
      </w:r>
    </w:p>
    <w:p w:rsidR="007A3D30" w:rsidRDefault="007A3D30" w:rsidP="007A3D30">
      <w:pPr>
        <w:jc w:val="both"/>
        <w:rPr>
          <w:shd w:val="clear" w:color="auto" w:fill="FFFFFF"/>
        </w:rPr>
      </w:pPr>
    </w:p>
    <w:p w:rsidR="007A3D30" w:rsidRDefault="007A3D30" w:rsidP="007A3D30">
      <w:pPr>
        <w:jc w:val="both"/>
        <w:rPr>
          <w:color w:val="1F497D"/>
        </w:rPr>
      </w:pPr>
      <w:r>
        <w:rPr>
          <w:shd w:val="clear" w:color="auto" w:fill="FFFFFF"/>
        </w:rPr>
        <w:t xml:space="preserve">Cette période apparait prioritaire pour poursuivre le lancement du </w:t>
      </w:r>
      <w:r>
        <w:rPr>
          <w:b/>
          <w:bCs/>
          <w:shd w:val="clear" w:color="auto" w:fill="FFFFFF"/>
        </w:rPr>
        <w:t>programme ICOPE de l’OMS</w:t>
      </w:r>
      <w:r>
        <w:rPr>
          <w:shd w:val="clear" w:color="auto" w:fill="FFFFFF"/>
        </w:rPr>
        <w:t xml:space="preserve"> permettant le dépistage (</w:t>
      </w:r>
      <w:proofErr w:type="spellStart"/>
      <w:r>
        <w:rPr>
          <w:shd w:val="clear" w:color="auto" w:fill="FFFFFF"/>
        </w:rPr>
        <w:t>Step</w:t>
      </w:r>
      <w:proofErr w:type="spellEnd"/>
      <w:r>
        <w:rPr>
          <w:shd w:val="clear" w:color="auto" w:fill="FFFFFF"/>
        </w:rPr>
        <w:t xml:space="preserve"> 1) de la perte d’autonomie des patients ainsi que leur suivi (</w:t>
      </w:r>
      <w:proofErr w:type="spellStart"/>
      <w:r>
        <w:rPr>
          <w:shd w:val="clear" w:color="auto" w:fill="FFFFFF"/>
        </w:rPr>
        <w:t>Step</w:t>
      </w:r>
      <w:proofErr w:type="spellEnd"/>
      <w:r>
        <w:rPr>
          <w:shd w:val="clear" w:color="auto" w:fill="FFFFFF"/>
        </w:rPr>
        <w:t xml:space="preserve"> 2, 3, 4).</w:t>
      </w:r>
    </w:p>
    <w:p w:rsidR="007A3D30" w:rsidRDefault="007A3D30" w:rsidP="007A3D30">
      <w:pPr>
        <w:pStyle w:val="NormalWeb"/>
        <w:shd w:val="clear" w:color="auto" w:fill="FFFFFF"/>
        <w:jc w:val="both"/>
        <w:rPr>
          <w:rFonts w:ascii="Calibri" w:hAnsi="Calibri" w:cs="Calibri"/>
          <w:b/>
          <w:bCs/>
        </w:rPr>
      </w:pPr>
    </w:p>
    <w:p w:rsidR="007A3D30" w:rsidRDefault="007A3D30" w:rsidP="007A3D30">
      <w:pPr>
        <w:pStyle w:val="NormalWeb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Le </w:t>
      </w:r>
      <w:r w:rsidRPr="007A3D30">
        <w:rPr>
          <w:b/>
          <w:bCs/>
          <w:shd w:val="clear" w:color="auto" w:fill="FFFFFF"/>
        </w:rPr>
        <w:t>STEP</w:t>
      </w:r>
      <w:r>
        <w:rPr>
          <w:b/>
          <w:bCs/>
          <w:shd w:val="clear" w:color="auto" w:fill="FFFFFF"/>
        </w:rPr>
        <w:t xml:space="preserve"> 1</w:t>
      </w:r>
      <w:r>
        <w:rPr>
          <w:shd w:val="clear" w:color="auto" w:fill="FFFFFF"/>
        </w:rPr>
        <w:t xml:space="preserve"> peut être fait </w:t>
      </w:r>
      <w:r>
        <w:rPr>
          <w:b/>
          <w:bCs/>
          <w:shd w:val="clear" w:color="auto" w:fill="FFFFFF"/>
        </w:rPr>
        <w:t>par tout professionnel de santé</w:t>
      </w:r>
      <w:r>
        <w:rPr>
          <w:shd w:val="clear" w:color="auto" w:fill="FFFFFF"/>
        </w:rPr>
        <w:t xml:space="preserve"> (médecins, infirmiers, pharmaciens, préparateurs en pharmacie…) ou tout autre personne formée. </w:t>
      </w:r>
    </w:p>
    <w:p w:rsidR="007A3D30" w:rsidRDefault="007A3D30" w:rsidP="007A3D30">
      <w:pPr>
        <w:pStyle w:val="NormalWeb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Il permet de mesurer les </w:t>
      </w:r>
      <w:r>
        <w:rPr>
          <w:b/>
          <w:bCs/>
          <w:shd w:val="clear" w:color="auto" w:fill="FFFFFF"/>
        </w:rPr>
        <w:t>5 domaines de la capacité intrinsèque</w:t>
      </w:r>
      <w:r>
        <w:rPr>
          <w:shd w:val="clear" w:color="auto" w:fill="FFFFFF"/>
        </w:rPr>
        <w:t xml:space="preserve"> chez les seniors en </w:t>
      </w:r>
      <w:r>
        <w:rPr>
          <w:b/>
          <w:bCs/>
          <w:shd w:val="clear" w:color="auto" w:fill="FFFFFF"/>
        </w:rPr>
        <w:t>seulement 8 minutes</w:t>
      </w:r>
      <w:r>
        <w:rPr>
          <w:shd w:val="clear" w:color="auto" w:fill="FFFFFF"/>
        </w:rPr>
        <w:t>.</w:t>
      </w:r>
    </w:p>
    <w:p w:rsidR="007A3D30" w:rsidRDefault="007A3D30" w:rsidP="007A3D30">
      <w:pPr>
        <w:pStyle w:val="NormalWeb"/>
        <w:shd w:val="clear" w:color="auto" w:fill="FFFFFF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Une application disponible sur smartphone vous facilitera sa réalisation.</w:t>
      </w:r>
    </w:p>
    <w:p w:rsidR="007A3D30" w:rsidRDefault="007A3D30" w:rsidP="007A3D30">
      <w:pPr>
        <w:pStyle w:val="NormalWeb"/>
        <w:shd w:val="clear" w:color="auto" w:fill="FFFFFF"/>
        <w:jc w:val="both"/>
        <w:rPr>
          <w:shd w:val="clear" w:color="auto" w:fill="FFFFFF"/>
        </w:rPr>
      </w:pPr>
    </w:p>
    <w:p w:rsidR="007A3D30" w:rsidRDefault="007A3D30" w:rsidP="007A3D30">
      <w:pPr>
        <w:pStyle w:val="NormalWeb"/>
        <w:shd w:val="clear" w:color="auto" w:fill="FFFFFF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L’URPS pharmacien</w:t>
      </w:r>
      <w:r>
        <w:rPr>
          <w:shd w:val="clear" w:color="auto" w:fill="FFFFFF"/>
        </w:rPr>
        <w:t xml:space="preserve"> souhaite accompagner les équipes officinales en finançant chaque </w:t>
      </w:r>
      <w:proofErr w:type="spellStart"/>
      <w:r>
        <w:rPr>
          <w:shd w:val="clear" w:color="auto" w:fill="FFFFFF"/>
        </w:rPr>
        <w:t>Step</w:t>
      </w:r>
      <w:proofErr w:type="spellEnd"/>
      <w:r>
        <w:rPr>
          <w:shd w:val="clear" w:color="auto" w:fill="FFFFFF"/>
        </w:rPr>
        <w:t xml:space="preserve"> 1 </w:t>
      </w:r>
      <w:r>
        <w:rPr>
          <w:b/>
          <w:bCs/>
          <w:shd w:val="clear" w:color="auto" w:fill="FFFFFF"/>
        </w:rPr>
        <w:t>à hauteur de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30 euros</w:t>
      </w:r>
      <w:r>
        <w:rPr>
          <w:shd w:val="clear" w:color="auto" w:fill="FFFFFF"/>
        </w:rPr>
        <w:t xml:space="preserve"> (pour les 1000 premiers tests en Occitanie).</w:t>
      </w:r>
    </w:p>
    <w:p w:rsidR="007A3D30" w:rsidRDefault="007A3D30" w:rsidP="007A3D30">
      <w:pPr>
        <w:pStyle w:val="NormalWeb"/>
        <w:shd w:val="clear" w:color="auto" w:fill="FFFFFF"/>
        <w:jc w:val="both"/>
        <w:rPr>
          <w:shd w:val="clear" w:color="auto" w:fill="FFFFFF"/>
        </w:rPr>
      </w:pPr>
    </w:p>
    <w:p w:rsidR="007A3D30" w:rsidRDefault="007A3D30" w:rsidP="007A3D30">
      <w:pPr>
        <w:pStyle w:val="NormalWeb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Suite au succès des premières demi-journées de formation en février et pour répondre au mieux aux normes sanitaires actuelles, des </w:t>
      </w:r>
      <w:r>
        <w:rPr>
          <w:b/>
          <w:bCs/>
          <w:color w:val="FF0000"/>
          <w:shd w:val="clear" w:color="auto" w:fill="FFFFFF"/>
        </w:rPr>
        <w:t>webinars sont proposés gratuitement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pour toutes les pharmacies d’Occitanie et les IDE. </w:t>
      </w:r>
    </w:p>
    <w:p w:rsidR="007A3D30" w:rsidRDefault="007A3D30" w:rsidP="007A3D30">
      <w:pPr>
        <w:pStyle w:val="NormalWeb"/>
        <w:shd w:val="clear" w:color="auto" w:fill="FFFFFF"/>
        <w:jc w:val="center"/>
        <w:rPr>
          <w:shd w:val="clear" w:color="auto" w:fill="FFFFFF"/>
        </w:rPr>
      </w:pPr>
    </w:p>
    <w:p w:rsidR="007A3D30" w:rsidRDefault="007A3D30" w:rsidP="007A3D30">
      <w:pPr>
        <w:pStyle w:val="NormalWeb"/>
        <w:shd w:val="clear" w:color="auto" w:fill="FFFFFF"/>
        <w:jc w:val="center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 xml:space="preserve">Trois Webinars au choix de </w:t>
      </w:r>
      <w:r>
        <w:rPr>
          <w:b/>
          <w:bCs/>
          <w:color w:val="FF0000"/>
          <w:u w:val="single"/>
          <w:shd w:val="clear" w:color="auto" w:fill="FFFFFF"/>
        </w:rPr>
        <w:t>13H30 à 14H</w:t>
      </w:r>
      <w:proofErr w:type="gramStart"/>
      <w:r>
        <w:rPr>
          <w:b/>
          <w:bCs/>
          <w:color w:val="FF0000"/>
          <w:u w:val="single"/>
          <w:shd w:val="clear" w:color="auto" w:fill="FFFFFF"/>
        </w:rPr>
        <w:t>30</w:t>
      </w:r>
      <w:r>
        <w:rPr>
          <w:u w:val="single"/>
          <w:shd w:val="clear" w:color="auto" w:fill="FFFFFF"/>
        </w:rPr>
        <w:t>:</w:t>
      </w:r>
      <w:proofErr w:type="gramEnd"/>
      <w:r>
        <w:rPr>
          <w:u w:val="single"/>
          <w:shd w:val="clear" w:color="auto" w:fill="FFFFFF"/>
        </w:rPr>
        <w:t xml:space="preserve"> </w:t>
      </w:r>
    </w:p>
    <w:p w:rsidR="007A3D30" w:rsidRDefault="007A3D30" w:rsidP="007A3D30">
      <w:pPr>
        <w:pStyle w:val="NormalWeb"/>
        <w:shd w:val="clear" w:color="auto" w:fill="FFFFFF"/>
        <w:jc w:val="center"/>
        <w:rPr>
          <w:shd w:val="clear" w:color="auto" w:fill="FFFFFF"/>
        </w:rPr>
      </w:pPr>
    </w:p>
    <w:p w:rsidR="007A3D30" w:rsidRDefault="007A3D30" w:rsidP="007A3D30">
      <w:pPr>
        <w:pStyle w:val="NormalWeb"/>
        <w:shd w:val="clear" w:color="auto" w:fill="FFFFFF"/>
        <w:rPr>
          <w:shd w:val="clear" w:color="auto" w:fill="FFFFFF"/>
        </w:rPr>
      </w:pPr>
      <w:r>
        <w:rPr>
          <w:b/>
          <w:bCs/>
          <w:shd w:val="clear" w:color="auto" w:fill="FFFFFF"/>
        </w:rPr>
        <w:t>                                                   Vendredi 15 Mai 2020</w:t>
      </w:r>
      <w:r>
        <w:rPr>
          <w:shd w:val="clear" w:color="auto" w:fill="FFFFFF"/>
        </w:rPr>
        <w:t> </w:t>
      </w:r>
      <w:r>
        <w:rPr>
          <w:i/>
          <w:iCs/>
          <w:sz w:val="20"/>
          <w:szCs w:val="20"/>
          <w:shd w:val="clear" w:color="auto" w:fill="FFFFFF"/>
        </w:rPr>
        <w:t>(plus que 20 places sur les 100 disponibles)</w:t>
      </w:r>
    </w:p>
    <w:p w:rsidR="007A3D30" w:rsidRDefault="007A3D30" w:rsidP="007A3D30">
      <w:pPr>
        <w:pStyle w:val="NormalWeb"/>
        <w:shd w:val="clear" w:color="auto" w:fill="FFFFFF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Mardi 19 Mai 2020</w:t>
      </w:r>
    </w:p>
    <w:p w:rsidR="007A3D30" w:rsidRDefault="007A3D30" w:rsidP="007A3D30">
      <w:pPr>
        <w:pStyle w:val="NormalWeb"/>
        <w:shd w:val="clear" w:color="auto" w:fill="FFFFFF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Mardi 26 Mai 2020</w:t>
      </w:r>
    </w:p>
    <w:p w:rsidR="007A3D30" w:rsidRDefault="007A3D30" w:rsidP="007A3D30">
      <w:pPr>
        <w:pStyle w:val="NormalWeb"/>
        <w:shd w:val="clear" w:color="auto" w:fill="FFFFFF"/>
        <w:jc w:val="center"/>
        <w:rPr>
          <w:shd w:val="clear" w:color="auto" w:fill="FFFFFF"/>
        </w:rPr>
      </w:pPr>
    </w:p>
    <w:p w:rsidR="007A3D30" w:rsidRDefault="007A3D30" w:rsidP="007A3D30">
      <w:pPr>
        <w:shd w:val="clear" w:color="auto" w:fill="FFFFFF"/>
        <w:rPr>
          <w:shd w:val="clear" w:color="auto" w:fill="FFFFFF"/>
        </w:rPr>
      </w:pPr>
    </w:p>
    <w:p w:rsidR="007A3D30" w:rsidRDefault="007A3D30" w:rsidP="007A3D30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Une </w:t>
      </w:r>
      <w:r>
        <w:rPr>
          <w:b/>
          <w:bCs/>
          <w:shd w:val="clear" w:color="auto" w:fill="FFFFFF"/>
        </w:rPr>
        <w:t>inscription est obligatoire</w:t>
      </w:r>
      <w:r>
        <w:rPr>
          <w:shd w:val="clear" w:color="auto" w:fill="FFFFFF"/>
        </w:rPr>
        <w:t xml:space="preserve"> via </w:t>
      </w:r>
      <w:r>
        <w:rPr>
          <w:color w:val="1F497D"/>
          <w:shd w:val="clear" w:color="auto" w:fill="FFFFFF"/>
        </w:rPr>
        <w:t xml:space="preserve">ce </w:t>
      </w:r>
      <w:hyperlink r:id="rId4" w:history="1">
        <w:r>
          <w:rPr>
            <w:rStyle w:val="Lienhypertexte"/>
            <w:rFonts w:ascii="Calibri" w:hAnsi="Calibri" w:cs="Calibri"/>
            <w:color w:val="1F497D"/>
            <w:sz w:val="22"/>
            <w:szCs w:val="22"/>
            <w:u w:val="none"/>
          </w:rPr>
          <w:t>lien : i</w:t>
        </w:r>
        <w:r>
          <w:rPr>
            <w:rStyle w:val="Lienhypertexte"/>
            <w:rFonts w:ascii="Calibri" w:hAnsi="Calibri" w:cs="Calibri"/>
            <w:color w:val="1F497D"/>
            <w:sz w:val="22"/>
            <w:szCs w:val="22"/>
          </w:rPr>
          <w:t>nscription formations ICOPE</w:t>
        </w:r>
      </w:hyperlink>
      <w:r>
        <w:rPr>
          <w:color w:val="1F497D"/>
        </w:rPr>
        <w:t> </w:t>
      </w:r>
    </w:p>
    <w:p w:rsidR="007A3D30" w:rsidRDefault="007A3D30" w:rsidP="007A3D30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Nous vous enverrons les codes de connexion à l’issue de votre inscription ; </w:t>
      </w:r>
    </w:p>
    <w:p w:rsidR="007A3D30" w:rsidRDefault="007A3D30" w:rsidP="007A3D30">
      <w:pPr>
        <w:jc w:val="center"/>
        <w:rPr>
          <w:shd w:val="clear" w:color="auto" w:fill="FFFFFF"/>
        </w:rPr>
      </w:pPr>
    </w:p>
    <w:p w:rsidR="007A3D30" w:rsidRDefault="007A3D30" w:rsidP="007A3D30">
      <w:pPr>
        <w:jc w:val="center"/>
        <w:rPr>
          <w:shd w:val="clear" w:color="auto" w:fill="FFFFFF"/>
        </w:rPr>
      </w:pPr>
    </w:p>
    <w:p w:rsidR="007A3D30" w:rsidRDefault="007A3D30" w:rsidP="007A3D30">
      <w:pPr>
        <w:pStyle w:val="NormalWeb"/>
        <w:shd w:val="clear" w:color="auto" w:fill="FFFFFF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Pour toutes questions : </w:t>
      </w:r>
      <w:hyperlink r:id="rId5" w:history="1">
        <w:r>
          <w:rPr>
            <w:rStyle w:val="Lienhypertexte"/>
            <w:shd w:val="clear" w:color="auto" w:fill="FFFFFF"/>
          </w:rPr>
          <w:t>reipo@chu-toulouse.fr</w:t>
        </w:r>
      </w:hyperlink>
      <w:r>
        <w:rPr>
          <w:color w:val="1F497D"/>
          <w:shd w:val="clear" w:color="auto" w:fill="FFFFFF"/>
        </w:rPr>
        <w:t xml:space="preserve"> </w:t>
      </w:r>
      <w:r>
        <w:rPr>
          <w:shd w:val="clear" w:color="auto" w:fill="FFFFFF"/>
        </w:rPr>
        <w:t>  Tel : 05 61 77 62 26</w:t>
      </w:r>
    </w:p>
    <w:p w:rsidR="007A3D30" w:rsidRDefault="007A3D30" w:rsidP="007A3D30">
      <w:pPr>
        <w:rPr>
          <w:rFonts w:ascii="Calibri" w:hAnsi="Calibri" w:cs="Calibri"/>
          <w:color w:val="1F497D"/>
          <w:sz w:val="22"/>
          <w:szCs w:val="22"/>
        </w:rPr>
      </w:pPr>
    </w:p>
    <w:p w:rsidR="000956E1" w:rsidRPr="002D139F" w:rsidRDefault="007A3D30" w:rsidP="007A3D30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5248275" cy="2038350"/>
            <wp:effectExtent l="0" t="0" r="9525" b="0"/>
            <wp:docPr id="1" name="Image 1" descr="Signature REIPO URPS 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Signature REIPO URPS AR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6E1" w:rsidRPr="002D1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30"/>
    <w:rsid w:val="000956E1"/>
    <w:rsid w:val="002D139F"/>
    <w:rsid w:val="007A3D30"/>
    <w:rsid w:val="00F7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0C7F"/>
  <w15:chartTrackingRefBased/>
  <w15:docId w15:val="{4BB470F7-EB77-4EAD-A865-F920A411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D3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A3D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3D30"/>
  </w:style>
  <w:style w:type="character" w:styleId="Lienhypertextesuivivisit">
    <w:name w:val="FollowedHyperlink"/>
    <w:basedOn w:val="Policepardfaut"/>
    <w:uiPriority w:val="99"/>
    <w:semiHidden/>
    <w:unhideWhenUsed/>
    <w:rsid w:val="007A3D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jpg@01D62785.434901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reipo@chu-toulouse.fr" TargetMode="External"/><Relationship Id="rId4" Type="http://schemas.openxmlformats.org/officeDocument/2006/relationships/hyperlink" Target="https://docs.google.com/forms/d/e/1FAIpQLScoGE_P3-asDHV9r9mbYFFr8ESW47YoHFkO9dOFJb_qjl16LA/viewform?usp=sf_li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2020-05-13T07:10:00Z</dcterms:created>
  <dcterms:modified xsi:type="dcterms:W3CDTF">2020-05-13T07:10:00Z</dcterms:modified>
</cp:coreProperties>
</file>